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E43" w:rsidRDefault="00332C73">
      <w:pPr>
        <w:pStyle w:val="Padro"/>
        <w:spacing w:after="0" w:line="360" w:lineRule="atLeast"/>
        <w:jc w:val="center"/>
      </w:pPr>
      <w:r>
        <w:rPr>
          <w:rFonts w:cs="Times New Roman"/>
          <w:b/>
          <w:color w:val="000000"/>
        </w:rPr>
        <w:t>Avaliaç</w:t>
      </w:r>
      <w:bookmarkStart w:id="0" w:name="_GoBack"/>
      <w:bookmarkEnd w:id="0"/>
      <w:r>
        <w:rPr>
          <w:rFonts w:cs="Times New Roman"/>
          <w:b/>
          <w:color w:val="000000"/>
        </w:rPr>
        <w:t xml:space="preserve">ão de </w:t>
      </w:r>
      <w:proofErr w:type="spellStart"/>
      <w:r>
        <w:rPr>
          <w:rFonts w:cs="Times New Roman"/>
          <w:b/>
          <w:color w:val="000000"/>
        </w:rPr>
        <w:t>Brassinosteróides</w:t>
      </w:r>
      <w:proofErr w:type="spellEnd"/>
      <w:r>
        <w:rPr>
          <w:rFonts w:cs="Times New Roman"/>
          <w:b/>
          <w:color w:val="000000"/>
        </w:rPr>
        <w:t xml:space="preserve"> na quebra de dormência e no crescimento de ramos de Macieira </w:t>
      </w:r>
      <w:r>
        <w:rPr>
          <w:rFonts w:cs="Times New Roman"/>
          <w:b/>
          <w:i/>
          <w:color w:val="000000"/>
        </w:rPr>
        <w:t>(</w:t>
      </w:r>
      <w:proofErr w:type="spellStart"/>
      <w:r>
        <w:rPr>
          <w:rFonts w:cs="Times New Roman"/>
          <w:b/>
          <w:bCs/>
          <w:i/>
          <w:iCs/>
        </w:rPr>
        <w:t>Malus</w:t>
      </w:r>
      <w:proofErr w:type="spellEnd"/>
      <w:r>
        <w:rPr>
          <w:rFonts w:cs="Times New Roman"/>
          <w:b/>
          <w:bCs/>
          <w:i/>
          <w:iCs/>
        </w:rPr>
        <w:t xml:space="preserve"> domestica)</w:t>
      </w:r>
      <w:r>
        <w:rPr>
          <w:rFonts w:cs="Times New Roman"/>
          <w:b/>
          <w:bCs/>
          <w:iCs/>
        </w:rPr>
        <w:t xml:space="preserve"> </w:t>
      </w:r>
    </w:p>
    <w:p w:rsidR="000B1E43" w:rsidRDefault="000B1E43">
      <w:pPr>
        <w:pStyle w:val="Padro"/>
        <w:spacing w:after="0" w:line="360" w:lineRule="atLeast"/>
        <w:jc w:val="center"/>
      </w:pPr>
    </w:p>
    <w:p w:rsidR="000B1E43" w:rsidRDefault="000B1E43">
      <w:pPr>
        <w:pStyle w:val="Padro"/>
        <w:spacing w:after="0" w:line="100" w:lineRule="atLeast"/>
        <w:jc w:val="both"/>
      </w:pPr>
    </w:p>
    <w:p w:rsidR="000B1E43" w:rsidRDefault="00332C73">
      <w:pPr>
        <w:pStyle w:val="Padro"/>
        <w:spacing w:after="0" w:line="100" w:lineRule="atLeast"/>
        <w:jc w:val="both"/>
      </w:pPr>
      <w:r>
        <w:rPr>
          <w:rFonts w:cs="Times New Roman"/>
          <w:b/>
        </w:rPr>
        <w:t xml:space="preserve">Resumo: </w:t>
      </w:r>
      <w:r>
        <w:rPr>
          <w:rFonts w:cs="Times New Roman"/>
        </w:rPr>
        <w:t xml:space="preserve">A macieira necessita de horas de frio para superar a dormência de suas gemas. Como vários locais não apresentam quantidade de frio suficiente, as plantas não brotam satisfatoriamente, ocasionando </w:t>
      </w:r>
      <w:proofErr w:type="spellStart"/>
      <w:r>
        <w:rPr>
          <w:rFonts w:cs="Times New Roman"/>
        </w:rPr>
        <w:t>desuniformidade</w:t>
      </w:r>
      <w:proofErr w:type="spellEnd"/>
      <w:r>
        <w:rPr>
          <w:rFonts w:cs="Times New Roman"/>
        </w:rPr>
        <w:t xml:space="preserve"> de crescimento e baixa produtividade. Sendo assim o presente experimento buscou avaliar o uso do </w:t>
      </w:r>
      <w:proofErr w:type="spellStart"/>
      <w:r>
        <w:rPr>
          <w:rFonts w:cs="Times New Roman"/>
        </w:rPr>
        <w:t>fitormônio</w:t>
      </w:r>
      <w:proofErr w:type="spellEnd"/>
      <w:r>
        <w:rPr>
          <w:rFonts w:cs="Times New Roman"/>
        </w:rPr>
        <w:t xml:space="preserve"> </w:t>
      </w:r>
      <w:proofErr w:type="spellStart"/>
      <w:r>
        <w:rPr>
          <w:rFonts w:cs="Times New Roman"/>
        </w:rPr>
        <w:t>brassinosteróide</w:t>
      </w:r>
      <w:proofErr w:type="spellEnd"/>
      <w:r>
        <w:rPr>
          <w:rFonts w:cs="Times New Roman"/>
        </w:rPr>
        <w:t xml:space="preserve"> na quebra de dormência e no crescimento dos ramos laterais da macieira, cv. Eva e Julieta. Para tal experimento utilizaram-se mudas de maçã das cv. Eva e Julieta tratadas com o 24 </w:t>
      </w:r>
      <w:proofErr w:type="spellStart"/>
      <w:r>
        <w:rPr>
          <w:rFonts w:cs="Times New Roman"/>
        </w:rPr>
        <w:t>Epi</w:t>
      </w:r>
      <w:proofErr w:type="spellEnd"/>
      <w:r>
        <w:rPr>
          <w:rFonts w:cs="Times New Roman"/>
        </w:rPr>
        <w:t xml:space="preserve"> </w:t>
      </w:r>
      <w:proofErr w:type="spellStart"/>
      <w:r>
        <w:rPr>
          <w:rFonts w:cs="Times New Roman"/>
        </w:rPr>
        <w:t>Brassinolídeo</w:t>
      </w:r>
      <w:proofErr w:type="spellEnd"/>
      <w:r>
        <w:rPr>
          <w:rFonts w:cs="Times New Roman"/>
        </w:rPr>
        <w:t xml:space="preserve">, nas concentrações de </w:t>
      </w:r>
      <w:proofErr w:type="gramStart"/>
      <w:r>
        <w:rPr>
          <w:rFonts w:cs="Times New Roman"/>
        </w:rPr>
        <w:t>0</w:t>
      </w:r>
      <w:proofErr w:type="gramEnd"/>
      <w:r>
        <w:rPr>
          <w:rFonts w:cs="Times New Roman"/>
        </w:rPr>
        <w:t>; 0,004;</w:t>
      </w:r>
      <w:r>
        <w:rPr>
          <w:rFonts w:cs="Times New Roman"/>
          <w:bCs/>
        </w:rPr>
        <w:t xml:space="preserve"> </w:t>
      </w:r>
      <w:r>
        <w:rPr>
          <w:rFonts w:cs="Times New Roman"/>
        </w:rPr>
        <w:t>0,02; 0,1 e</w:t>
      </w:r>
      <w:r>
        <w:rPr>
          <w:rFonts w:cs="Times New Roman"/>
          <w:bCs/>
        </w:rPr>
        <w:t xml:space="preserve"> </w:t>
      </w:r>
      <w:r>
        <w:rPr>
          <w:rFonts w:cs="Times New Roman"/>
        </w:rPr>
        <w:t>0,5</w:t>
      </w:r>
      <w:r>
        <w:rPr>
          <w:rFonts w:cs="Times New Roman"/>
          <w:bCs/>
        </w:rPr>
        <w:t xml:space="preserve"> </w:t>
      </w:r>
      <w:proofErr w:type="spellStart"/>
      <w:r>
        <w:rPr>
          <w:rFonts w:cs="Times New Roman"/>
          <w:bCs/>
        </w:rPr>
        <w:t>mg</w:t>
      </w:r>
      <w:proofErr w:type="spellEnd"/>
      <w:r>
        <w:rPr>
          <w:rFonts w:cs="Times New Roman"/>
          <w:bCs/>
        </w:rPr>
        <w:t>.L</w:t>
      </w:r>
      <w:r>
        <w:rPr>
          <w:rFonts w:cs="Times New Roman"/>
          <w:bCs/>
          <w:vertAlign w:val="superscript"/>
        </w:rPr>
        <w:t>-</w:t>
      </w:r>
      <w:r>
        <w:rPr>
          <w:rFonts w:cs="Times New Roman"/>
          <w:bCs/>
        </w:rPr>
        <w:t xml:space="preserve">¹. Foram avaliados: porcentagem de brotação, comprimento de brotação primária e secundária e número de ramos primários e secundários. A porcentagem de brotação foi avaliada 50 dias após a aplicação dos tratamentos, enquanto o número e o comprimento dos ramos foram avaliados 120 dias após. Nessas condições pode-se concluir que os </w:t>
      </w:r>
      <w:proofErr w:type="spellStart"/>
      <w:r>
        <w:rPr>
          <w:rFonts w:cs="Times New Roman"/>
          <w:bCs/>
        </w:rPr>
        <w:t>brassinosteróides</w:t>
      </w:r>
      <w:proofErr w:type="spellEnd"/>
      <w:r>
        <w:rPr>
          <w:rFonts w:cs="Times New Roman"/>
          <w:bCs/>
        </w:rPr>
        <w:t xml:space="preserve"> não interferem na quebra de dormência das gemas laterais e no crescimento dos ramos de macieira. Entretanto, as cv. </w:t>
      </w:r>
      <w:proofErr w:type="gramStart"/>
      <w:r>
        <w:rPr>
          <w:rFonts w:cs="Times New Roman"/>
          <w:bCs/>
        </w:rPr>
        <w:t>apresentaram</w:t>
      </w:r>
      <w:proofErr w:type="gramEnd"/>
      <w:r>
        <w:rPr>
          <w:rFonts w:cs="Times New Roman"/>
          <w:bCs/>
        </w:rPr>
        <w:t xml:space="preserve"> diferença significativa em relação ao número e ao comprimento de ramos secundários, sendo que a cv. Eva apresentou maior número de ramos primários, enquanto a cv. Julieta apresentou o maior comprimento dos ramos primários.</w:t>
      </w:r>
    </w:p>
    <w:p w:rsidR="000B1E43" w:rsidRDefault="00332C73">
      <w:pPr>
        <w:pStyle w:val="Padro"/>
        <w:spacing w:after="0" w:line="100" w:lineRule="atLeast"/>
        <w:jc w:val="both"/>
      </w:pPr>
      <w:r>
        <w:rPr>
          <w:rFonts w:cs="Times New Roman"/>
          <w:b/>
          <w:bCs/>
        </w:rPr>
        <w:t xml:space="preserve">Palavras chaves: </w:t>
      </w:r>
      <w:proofErr w:type="spellStart"/>
      <w:r>
        <w:rPr>
          <w:rFonts w:cs="Times New Roman"/>
          <w:bCs/>
        </w:rPr>
        <w:t>Fitormônios</w:t>
      </w:r>
      <w:proofErr w:type="spellEnd"/>
      <w:r>
        <w:rPr>
          <w:rFonts w:cs="Times New Roman"/>
          <w:bCs/>
        </w:rPr>
        <w:t xml:space="preserve">, Desenvolvimento vegetal, 24 </w:t>
      </w:r>
      <w:proofErr w:type="spellStart"/>
      <w:r>
        <w:rPr>
          <w:rFonts w:cs="Times New Roman"/>
          <w:bCs/>
        </w:rPr>
        <w:t>Epi</w:t>
      </w:r>
      <w:proofErr w:type="spellEnd"/>
      <w:r>
        <w:rPr>
          <w:rFonts w:cs="Times New Roman"/>
          <w:bCs/>
        </w:rPr>
        <w:t xml:space="preserve"> </w:t>
      </w:r>
      <w:proofErr w:type="spellStart"/>
      <w:r>
        <w:rPr>
          <w:rFonts w:cs="Times New Roman"/>
          <w:bCs/>
        </w:rPr>
        <w:t>Brassinolídeo</w:t>
      </w:r>
      <w:proofErr w:type="spellEnd"/>
      <w:r>
        <w:rPr>
          <w:rFonts w:cs="Times New Roman"/>
          <w:bCs/>
        </w:rPr>
        <w:t>.</w:t>
      </w:r>
    </w:p>
    <w:p w:rsidR="000B1E43" w:rsidRDefault="000B1E43">
      <w:pPr>
        <w:pStyle w:val="Padro"/>
        <w:spacing w:after="0" w:line="360" w:lineRule="atLeast"/>
        <w:jc w:val="both"/>
      </w:pPr>
    </w:p>
    <w:p w:rsidR="000B1E43" w:rsidRPr="00B02253" w:rsidRDefault="00332C73">
      <w:pPr>
        <w:pStyle w:val="Padro"/>
        <w:spacing w:after="0" w:line="360" w:lineRule="atLeast"/>
        <w:jc w:val="center"/>
        <w:rPr>
          <w:lang w:val="en-US"/>
        </w:rPr>
      </w:pPr>
      <w:r>
        <w:rPr>
          <w:rFonts w:cs="Times New Roman"/>
          <w:b/>
          <w:lang w:val="en-US"/>
        </w:rPr>
        <w:t xml:space="preserve">Evaluation of </w:t>
      </w:r>
      <w:proofErr w:type="spellStart"/>
      <w:r>
        <w:rPr>
          <w:rFonts w:cs="Times New Roman"/>
          <w:b/>
          <w:lang w:val="en-US"/>
        </w:rPr>
        <w:t>Brassinosteroids</w:t>
      </w:r>
      <w:proofErr w:type="spellEnd"/>
      <w:r>
        <w:rPr>
          <w:rFonts w:cs="Times New Roman"/>
          <w:b/>
          <w:lang w:val="en-US"/>
        </w:rPr>
        <w:t xml:space="preserve"> in dormancy break and in growth of branches of Apple Tree </w:t>
      </w:r>
      <w:r>
        <w:rPr>
          <w:rFonts w:cs="Times New Roman"/>
          <w:b/>
          <w:i/>
          <w:color w:val="000000"/>
          <w:lang w:val="en-US"/>
        </w:rPr>
        <w:t>(</w:t>
      </w:r>
      <w:proofErr w:type="spellStart"/>
      <w:r>
        <w:rPr>
          <w:rFonts w:cs="Times New Roman"/>
          <w:b/>
          <w:bCs/>
          <w:i/>
          <w:iCs/>
          <w:lang w:val="en-US"/>
        </w:rPr>
        <w:t>Malus</w:t>
      </w:r>
      <w:proofErr w:type="spellEnd"/>
      <w:r>
        <w:rPr>
          <w:rFonts w:cs="Times New Roman"/>
          <w:b/>
          <w:bCs/>
          <w:i/>
          <w:iCs/>
          <w:lang w:val="en-US"/>
        </w:rPr>
        <w:t xml:space="preserve"> </w:t>
      </w:r>
      <w:proofErr w:type="spellStart"/>
      <w:r>
        <w:rPr>
          <w:rFonts w:cs="Times New Roman"/>
          <w:b/>
          <w:bCs/>
          <w:i/>
          <w:iCs/>
          <w:lang w:val="en-US"/>
        </w:rPr>
        <w:t>domestica</w:t>
      </w:r>
      <w:proofErr w:type="spellEnd"/>
      <w:r>
        <w:rPr>
          <w:rFonts w:cs="Times New Roman"/>
          <w:b/>
          <w:bCs/>
          <w:i/>
          <w:iCs/>
          <w:lang w:val="en-US"/>
        </w:rPr>
        <w:t>)</w:t>
      </w:r>
    </w:p>
    <w:p w:rsidR="000B1E43" w:rsidRPr="00575C4C" w:rsidRDefault="00332C73">
      <w:pPr>
        <w:pStyle w:val="Padro"/>
        <w:spacing w:after="0" w:line="100" w:lineRule="atLeast"/>
        <w:jc w:val="both"/>
        <w:rPr>
          <w:lang w:val="en-US"/>
        </w:rPr>
      </w:pPr>
      <w:r>
        <w:rPr>
          <w:rFonts w:cs="Times New Roman"/>
          <w:b/>
          <w:lang w:val="en-US"/>
        </w:rPr>
        <w:t xml:space="preserve">Abstract: </w:t>
      </w:r>
      <w:r>
        <w:rPr>
          <w:rFonts w:cs="Times New Roman"/>
          <w:lang w:val="en-US"/>
        </w:rPr>
        <w:t xml:space="preserve">Apple tree needs of cold hours to break the dormancy in lateral shoots. Yet at so many regions there is not cold enough, so plants doesn´t spring. However while some shoots are dormant, others can start to sprout, causing no uniformity of development and short productivity, in this context the purpose of this experiment was to use the plant growth regulator </w:t>
      </w:r>
      <w:proofErr w:type="spellStart"/>
      <w:r>
        <w:rPr>
          <w:rFonts w:cs="Times New Roman"/>
          <w:lang w:val="en-US"/>
        </w:rPr>
        <w:t>brassinosteroid</w:t>
      </w:r>
      <w:proofErr w:type="spellEnd"/>
      <w:r>
        <w:rPr>
          <w:rFonts w:cs="Times New Roman"/>
          <w:lang w:val="en-US"/>
        </w:rPr>
        <w:t xml:space="preserve"> to helps in dormancy break and to promote the development of lateral shoots of apple tree, cv. Eva and </w:t>
      </w:r>
      <w:proofErr w:type="spellStart"/>
      <w:r>
        <w:rPr>
          <w:rFonts w:cs="Times New Roman"/>
          <w:lang w:val="en-US"/>
        </w:rPr>
        <w:t>Julieta</w:t>
      </w:r>
      <w:proofErr w:type="spellEnd"/>
      <w:r>
        <w:rPr>
          <w:rFonts w:cs="Times New Roman"/>
          <w:lang w:val="en-US"/>
        </w:rPr>
        <w:t xml:space="preserve">. To do it were used apple seedlings of cv. Eva and </w:t>
      </w:r>
      <w:proofErr w:type="spellStart"/>
      <w:r>
        <w:rPr>
          <w:rFonts w:cs="Times New Roman"/>
          <w:lang w:val="en-US"/>
        </w:rPr>
        <w:t>Julieta</w:t>
      </w:r>
      <w:proofErr w:type="spellEnd"/>
      <w:r>
        <w:rPr>
          <w:rFonts w:cs="Times New Roman"/>
          <w:lang w:val="en-US"/>
        </w:rPr>
        <w:t xml:space="preserve">, treated with 24 EPI </w:t>
      </w:r>
      <w:proofErr w:type="spellStart"/>
      <w:r>
        <w:rPr>
          <w:rFonts w:cs="Times New Roman"/>
          <w:lang w:val="en-US"/>
        </w:rPr>
        <w:t>Brassinolide</w:t>
      </w:r>
      <w:proofErr w:type="spellEnd"/>
      <w:r>
        <w:rPr>
          <w:rFonts w:cs="Times New Roman"/>
          <w:lang w:val="en-US"/>
        </w:rPr>
        <w:t>, in concentrations of 0; 0,004;</w:t>
      </w:r>
      <w:r>
        <w:rPr>
          <w:rFonts w:cs="Times New Roman"/>
          <w:bCs/>
          <w:lang w:val="en-US"/>
        </w:rPr>
        <w:t xml:space="preserve"> </w:t>
      </w:r>
      <w:r>
        <w:rPr>
          <w:rFonts w:cs="Times New Roman"/>
          <w:lang w:val="en-US"/>
        </w:rPr>
        <w:t>0</w:t>
      </w:r>
      <w:proofErr w:type="gramStart"/>
      <w:r>
        <w:rPr>
          <w:rFonts w:cs="Times New Roman"/>
          <w:lang w:val="en-US"/>
        </w:rPr>
        <w:t>,02</w:t>
      </w:r>
      <w:proofErr w:type="gramEnd"/>
      <w:r>
        <w:rPr>
          <w:rFonts w:cs="Times New Roman"/>
          <w:bCs/>
          <w:lang w:val="en-US"/>
        </w:rPr>
        <w:t xml:space="preserve">; </w:t>
      </w:r>
      <w:r>
        <w:rPr>
          <w:rFonts w:cs="Times New Roman"/>
          <w:lang w:val="en-US"/>
        </w:rPr>
        <w:t>0,1 e</w:t>
      </w:r>
      <w:r>
        <w:rPr>
          <w:rFonts w:cs="Times New Roman"/>
          <w:bCs/>
          <w:lang w:val="en-US"/>
        </w:rPr>
        <w:t xml:space="preserve"> </w:t>
      </w:r>
      <w:r>
        <w:rPr>
          <w:rFonts w:cs="Times New Roman"/>
          <w:lang w:val="en-US"/>
        </w:rPr>
        <w:t>0,5</w:t>
      </w:r>
      <w:r>
        <w:rPr>
          <w:rFonts w:cs="Times New Roman"/>
          <w:bCs/>
          <w:lang w:val="en-US"/>
        </w:rPr>
        <w:t xml:space="preserve"> mg.L</w:t>
      </w:r>
      <w:r>
        <w:rPr>
          <w:rFonts w:cs="Times New Roman"/>
          <w:bCs/>
          <w:vertAlign w:val="superscript"/>
          <w:lang w:val="en-US"/>
        </w:rPr>
        <w:t>-</w:t>
      </w:r>
      <w:r>
        <w:rPr>
          <w:rFonts w:cs="Times New Roman"/>
          <w:bCs/>
          <w:lang w:val="en-US"/>
        </w:rPr>
        <w:t xml:space="preserve">¹. It was evaluated: shoots percentage, length and number of primary and secondary branches. The shoots percentage were evaluated 50 days after application of treatments, while the length and the number of primary and secondary branches, were evaluated 120 after application. In this conditions can be said that BRs doesn´t have effect in break dormancy of lateral branches and in growth of branches of apple tree. However, cv. presented significant difference in relation about the number of primaries branches and about the length of primaries branches, thus cv. Eva presented greater number of primaries branches, while the cv. </w:t>
      </w:r>
      <w:proofErr w:type="spellStart"/>
      <w:r>
        <w:rPr>
          <w:rFonts w:cs="Times New Roman"/>
          <w:bCs/>
          <w:lang w:val="en-US"/>
        </w:rPr>
        <w:t>Julieta</w:t>
      </w:r>
      <w:proofErr w:type="spellEnd"/>
      <w:r>
        <w:rPr>
          <w:rFonts w:cs="Times New Roman"/>
          <w:bCs/>
          <w:lang w:val="en-US"/>
        </w:rPr>
        <w:t xml:space="preserve"> presented greater length of primaries branches.</w:t>
      </w:r>
    </w:p>
    <w:p w:rsidR="000B1E43" w:rsidRPr="00B02253" w:rsidRDefault="00332C73">
      <w:pPr>
        <w:pStyle w:val="Padro"/>
        <w:spacing w:after="0" w:line="360" w:lineRule="atLeast"/>
        <w:jc w:val="both"/>
        <w:rPr>
          <w:lang w:val="en-US"/>
        </w:rPr>
      </w:pPr>
      <w:r>
        <w:rPr>
          <w:rFonts w:cs="Times New Roman"/>
          <w:bCs/>
          <w:lang w:val="en-US"/>
        </w:rPr>
        <w:t xml:space="preserve"> </w:t>
      </w:r>
      <w:r>
        <w:rPr>
          <w:rFonts w:cs="Times New Roman"/>
          <w:b/>
          <w:bCs/>
          <w:lang w:val="en-US"/>
        </w:rPr>
        <w:t>Key-words:</w:t>
      </w:r>
      <w:r>
        <w:rPr>
          <w:rFonts w:cs="Times New Roman"/>
          <w:bCs/>
          <w:lang w:val="en-US"/>
        </w:rPr>
        <w:t xml:space="preserve"> Plant Growth Regulator, Plant Development, 24 EPI </w:t>
      </w:r>
      <w:proofErr w:type="spellStart"/>
      <w:r>
        <w:rPr>
          <w:rFonts w:cs="Times New Roman"/>
          <w:bCs/>
          <w:lang w:val="en-US"/>
        </w:rPr>
        <w:t>Brassinolide</w:t>
      </w:r>
      <w:proofErr w:type="spellEnd"/>
      <w:r>
        <w:rPr>
          <w:rFonts w:cs="Times New Roman"/>
          <w:bCs/>
          <w:lang w:val="en-US"/>
        </w:rPr>
        <w:t>.</w:t>
      </w:r>
    </w:p>
    <w:p w:rsidR="000B1E43" w:rsidRDefault="00332C73">
      <w:pPr>
        <w:pStyle w:val="Padro"/>
        <w:spacing w:after="0" w:line="360" w:lineRule="atLeast"/>
        <w:jc w:val="both"/>
      </w:pPr>
      <w:r>
        <w:rPr>
          <w:rFonts w:cs="Times New Roman"/>
          <w:b/>
        </w:rPr>
        <w:t>Introdução</w:t>
      </w:r>
    </w:p>
    <w:p w:rsidR="000B1E43" w:rsidRDefault="00332C73">
      <w:pPr>
        <w:pStyle w:val="Padro"/>
        <w:spacing w:after="0" w:line="360" w:lineRule="atLeast"/>
        <w:jc w:val="both"/>
      </w:pPr>
      <w:r>
        <w:rPr>
          <w:rFonts w:cs="Times New Roman"/>
          <w:b/>
        </w:rPr>
        <w:tab/>
      </w:r>
      <w:r>
        <w:rPr>
          <w:rFonts w:cs="Times New Roman"/>
        </w:rPr>
        <w:t xml:space="preserve">A produção mundial de maçã em 2010 foi de 69 milhões de toneladas, e uma área de aproximadamente 4.728.333 hectares. O maior produtor foi a China com 33 milhões de </w:t>
      </w:r>
      <w:r>
        <w:rPr>
          <w:rFonts w:cs="Times New Roman"/>
        </w:rPr>
        <w:lastRenderedPageBreak/>
        <w:t xml:space="preserve">toneladas de maçã (47% de toda a produção mundial), seguida pelos Estados Unidos, que no mesmo ano teve uma produção de </w:t>
      </w:r>
      <w:proofErr w:type="gramStart"/>
      <w:r>
        <w:rPr>
          <w:rFonts w:cs="Times New Roman"/>
        </w:rPr>
        <w:t>4</w:t>
      </w:r>
      <w:proofErr w:type="gramEnd"/>
      <w:r>
        <w:rPr>
          <w:rFonts w:cs="Times New Roman"/>
        </w:rPr>
        <w:t xml:space="preserve"> milhões de toneladas (FAO, 2010).</w:t>
      </w:r>
      <w:r>
        <w:rPr>
          <w:rFonts w:cs="Times New Roman"/>
          <w:b/>
        </w:rPr>
        <w:tab/>
      </w:r>
    </w:p>
    <w:p w:rsidR="000B1E43" w:rsidRDefault="00332C73">
      <w:pPr>
        <w:pStyle w:val="Padro"/>
        <w:spacing w:after="0" w:line="360" w:lineRule="atLeast"/>
        <w:ind w:firstLine="720"/>
        <w:jc w:val="both"/>
        <w:rPr>
          <w:rFonts w:cs="Times New Roman"/>
        </w:rPr>
      </w:pPr>
      <w:r>
        <w:rPr>
          <w:rFonts w:cs="Times New Roman"/>
        </w:rPr>
        <w:t>A maçã é a sexta fruta mais produzida no Brasil, com produção de 1.3</w:t>
      </w:r>
      <w:r w:rsidR="006C4657">
        <w:rPr>
          <w:rFonts w:cs="Times New Roman"/>
        </w:rPr>
        <w:t>38</w:t>
      </w:r>
      <w:r>
        <w:rPr>
          <w:rFonts w:cs="Times New Roman"/>
        </w:rPr>
        <w:t>.</w:t>
      </w:r>
      <w:r w:rsidR="006C4657">
        <w:rPr>
          <w:rFonts w:cs="Times New Roman"/>
        </w:rPr>
        <w:t xml:space="preserve">220 </w:t>
      </w:r>
      <w:r>
        <w:rPr>
          <w:rFonts w:cs="Times New Roman"/>
        </w:rPr>
        <w:t>toneladas, em 38.</w:t>
      </w:r>
      <w:r w:rsidR="006C4657">
        <w:rPr>
          <w:rFonts w:cs="Times New Roman"/>
        </w:rPr>
        <w:t>88</w:t>
      </w:r>
      <w:r>
        <w:rPr>
          <w:rFonts w:cs="Times New Roman"/>
        </w:rPr>
        <w:t>5 ha cultivados e rendimento de 3</w:t>
      </w:r>
      <w:r w:rsidR="006C4657">
        <w:rPr>
          <w:rFonts w:cs="Times New Roman"/>
        </w:rPr>
        <w:t>4</w:t>
      </w:r>
      <w:r>
        <w:rPr>
          <w:rFonts w:cs="Times New Roman"/>
        </w:rPr>
        <w:t>.</w:t>
      </w:r>
      <w:r w:rsidR="006C4657">
        <w:rPr>
          <w:rFonts w:cs="Times New Roman"/>
        </w:rPr>
        <w:t>769</w:t>
      </w:r>
      <w:r>
        <w:rPr>
          <w:rFonts w:cs="Times New Roman"/>
        </w:rPr>
        <w:t xml:space="preserve"> kg/ha em 201</w:t>
      </w:r>
      <w:r w:rsidR="006C4657">
        <w:rPr>
          <w:rFonts w:cs="Times New Roman"/>
        </w:rPr>
        <w:t>2</w:t>
      </w:r>
      <w:r>
        <w:rPr>
          <w:rFonts w:cs="Times New Roman"/>
        </w:rPr>
        <w:t xml:space="preserve"> (</w:t>
      </w:r>
      <w:r w:rsidR="006C4657">
        <w:rPr>
          <w:rFonts w:cs="Times New Roman"/>
        </w:rPr>
        <w:t>POLL</w:t>
      </w:r>
      <w:r>
        <w:rPr>
          <w:rFonts w:cs="Times New Roman"/>
        </w:rPr>
        <w:t>, 201</w:t>
      </w:r>
      <w:r w:rsidR="006C4657">
        <w:rPr>
          <w:rFonts w:cs="Times New Roman"/>
        </w:rPr>
        <w:t>3</w:t>
      </w:r>
      <w:r>
        <w:rPr>
          <w:rFonts w:cs="Times New Roman"/>
        </w:rPr>
        <w:t>).</w:t>
      </w:r>
    </w:p>
    <w:p w:rsidR="000B1E43" w:rsidRDefault="00332C73" w:rsidP="006D3B3C">
      <w:pPr>
        <w:autoSpaceDE w:val="0"/>
        <w:autoSpaceDN w:val="0"/>
        <w:adjustRightInd w:val="0"/>
        <w:spacing w:after="0" w:line="360" w:lineRule="auto"/>
        <w:jc w:val="both"/>
        <w:rPr>
          <w:rFonts w:ascii="Times New Roman" w:hAnsi="Times New Roman" w:cs="Times New Roman"/>
          <w:sz w:val="24"/>
          <w:szCs w:val="24"/>
        </w:rPr>
      </w:pPr>
      <w:r w:rsidRPr="006D3B3C">
        <w:rPr>
          <w:rFonts w:cs="Times New Roman"/>
          <w:sz w:val="24"/>
          <w:szCs w:val="24"/>
        </w:rPr>
        <w:tab/>
      </w:r>
      <w:r w:rsidR="001B4CCA" w:rsidRPr="006D3B3C">
        <w:rPr>
          <w:rFonts w:ascii="Times New Roman" w:hAnsi="Times New Roman" w:cs="Times New Roman"/>
          <w:sz w:val="24"/>
          <w:szCs w:val="24"/>
        </w:rPr>
        <w:t xml:space="preserve">Plantas perenes são capazes de induzir a dormência em tecidos em ativo crescimento para escapar de condições ambientais adversas durante o outono e inverno. A regulação deste período de entrada e saída da dormência é crítico para a sobrevivência destas plantas (Tanino </w:t>
      </w:r>
      <w:proofErr w:type="spellStart"/>
      <w:proofErr w:type="gramStart"/>
      <w:r w:rsidR="001B4CCA" w:rsidRPr="006D3B3C">
        <w:rPr>
          <w:rFonts w:ascii="Times New Roman" w:hAnsi="Times New Roman" w:cs="Times New Roman"/>
          <w:sz w:val="24"/>
          <w:szCs w:val="24"/>
        </w:rPr>
        <w:t>et</w:t>
      </w:r>
      <w:proofErr w:type="spellEnd"/>
      <w:proofErr w:type="gramEnd"/>
      <w:r w:rsidR="001B4CCA" w:rsidRPr="006D3B3C">
        <w:rPr>
          <w:rFonts w:ascii="Times New Roman" w:hAnsi="Times New Roman" w:cs="Times New Roman"/>
          <w:sz w:val="24"/>
          <w:szCs w:val="24"/>
        </w:rPr>
        <w:t xml:space="preserve"> al., 2010).</w:t>
      </w:r>
      <w:r w:rsidR="006D3B3C" w:rsidRPr="006D3B3C">
        <w:rPr>
          <w:rFonts w:ascii="Times New Roman" w:hAnsi="Times New Roman" w:cs="Times New Roman"/>
          <w:sz w:val="24"/>
          <w:szCs w:val="24"/>
        </w:rPr>
        <w:t xml:space="preserve"> Com a expansão da fruticultura de clima temperado para regiões subtropicais, onde o frio é insuficiente para satisfazer as necessidades fisiológicas da dormência, ocorrem inúmeras anomalias que reduzem a produtividade e a qualidade dos frutos. </w:t>
      </w:r>
      <w:r w:rsidRPr="006D3B3C">
        <w:rPr>
          <w:rFonts w:ascii="Times New Roman" w:hAnsi="Times New Roman" w:cs="Times New Roman"/>
          <w:sz w:val="24"/>
          <w:szCs w:val="24"/>
        </w:rPr>
        <w:t xml:space="preserve">Nestas condições, em macieiras, muitas gemas vegetativas e floríferas permanecem dormentes, mesmo que as condições ambientais sejam favoráveis ao crescimento (BOTELHO </w:t>
      </w:r>
      <w:proofErr w:type="spellStart"/>
      <w:proofErr w:type="gramStart"/>
      <w:r w:rsidRPr="006D3B3C">
        <w:rPr>
          <w:rFonts w:ascii="Times New Roman" w:hAnsi="Times New Roman" w:cs="Times New Roman"/>
          <w:sz w:val="24"/>
          <w:szCs w:val="24"/>
        </w:rPr>
        <w:t>et</w:t>
      </w:r>
      <w:proofErr w:type="spellEnd"/>
      <w:proofErr w:type="gramEnd"/>
      <w:r w:rsidRPr="006D3B3C">
        <w:rPr>
          <w:rFonts w:ascii="Times New Roman" w:hAnsi="Times New Roman" w:cs="Times New Roman"/>
          <w:sz w:val="24"/>
          <w:szCs w:val="24"/>
        </w:rPr>
        <w:t xml:space="preserve"> al. 2006).</w:t>
      </w:r>
    </w:p>
    <w:p w:rsidR="00FB6051" w:rsidRPr="00FB6051" w:rsidRDefault="00FB6051" w:rsidP="006D3B3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0E7879">
        <w:rPr>
          <w:rFonts w:ascii="Times New Roman" w:hAnsi="Times New Roman" w:cs="Times New Roman"/>
          <w:sz w:val="24"/>
          <w:szCs w:val="24"/>
        </w:rPr>
        <w:t xml:space="preserve">Existem diversos produtos que estimulam a brotação, como: óleo mineral, </w:t>
      </w:r>
      <w:proofErr w:type="spellStart"/>
      <w:r w:rsidRPr="000E7879">
        <w:rPr>
          <w:rFonts w:ascii="Times New Roman" w:hAnsi="Times New Roman" w:cs="Times New Roman"/>
          <w:sz w:val="24"/>
          <w:szCs w:val="24"/>
        </w:rPr>
        <w:t>cianamida</w:t>
      </w:r>
      <w:proofErr w:type="spellEnd"/>
      <w:r w:rsidRPr="000E7879">
        <w:rPr>
          <w:rFonts w:ascii="Times New Roman" w:hAnsi="Times New Roman" w:cs="Times New Roman"/>
          <w:sz w:val="24"/>
          <w:szCs w:val="24"/>
        </w:rPr>
        <w:t xml:space="preserve"> hidrogenada, </w:t>
      </w:r>
      <w:proofErr w:type="spellStart"/>
      <w:r w:rsidRPr="000E7879">
        <w:rPr>
          <w:rFonts w:ascii="Times New Roman" w:hAnsi="Times New Roman" w:cs="Times New Roman"/>
          <w:sz w:val="24"/>
          <w:szCs w:val="24"/>
        </w:rPr>
        <w:t>dinitroortocresol</w:t>
      </w:r>
      <w:proofErr w:type="spellEnd"/>
      <w:r w:rsidRPr="000E7879">
        <w:rPr>
          <w:rFonts w:ascii="Times New Roman" w:hAnsi="Times New Roman" w:cs="Times New Roman"/>
          <w:sz w:val="24"/>
          <w:szCs w:val="24"/>
        </w:rPr>
        <w:t xml:space="preserve">, </w:t>
      </w:r>
      <w:proofErr w:type="spellStart"/>
      <w:r w:rsidRPr="000E7879">
        <w:rPr>
          <w:rFonts w:ascii="Times New Roman" w:hAnsi="Times New Roman" w:cs="Times New Roman"/>
          <w:sz w:val="24"/>
          <w:szCs w:val="24"/>
        </w:rPr>
        <w:t>dinitrortobutilfenol</w:t>
      </w:r>
      <w:proofErr w:type="spellEnd"/>
      <w:r w:rsidRPr="000E7879">
        <w:rPr>
          <w:rFonts w:ascii="Times New Roman" w:hAnsi="Times New Roman" w:cs="Times New Roman"/>
          <w:sz w:val="24"/>
          <w:szCs w:val="24"/>
        </w:rPr>
        <w:t xml:space="preserve">, </w:t>
      </w:r>
      <w:proofErr w:type="spellStart"/>
      <w:r w:rsidRPr="000E7879">
        <w:rPr>
          <w:rFonts w:ascii="Times New Roman" w:hAnsi="Times New Roman" w:cs="Times New Roman"/>
          <w:sz w:val="24"/>
          <w:szCs w:val="24"/>
        </w:rPr>
        <w:t>calciocianamida</w:t>
      </w:r>
      <w:proofErr w:type="spellEnd"/>
      <w:r w:rsidRPr="000E7879">
        <w:rPr>
          <w:rFonts w:ascii="Times New Roman" w:hAnsi="Times New Roman" w:cs="Times New Roman"/>
          <w:sz w:val="24"/>
          <w:szCs w:val="24"/>
        </w:rPr>
        <w:t xml:space="preserve">, </w:t>
      </w:r>
      <w:proofErr w:type="spellStart"/>
      <w:r w:rsidRPr="000E7879">
        <w:rPr>
          <w:rFonts w:ascii="Times New Roman" w:hAnsi="Times New Roman" w:cs="Times New Roman"/>
          <w:sz w:val="24"/>
          <w:szCs w:val="24"/>
        </w:rPr>
        <w:t>thidiazuron</w:t>
      </w:r>
      <w:proofErr w:type="spellEnd"/>
      <w:r w:rsidRPr="000E7879">
        <w:rPr>
          <w:rFonts w:ascii="Times New Roman" w:hAnsi="Times New Roman" w:cs="Times New Roman"/>
          <w:sz w:val="24"/>
          <w:szCs w:val="24"/>
        </w:rPr>
        <w:t xml:space="preserve">, entre outros. No entanto, atualmente no Brasil, somente o óleo mineral e a </w:t>
      </w:r>
      <w:proofErr w:type="spellStart"/>
      <w:r w:rsidRPr="000E7879">
        <w:rPr>
          <w:rFonts w:ascii="Times New Roman" w:hAnsi="Times New Roman" w:cs="Times New Roman"/>
          <w:sz w:val="24"/>
          <w:szCs w:val="24"/>
        </w:rPr>
        <w:t>cianamida</w:t>
      </w:r>
      <w:proofErr w:type="spellEnd"/>
      <w:r w:rsidRPr="000E7879">
        <w:rPr>
          <w:rFonts w:ascii="Times New Roman" w:hAnsi="Times New Roman" w:cs="Times New Roman"/>
          <w:sz w:val="24"/>
          <w:szCs w:val="24"/>
        </w:rPr>
        <w:t xml:space="preserve"> hidrogenada são recomendados como indutores de brotação em macieira (PETRI </w:t>
      </w:r>
      <w:proofErr w:type="spellStart"/>
      <w:proofErr w:type="gramStart"/>
      <w:r w:rsidRPr="000E7879">
        <w:rPr>
          <w:rFonts w:ascii="Times New Roman" w:hAnsi="Times New Roman" w:cs="Times New Roman"/>
          <w:sz w:val="24"/>
          <w:szCs w:val="24"/>
        </w:rPr>
        <w:t>et</w:t>
      </w:r>
      <w:proofErr w:type="spellEnd"/>
      <w:proofErr w:type="gramEnd"/>
      <w:r w:rsidRPr="000E7879">
        <w:rPr>
          <w:rFonts w:ascii="Times New Roman" w:hAnsi="Times New Roman" w:cs="Times New Roman"/>
          <w:sz w:val="24"/>
          <w:szCs w:val="24"/>
        </w:rPr>
        <w:t xml:space="preserve"> al., 2002).</w:t>
      </w:r>
    </w:p>
    <w:p w:rsidR="000B1E43" w:rsidRDefault="00332C73">
      <w:pPr>
        <w:pStyle w:val="Padro"/>
        <w:spacing w:after="0" w:line="360" w:lineRule="atLeast"/>
        <w:jc w:val="both"/>
      </w:pPr>
      <w:r>
        <w:rPr>
          <w:rFonts w:cs="Times New Roman"/>
        </w:rPr>
        <w:tab/>
      </w:r>
      <w:proofErr w:type="spellStart"/>
      <w:r>
        <w:rPr>
          <w:rFonts w:cs="Times New Roman"/>
        </w:rPr>
        <w:t>Brassinosteróide</w:t>
      </w:r>
      <w:proofErr w:type="spellEnd"/>
      <w:r>
        <w:rPr>
          <w:rFonts w:cs="Times New Roman"/>
        </w:rPr>
        <w:t xml:space="preserve"> (BR) é uma classe de hormônio vegetal, cuja estrutura química trata-se de uma </w:t>
      </w:r>
      <w:proofErr w:type="spellStart"/>
      <w:r>
        <w:rPr>
          <w:rFonts w:cs="Times New Roman"/>
        </w:rPr>
        <w:t>lactona</w:t>
      </w:r>
      <w:proofErr w:type="spellEnd"/>
      <w:r>
        <w:rPr>
          <w:rFonts w:cs="Times New Roman"/>
        </w:rPr>
        <w:t xml:space="preserve"> </w:t>
      </w:r>
      <w:proofErr w:type="spellStart"/>
      <w:r>
        <w:rPr>
          <w:rFonts w:cs="Times New Roman"/>
        </w:rPr>
        <w:t>esteroidal</w:t>
      </w:r>
      <w:proofErr w:type="spellEnd"/>
      <w:r>
        <w:rPr>
          <w:rFonts w:cs="Times New Roman"/>
        </w:rPr>
        <w:t xml:space="preserve"> (TAIZ </w:t>
      </w:r>
      <w:proofErr w:type="spellStart"/>
      <w:proofErr w:type="gramStart"/>
      <w:r>
        <w:rPr>
          <w:rFonts w:cs="Times New Roman"/>
        </w:rPr>
        <w:t>et</w:t>
      </w:r>
      <w:proofErr w:type="spellEnd"/>
      <w:proofErr w:type="gramEnd"/>
      <w:r>
        <w:rPr>
          <w:rFonts w:cs="Times New Roman"/>
        </w:rPr>
        <w:t xml:space="preserve"> al. 2009), são importantes para a expansão e divisão celular em partes aéreas, diferenciação do xilema durante o desenvolvimento vascular (NAKAYA </w:t>
      </w:r>
      <w:proofErr w:type="spellStart"/>
      <w:r>
        <w:rPr>
          <w:rFonts w:cs="Times New Roman"/>
        </w:rPr>
        <w:t>et</w:t>
      </w:r>
      <w:proofErr w:type="spellEnd"/>
      <w:r>
        <w:rPr>
          <w:rFonts w:cs="Times New Roman"/>
        </w:rPr>
        <w:t xml:space="preserve"> al. 2002; CHOE </w:t>
      </w:r>
      <w:proofErr w:type="spellStart"/>
      <w:r>
        <w:rPr>
          <w:rFonts w:cs="Times New Roman"/>
        </w:rPr>
        <w:t>et</w:t>
      </w:r>
      <w:proofErr w:type="spellEnd"/>
      <w:r>
        <w:rPr>
          <w:rFonts w:cs="Times New Roman"/>
        </w:rPr>
        <w:t xml:space="preserve"> al. 2001; FUKUDA 2004), influencia a germinação de sementes, e pode tanto promover quanto inibir o crescimento da raiz, de acordo com a concentração (MUSSING, 2005). Além de serem necessários para o crescimento do tubo polínico (TAIZ </w:t>
      </w:r>
      <w:proofErr w:type="spellStart"/>
      <w:proofErr w:type="gramStart"/>
      <w:r>
        <w:rPr>
          <w:rFonts w:cs="Times New Roman"/>
        </w:rPr>
        <w:t>et</w:t>
      </w:r>
      <w:proofErr w:type="spellEnd"/>
      <w:proofErr w:type="gramEnd"/>
      <w:r>
        <w:rPr>
          <w:rFonts w:cs="Times New Roman"/>
        </w:rPr>
        <w:t xml:space="preserve"> al., 2009). Algumas análises ainda demonstraram que a capacidade de sintetizar, perceber e responder aos </w:t>
      </w:r>
      <w:proofErr w:type="spellStart"/>
      <w:r>
        <w:rPr>
          <w:rFonts w:cs="Times New Roman"/>
        </w:rPr>
        <w:t>BRs</w:t>
      </w:r>
      <w:proofErr w:type="spellEnd"/>
      <w:r>
        <w:rPr>
          <w:rFonts w:cs="Times New Roman"/>
        </w:rPr>
        <w:t xml:space="preserve"> é essencial para o crescimento e desenvolvimento da planta (PEREIRA-NETTO, 2009). </w:t>
      </w:r>
    </w:p>
    <w:p w:rsidR="00B02253" w:rsidRDefault="00332C73" w:rsidP="00B02253">
      <w:pPr>
        <w:autoSpaceDE w:val="0"/>
        <w:autoSpaceDN w:val="0"/>
        <w:adjustRightInd w:val="0"/>
        <w:spacing w:after="0" w:line="360" w:lineRule="auto"/>
        <w:jc w:val="both"/>
        <w:rPr>
          <w:rFonts w:ascii="Times New Roman" w:hAnsi="Times New Roman" w:cs="Times New Roman"/>
          <w:bCs/>
          <w:sz w:val="24"/>
          <w:szCs w:val="24"/>
        </w:rPr>
      </w:pPr>
      <w:r>
        <w:rPr>
          <w:rFonts w:cs="Times New Roman"/>
          <w:sz w:val="24"/>
          <w:szCs w:val="24"/>
        </w:rPr>
        <w:tab/>
      </w:r>
      <w:proofErr w:type="spellStart"/>
      <w:r w:rsidRPr="00B02253">
        <w:rPr>
          <w:rFonts w:ascii="Times New Roman" w:hAnsi="Times New Roman" w:cs="Times New Roman"/>
          <w:sz w:val="24"/>
          <w:szCs w:val="24"/>
        </w:rPr>
        <w:t>Brassinosteróides</w:t>
      </w:r>
      <w:proofErr w:type="spellEnd"/>
      <w:r w:rsidRPr="00B02253">
        <w:rPr>
          <w:rFonts w:ascii="Times New Roman" w:hAnsi="Times New Roman" w:cs="Times New Roman"/>
          <w:sz w:val="24"/>
          <w:szCs w:val="24"/>
        </w:rPr>
        <w:t xml:space="preserve"> sintéticos ou análogos são compostos obtidos por técnicas químicas ou biotecnológicas, com alguma estrutura semelhante aos naturais (ZULLO </w:t>
      </w:r>
      <w:proofErr w:type="spellStart"/>
      <w:proofErr w:type="gramStart"/>
      <w:r w:rsidRPr="00B02253">
        <w:rPr>
          <w:rFonts w:ascii="Times New Roman" w:hAnsi="Times New Roman" w:cs="Times New Roman"/>
          <w:sz w:val="24"/>
          <w:szCs w:val="24"/>
        </w:rPr>
        <w:t>et</w:t>
      </w:r>
      <w:proofErr w:type="spellEnd"/>
      <w:proofErr w:type="gramEnd"/>
      <w:r w:rsidRPr="00B02253">
        <w:rPr>
          <w:rFonts w:ascii="Times New Roman" w:hAnsi="Times New Roman" w:cs="Times New Roman"/>
          <w:sz w:val="24"/>
          <w:szCs w:val="24"/>
        </w:rPr>
        <w:t xml:space="preserve"> al., 2003).</w:t>
      </w:r>
      <w:r w:rsidR="00B02253" w:rsidRPr="00B02253">
        <w:rPr>
          <w:rFonts w:ascii="Times New Roman" w:hAnsi="Times New Roman" w:cs="Times New Roman"/>
          <w:sz w:val="24"/>
          <w:szCs w:val="24"/>
        </w:rPr>
        <w:t xml:space="preserve"> Sendo que o </w:t>
      </w:r>
      <w:proofErr w:type="spellStart"/>
      <w:r w:rsidR="00B02253" w:rsidRPr="00B02253">
        <w:rPr>
          <w:rFonts w:ascii="Times New Roman" w:hAnsi="Times New Roman" w:cs="Times New Roman"/>
          <w:sz w:val="24"/>
          <w:szCs w:val="24"/>
        </w:rPr>
        <w:t>brassinólide</w:t>
      </w:r>
      <w:proofErr w:type="spellEnd"/>
      <w:r w:rsidR="00B02253" w:rsidRPr="00B02253">
        <w:rPr>
          <w:rFonts w:ascii="Times New Roman" w:hAnsi="Times New Roman" w:cs="Times New Roman"/>
          <w:sz w:val="24"/>
          <w:szCs w:val="24"/>
        </w:rPr>
        <w:t xml:space="preserve"> estimula o crescimento do pecíolo, mas não do caule, </w:t>
      </w:r>
      <w:r w:rsidR="00B02253">
        <w:rPr>
          <w:rFonts w:ascii="Times New Roman" w:hAnsi="Times New Roman" w:cs="Times New Roman"/>
          <w:sz w:val="24"/>
          <w:szCs w:val="24"/>
        </w:rPr>
        <w:t>e</w:t>
      </w:r>
      <w:r w:rsidR="00B02253" w:rsidRPr="00B02253">
        <w:rPr>
          <w:rFonts w:ascii="Times New Roman" w:hAnsi="Times New Roman" w:cs="Times New Roman"/>
          <w:sz w:val="24"/>
          <w:szCs w:val="24"/>
        </w:rPr>
        <w:t xml:space="preserve"> altera a relação auxina/</w:t>
      </w:r>
      <w:proofErr w:type="spellStart"/>
      <w:r w:rsidR="00B02253" w:rsidRPr="00B02253">
        <w:rPr>
          <w:rFonts w:ascii="Times New Roman" w:hAnsi="Times New Roman" w:cs="Times New Roman"/>
          <w:sz w:val="24"/>
          <w:szCs w:val="24"/>
        </w:rPr>
        <w:t>ciotocinina</w:t>
      </w:r>
      <w:proofErr w:type="spellEnd"/>
      <w:r w:rsidR="00B02253" w:rsidRPr="00B02253">
        <w:rPr>
          <w:rFonts w:ascii="Times New Roman" w:hAnsi="Times New Roman" w:cs="Times New Roman"/>
          <w:sz w:val="24"/>
          <w:szCs w:val="24"/>
        </w:rPr>
        <w:t xml:space="preserve"> nos tecidos vegetais (ONO </w:t>
      </w:r>
      <w:proofErr w:type="spellStart"/>
      <w:proofErr w:type="gramStart"/>
      <w:r w:rsidR="00B02253" w:rsidRPr="00B02253">
        <w:rPr>
          <w:rFonts w:ascii="Times New Roman" w:hAnsi="Times New Roman" w:cs="Times New Roman"/>
          <w:sz w:val="24"/>
          <w:szCs w:val="24"/>
        </w:rPr>
        <w:t>et</w:t>
      </w:r>
      <w:proofErr w:type="spellEnd"/>
      <w:proofErr w:type="gramEnd"/>
      <w:r w:rsidR="00B02253" w:rsidRPr="00B02253">
        <w:rPr>
          <w:rFonts w:ascii="Times New Roman" w:hAnsi="Times New Roman" w:cs="Times New Roman"/>
          <w:sz w:val="24"/>
          <w:szCs w:val="24"/>
        </w:rPr>
        <w:t xml:space="preserve"> al., 2000).</w:t>
      </w:r>
      <w:r w:rsidR="00106972">
        <w:rPr>
          <w:rFonts w:ascii="Times New Roman" w:hAnsi="Times New Roman" w:cs="Times New Roman"/>
          <w:sz w:val="24"/>
          <w:szCs w:val="24"/>
        </w:rPr>
        <w:t xml:space="preserve"> Já </w:t>
      </w:r>
      <w:proofErr w:type="spellStart"/>
      <w:r w:rsidR="00106972">
        <w:rPr>
          <w:rFonts w:ascii="Times New Roman" w:hAnsi="Times New Roman" w:cs="Times New Roman"/>
          <w:sz w:val="24"/>
          <w:szCs w:val="24"/>
        </w:rPr>
        <w:t>Borcioni</w:t>
      </w:r>
      <w:proofErr w:type="spellEnd"/>
      <w:r w:rsidR="001B48FB">
        <w:rPr>
          <w:rFonts w:ascii="Times New Roman" w:hAnsi="Times New Roman" w:cs="Times New Roman"/>
          <w:sz w:val="24"/>
          <w:szCs w:val="24"/>
        </w:rPr>
        <w:t xml:space="preserve"> &amp; </w:t>
      </w:r>
      <w:proofErr w:type="spellStart"/>
      <w:r w:rsidR="001B48FB">
        <w:rPr>
          <w:rFonts w:ascii="Times New Roman" w:hAnsi="Times New Roman" w:cs="Times New Roman"/>
          <w:sz w:val="24"/>
          <w:szCs w:val="24"/>
        </w:rPr>
        <w:t>Negrelle</w:t>
      </w:r>
      <w:proofErr w:type="spellEnd"/>
      <w:r w:rsidR="001B48FB">
        <w:rPr>
          <w:rFonts w:ascii="Times New Roman" w:hAnsi="Times New Roman" w:cs="Times New Roman"/>
          <w:sz w:val="24"/>
          <w:szCs w:val="24"/>
        </w:rPr>
        <w:t xml:space="preserve"> (2012)</w:t>
      </w:r>
      <w:r w:rsidR="00106972">
        <w:rPr>
          <w:rFonts w:ascii="Times New Roman" w:hAnsi="Times New Roman" w:cs="Times New Roman"/>
          <w:sz w:val="24"/>
          <w:szCs w:val="24"/>
        </w:rPr>
        <w:t xml:space="preserve"> obt</w:t>
      </w:r>
      <w:r w:rsidR="00FB6051">
        <w:rPr>
          <w:rFonts w:ascii="Times New Roman" w:hAnsi="Times New Roman" w:cs="Times New Roman"/>
          <w:sz w:val="24"/>
          <w:szCs w:val="24"/>
        </w:rPr>
        <w:t>i</w:t>
      </w:r>
      <w:r w:rsidR="00106972">
        <w:rPr>
          <w:rFonts w:ascii="Times New Roman" w:hAnsi="Times New Roman" w:cs="Times New Roman"/>
          <w:sz w:val="24"/>
          <w:szCs w:val="24"/>
        </w:rPr>
        <w:t>ve</w:t>
      </w:r>
      <w:r w:rsidR="001B48FB">
        <w:rPr>
          <w:rFonts w:ascii="Times New Roman" w:hAnsi="Times New Roman" w:cs="Times New Roman"/>
          <w:sz w:val="24"/>
          <w:szCs w:val="24"/>
        </w:rPr>
        <w:t>ram</w:t>
      </w:r>
      <w:r w:rsidR="00106972">
        <w:rPr>
          <w:rFonts w:ascii="Times New Roman" w:hAnsi="Times New Roman" w:cs="Times New Roman"/>
          <w:sz w:val="24"/>
          <w:szCs w:val="24"/>
        </w:rPr>
        <w:t xml:space="preserve"> maior altura de </w:t>
      </w:r>
      <w:r w:rsidR="001B48FB">
        <w:rPr>
          <w:rFonts w:ascii="Times New Roman" w:hAnsi="Times New Roman" w:cs="Times New Roman"/>
          <w:sz w:val="24"/>
          <w:szCs w:val="24"/>
        </w:rPr>
        <w:t xml:space="preserve">plântulas de </w:t>
      </w:r>
      <w:proofErr w:type="spellStart"/>
      <w:r w:rsidR="001B48FB">
        <w:rPr>
          <w:rFonts w:ascii="Times New Roman" w:hAnsi="Times New Roman" w:cs="Times New Roman"/>
          <w:sz w:val="24"/>
          <w:szCs w:val="24"/>
        </w:rPr>
        <w:t>boicauva</w:t>
      </w:r>
      <w:proofErr w:type="spellEnd"/>
      <w:r w:rsidR="001B48FB">
        <w:rPr>
          <w:rFonts w:ascii="Times New Roman" w:hAnsi="Times New Roman" w:cs="Times New Roman"/>
          <w:sz w:val="24"/>
          <w:szCs w:val="24"/>
        </w:rPr>
        <w:t xml:space="preserve"> com o uso </w:t>
      </w:r>
      <w:r w:rsidR="00FB6051">
        <w:rPr>
          <w:rFonts w:ascii="Times New Roman" w:hAnsi="Times New Roman" w:cs="Times New Roman"/>
          <w:bCs/>
          <w:sz w:val="24"/>
          <w:szCs w:val="24"/>
        </w:rPr>
        <w:t xml:space="preserve">do análogo de </w:t>
      </w:r>
      <w:proofErr w:type="spellStart"/>
      <w:r w:rsidR="00FB6051">
        <w:rPr>
          <w:rFonts w:ascii="Times New Roman" w:hAnsi="Times New Roman" w:cs="Times New Roman"/>
          <w:bCs/>
          <w:sz w:val="24"/>
          <w:szCs w:val="24"/>
        </w:rPr>
        <w:t>brassinosteró</w:t>
      </w:r>
      <w:r w:rsidR="001B48FB" w:rsidRPr="001B48FB">
        <w:rPr>
          <w:rFonts w:ascii="Times New Roman" w:hAnsi="Times New Roman" w:cs="Times New Roman"/>
          <w:bCs/>
          <w:sz w:val="24"/>
          <w:szCs w:val="24"/>
        </w:rPr>
        <w:t>ide</w:t>
      </w:r>
      <w:proofErr w:type="spellEnd"/>
      <w:r w:rsidR="001B48FB" w:rsidRPr="001B48FB">
        <w:rPr>
          <w:rFonts w:ascii="Times New Roman" w:hAnsi="Times New Roman" w:cs="Times New Roman"/>
          <w:bCs/>
          <w:sz w:val="24"/>
          <w:szCs w:val="24"/>
        </w:rPr>
        <w:t xml:space="preserve"> (</w:t>
      </w:r>
      <w:proofErr w:type="spellStart"/>
      <w:r w:rsidR="001B48FB" w:rsidRPr="001B48FB">
        <w:rPr>
          <w:rFonts w:ascii="Times New Roman" w:hAnsi="Times New Roman" w:cs="Times New Roman"/>
          <w:bCs/>
          <w:sz w:val="24"/>
          <w:szCs w:val="24"/>
        </w:rPr>
        <w:t>Biobras</w:t>
      </w:r>
      <w:proofErr w:type="spellEnd"/>
      <w:r w:rsidR="001B48FB" w:rsidRPr="001B48FB">
        <w:rPr>
          <w:rFonts w:ascii="Times New Roman" w:hAnsi="Times New Roman" w:cs="Times New Roman"/>
          <w:bCs/>
          <w:sz w:val="24"/>
          <w:szCs w:val="24"/>
        </w:rPr>
        <w:t xml:space="preserve"> 16</w:t>
      </w:r>
      <w:r w:rsidR="001B48FB" w:rsidRPr="001B48FB">
        <w:rPr>
          <w:rFonts w:ascii="Times New Roman" w:hAnsi="Times New Roman" w:cs="Times New Roman"/>
          <w:bCs/>
          <w:sz w:val="14"/>
          <w:szCs w:val="14"/>
          <w:vertAlign w:val="superscript"/>
        </w:rPr>
        <w:t>®</w:t>
      </w:r>
      <w:r w:rsidR="001B48FB" w:rsidRPr="001B48FB">
        <w:rPr>
          <w:rFonts w:ascii="Times New Roman" w:hAnsi="Times New Roman" w:cs="Times New Roman"/>
          <w:bCs/>
          <w:sz w:val="24"/>
          <w:szCs w:val="24"/>
        </w:rPr>
        <w:t>)</w:t>
      </w:r>
      <w:r w:rsidR="001B48FB">
        <w:rPr>
          <w:rFonts w:ascii="Times New Roman" w:hAnsi="Times New Roman" w:cs="Times New Roman"/>
          <w:bCs/>
          <w:sz w:val="24"/>
          <w:szCs w:val="24"/>
        </w:rPr>
        <w:t>.</w:t>
      </w:r>
    </w:p>
    <w:p w:rsidR="00FB6051" w:rsidRPr="00FB6051" w:rsidRDefault="00FB6051" w:rsidP="00B0225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lastRenderedPageBreak/>
        <w:tab/>
      </w:r>
      <w:r w:rsidRPr="000E7879">
        <w:rPr>
          <w:rFonts w:ascii="Times New Roman" w:hAnsi="Times New Roman" w:cs="Times New Roman"/>
          <w:sz w:val="24"/>
          <w:szCs w:val="24"/>
        </w:rPr>
        <w:t xml:space="preserve">A pulverização de BR na floração gera um aumento considerável na produção de várias culturas (HAYAT, 2011). A aplicação exógena de </w:t>
      </w:r>
      <w:proofErr w:type="spellStart"/>
      <w:r w:rsidRPr="000E7879">
        <w:rPr>
          <w:rFonts w:ascii="Times New Roman" w:hAnsi="Times New Roman" w:cs="Times New Roman"/>
          <w:sz w:val="24"/>
          <w:szCs w:val="24"/>
        </w:rPr>
        <w:t>brassinolídeo</w:t>
      </w:r>
      <w:proofErr w:type="spellEnd"/>
      <w:r w:rsidRPr="000E7879">
        <w:rPr>
          <w:rFonts w:ascii="Times New Roman" w:hAnsi="Times New Roman" w:cs="Times New Roman"/>
          <w:sz w:val="24"/>
          <w:szCs w:val="24"/>
        </w:rPr>
        <w:t xml:space="preserve"> (EBL), um análogo de </w:t>
      </w:r>
      <w:proofErr w:type="spellStart"/>
      <w:r w:rsidRPr="000E7879">
        <w:rPr>
          <w:rFonts w:ascii="Times New Roman" w:hAnsi="Times New Roman" w:cs="Times New Roman"/>
          <w:sz w:val="24"/>
          <w:szCs w:val="24"/>
        </w:rPr>
        <w:t>brassinosteróide</w:t>
      </w:r>
      <w:proofErr w:type="spellEnd"/>
      <w:r w:rsidRPr="000E7879">
        <w:rPr>
          <w:rFonts w:ascii="Times New Roman" w:hAnsi="Times New Roman" w:cs="Times New Roman"/>
          <w:sz w:val="24"/>
          <w:szCs w:val="24"/>
        </w:rPr>
        <w:t xml:space="preserve">, em uva promoveu o amadurecimento, enquanto o </w:t>
      </w:r>
      <w:proofErr w:type="spellStart"/>
      <w:r w:rsidRPr="000E7879">
        <w:rPr>
          <w:rFonts w:ascii="Times New Roman" w:hAnsi="Times New Roman" w:cs="Times New Roman"/>
          <w:color w:val="000000" w:themeColor="text1"/>
          <w:sz w:val="24"/>
          <w:szCs w:val="24"/>
        </w:rPr>
        <w:t>brassinazole</w:t>
      </w:r>
      <w:proofErr w:type="spellEnd"/>
      <w:r w:rsidRPr="000E7879">
        <w:rPr>
          <w:rFonts w:ascii="Times New Roman" w:hAnsi="Times New Roman" w:cs="Times New Roman"/>
          <w:color w:val="FF0000"/>
          <w:sz w:val="24"/>
          <w:szCs w:val="24"/>
        </w:rPr>
        <w:t xml:space="preserve"> </w:t>
      </w:r>
      <w:r w:rsidRPr="000E7879">
        <w:rPr>
          <w:rFonts w:ascii="Times New Roman" w:hAnsi="Times New Roman" w:cs="Times New Roman"/>
          <w:sz w:val="24"/>
          <w:szCs w:val="24"/>
        </w:rPr>
        <w:t xml:space="preserve">atrasou o amadurecimento dos frutos (SYMONS, 2006). Em arroz o BR promoveu a formação de panículas (KESY </w:t>
      </w:r>
      <w:proofErr w:type="spellStart"/>
      <w:proofErr w:type="gramStart"/>
      <w:r w:rsidRPr="000E7879">
        <w:rPr>
          <w:rFonts w:ascii="Times New Roman" w:hAnsi="Times New Roman" w:cs="Times New Roman"/>
          <w:sz w:val="24"/>
          <w:szCs w:val="24"/>
        </w:rPr>
        <w:t>et</w:t>
      </w:r>
      <w:proofErr w:type="spellEnd"/>
      <w:proofErr w:type="gramEnd"/>
      <w:r w:rsidRPr="000E7879">
        <w:rPr>
          <w:rFonts w:ascii="Times New Roman" w:hAnsi="Times New Roman" w:cs="Times New Roman"/>
          <w:sz w:val="24"/>
          <w:szCs w:val="24"/>
        </w:rPr>
        <w:t xml:space="preserve"> al., 2003).</w:t>
      </w:r>
      <w:r w:rsidRPr="00FB6051">
        <w:rPr>
          <w:rFonts w:ascii="Times New Roman" w:hAnsi="Times New Roman" w:cs="Times New Roman"/>
          <w:color w:val="FF0000"/>
          <w:sz w:val="24"/>
          <w:szCs w:val="24"/>
        </w:rPr>
        <w:t xml:space="preserve"> </w:t>
      </w:r>
      <w:r w:rsidRPr="00FB6051">
        <w:rPr>
          <w:rFonts w:ascii="Times New Roman" w:hAnsi="Times New Roman" w:cs="Times New Roman"/>
          <w:sz w:val="24"/>
          <w:szCs w:val="24"/>
        </w:rPr>
        <w:t xml:space="preserve">   </w:t>
      </w:r>
    </w:p>
    <w:p w:rsidR="000B1E43" w:rsidRPr="00B02253" w:rsidRDefault="00332C73" w:rsidP="00B02253">
      <w:pPr>
        <w:autoSpaceDE w:val="0"/>
        <w:autoSpaceDN w:val="0"/>
        <w:adjustRightInd w:val="0"/>
        <w:spacing w:after="0" w:line="360" w:lineRule="auto"/>
        <w:jc w:val="both"/>
        <w:rPr>
          <w:rFonts w:ascii="Times New Roman" w:hAnsi="Times New Roman" w:cs="Times New Roman"/>
          <w:sz w:val="24"/>
          <w:szCs w:val="24"/>
        </w:rPr>
      </w:pPr>
      <w:r w:rsidRPr="00B02253">
        <w:rPr>
          <w:rFonts w:ascii="Times New Roman" w:hAnsi="Times New Roman" w:cs="Times New Roman"/>
          <w:sz w:val="24"/>
          <w:szCs w:val="24"/>
        </w:rPr>
        <w:tab/>
        <w:t xml:space="preserve">O objetivo do presente trabalho foi avaliar o efeito da aplicação do </w:t>
      </w:r>
      <w:proofErr w:type="spellStart"/>
      <w:r w:rsidRPr="00B02253">
        <w:rPr>
          <w:rFonts w:ascii="Times New Roman" w:hAnsi="Times New Roman" w:cs="Times New Roman"/>
          <w:sz w:val="24"/>
          <w:szCs w:val="24"/>
        </w:rPr>
        <w:t>brassinoesteróide</w:t>
      </w:r>
      <w:proofErr w:type="spellEnd"/>
      <w:r w:rsidRPr="00B02253">
        <w:rPr>
          <w:rFonts w:ascii="Times New Roman" w:hAnsi="Times New Roman" w:cs="Times New Roman"/>
          <w:sz w:val="24"/>
          <w:szCs w:val="24"/>
        </w:rPr>
        <w:t xml:space="preserve"> </w:t>
      </w:r>
      <w:r w:rsidRPr="00B02253">
        <w:rPr>
          <w:rFonts w:ascii="Times New Roman" w:hAnsi="Times New Roman" w:cs="Times New Roman"/>
          <w:bCs/>
          <w:sz w:val="24"/>
          <w:szCs w:val="24"/>
        </w:rPr>
        <w:t>2</w:t>
      </w:r>
      <w:r w:rsidRPr="00B02253">
        <w:rPr>
          <w:rFonts w:ascii="Times New Roman" w:hAnsi="Times New Roman" w:cs="Times New Roman"/>
          <w:sz w:val="24"/>
          <w:szCs w:val="24"/>
        </w:rPr>
        <w:t xml:space="preserve">4 </w:t>
      </w:r>
      <w:proofErr w:type="spellStart"/>
      <w:r w:rsidRPr="00B02253">
        <w:rPr>
          <w:rFonts w:ascii="Times New Roman" w:hAnsi="Times New Roman" w:cs="Times New Roman"/>
          <w:sz w:val="24"/>
          <w:szCs w:val="24"/>
        </w:rPr>
        <w:t>Epi</w:t>
      </w:r>
      <w:proofErr w:type="spellEnd"/>
      <w:r w:rsidRPr="00B02253">
        <w:rPr>
          <w:rFonts w:ascii="Times New Roman" w:hAnsi="Times New Roman" w:cs="Times New Roman"/>
          <w:sz w:val="24"/>
          <w:szCs w:val="24"/>
        </w:rPr>
        <w:t xml:space="preserve"> </w:t>
      </w:r>
      <w:proofErr w:type="spellStart"/>
      <w:r w:rsidRPr="00B02253">
        <w:rPr>
          <w:rFonts w:ascii="Times New Roman" w:hAnsi="Times New Roman" w:cs="Times New Roman"/>
          <w:sz w:val="24"/>
          <w:szCs w:val="24"/>
        </w:rPr>
        <w:t>Brassinolídeo</w:t>
      </w:r>
      <w:proofErr w:type="spellEnd"/>
      <w:r w:rsidRPr="00B02253">
        <w:rPr>
          <w:rFonts w:ascii="Times New Roman" w:hAnsi="Times New Roman" w:cs="Times New Roman"/>
          <w:sz w:val="24"/>
          <w:szCs w:val="24"/>
        </w:rPr>
        <w:t>, na brotação e comprimento dos ramos de macieira das cv. Eva e Julieta.</w:t>
      </w:r>
    </w:p>
    <w:p w:rsidR="000B1E43" w:rsidRPr="00B02253" w:rsidRDefault="000B1E43">
      <w:pPr>
        <w:pStyle w:val="Padro"/>
        <w:spacing w:after="0" w:line="360" w:lineRule="atLeast"/>
        <w:jc w:val="both"/>
        <w:rPr>
          <w:rFonts w:cs="Times New Roman"/>
        </w:rPr>
      </w:pPr>
    </w:p>
    <w:p w:rsidR="000B1E43" w:rsidRDefault="00332C73">
      <w:pPr>
        <w:pStyle w:val="Padro"/>
        <w:spacing w:after="0" w:line="360" w:lineRule="atLeast"/>
        <w:jc w:val="both"/>
      </w:pPr>
      <w:r>
        <w:rPr>
          <w:rFonts w:cs="Times New Roman"/>
          <w:b/>
        </w:rPr>
        <w:t>Material e métodos:</w:t>
      </w:r>
    </w:p>
    <w:p w:rsidR="000B1E43" w:rsidRDefault="00332C73">
      <w:pPr>
        <w:pStyle w:val="Padro"/>
        <w:spacing w:after="0" w:line="360" w:lineRule="atLeast"/>
        <w:ind w:firstLine="709"/>
        <w:jc w:val="both"/>
      </w:pPr>
      <w:r>
        <w:rPr>
          <w:rFonts w:cs="Times New Roman"/>
        </w:rPr>
        <w:tab/>
      </w:r>
      <w:proofErr w:type="gramStart"/>
      <w:r>
        <w:rPr>
          <w:rFonts w:cs="Times New Roman"/>
        </w:rPr>
        <w:t>O experimento ocorreu no município de Ponta Grossa (PR), apresentando coordenadas 25° 5'35 12"</w:t>
      </w:r>
      <w:proofErr w:type="gramEnd"/>
      <w:r>
        <w:rPr>
          <w:rFonts w:cs="Times New Roman"/>
        </w:rPr>
        <w:t xml:space="preserve"> de latitude Sul e 50° 3'50 16" de longitude Oeste, com altitude média de 950 m. O clima é do tipo </w:t>
      </w:r>
      <w:proofErr w:type="spellStart"/>
      <w:r>
        <w:rPr>
          <w:rFonts w:cs="Times New Roman"/>
        </w:rPr>
        <w:t>cfb</w:t>
      </w:r>
      <w:proofErr w:type="spellEnd"/>
      <w:r>
        <w:rPr>
          <w:rFonts w:cs="Times New Roman"/>
        </w:rPr>
        <w:t xml:space="preserve">, subtropical (KÖPPEN).  O estudo constituiu da aplicação de diferentes tratamentos para indução da brotação da cultura da macieira, onde foram utilizadas mudas de macieiras, das cultivares Eva e Julieta, enxertadas </w:t>
      </w:r>
      <w:proofErr w:type="gramStart"/>
      <w:r>
        <w:rPr>
          <w:rFonts w:cs="Times New Roman"/>
        </w:rPr>
        <w:t>no porta-enxerto</w:t>
      </w:r>
      <w:proofErr w:type="gramEnd"/>
      <w:r>
        <w:rPr>
          <w:rFonts w:cs="Times New Roman"/>
        </w:rPr>
        <w:t xml:space="preserve"> ‘</w:t>
      </w:r>
      <w:proofErr w:type="spellStart"/>
      <w:r>
        <w:rPr>
          <w:rFonts w:cs="Times New Roman"/>
        </w:rPr>
        <w:t>Maruba</w:t>
      </w:r>
      <w:proofErr w:type="spellEnd"/>
      <w:r>
        <w:rPr>
          <w:rFonts w:cs="Times New Roman"/>
        </w:rPr>
        <w:t>’ e filtro ‘M9’. O plantio da macieira ocorreu no dia 07/09/2011, sendo plantadas em vasos de 12 litros</w:t>
      </w:r>
      <w:r w:rsidR="00B02253">
        <w:rPr>
          <w:rFonts w:cs="Times New Roman"/>
        </w:rPr>
        <w:t>, pois o objetivo foi de analisar apenas o desenvolvimento inicial das plantas</w:t>
      </w:r>
      <w:r>
        <w:rPr>
          <w:rFonts w:cs="Times New Roman"/>
        </w:rPr>
        <w:t xml:space="preserve">. </w:t>
      </w:r>
    </w:p>
    <w:p w:rsidR="000B1E43" w:rsidRDefault="00332C73">
      <w:pPr>
        <w:pStyle w:val="Padro"/>
        <w:spacing w:after="0" w:line="360" w:lineRule="atLeast"/>
        <w:ind w:firstLine="709"/>
        <w:jc w:val="both"/>
      </w:pPr>
      <w:r>
        <w:rPr>
          <w:rFonts w:cs="Times New Roman"/>
        </w:rPr>
        <w:t xml:space="preserve">Após o plantio, no dia 14/09/2011, foi pulverizada uma solução de 1,6% </w:t>
      </w:r>
      <w:proofErr w:type="spellStart"/>
      <w:r>
        <w:rPr>
          <w:rFonts w:cs="Times New Roman"/>
        </w:rPr>
        <w:t>Dormex</w:t>
      </w:r>
      <w:proofErr w:type="spellEnd"/>
      <w:r>
        <w:rPr>
          <w:rFonts w:cs="Times New Roman"/>
        </w:rPr>
        <w:t xml:space="preserve">® + 4% óleo mineral (OM) em todas as mudas, 14 dias depois foram aplicados </w:t>
      </w:r>
      <w:proofErr w:type="gramStart"/>
      <w:r>
        <w:rPr>
          <w:rFonts w:cs="Times New Roman"/>
        </w:rPr>
        <w:t>os tratamentos</w:t>
      </w:r>
      <w:r w:rsidR="006C4657">
        <w:rPr>
          <w:rFonts w:cs="Times New Roman"/>
        </w:rPr>
        <w:t>, não foi</w:t>
      </w:r>
      <w:proofErr w:type="gramEnd"/>
      <w:r w:rsidR="006C4657">
        <w:rPr>
          <w:rFonts w:cs="Times New Roman"/>
        </w:rPr>
        <w:t xml:space="preserve"> realizados nenhum tratamento anterior</w:t>
      </w:r>
      <w:r>
        <w:rPr>
          <w:rFonts w:cs="Times New Roman"/>
        </w:rPr>
        <w:t xml:space="preserve">. Os tratamentos testados constituíram na aplicação de </w:t>
      </w:r>
      <w:r>
        <w:rPr>
          <w:rFonts w:cs="Times New Roman"/>
          <w:bCs/>
        </w:rPr>
        <w:t>2</w:t>
      </w:r>
      <w:r>
        <w:rPr>
          <w:rFonts w:cs="Times New Roman"/>
        </w:rPr>
        <w:t xml:space="preserve">4 </w:t>
      </w:r>
      <w:proofErr w:type="spellStart"/>
      <w:r>
        <w:rPr>
          <w:rFonts w:cs="Times New Roman"/>
        </w:rPr>
        <w:t>Epi</w:t>
      </w:r>
      <w:proofErr w:type="spellEnd"/>
      <w:r>
        <w:rPr>
          <w:rFonts w:cs="Times New Roman"/>
        </w:rPr>
        <w:t xml:space="preserve"> </w:t>
      </w:r>
      <w:proofErr w:type="spellStart"/>
      <w:r>
        <w:rPr>
          <w:rFonts w:cs="Times New Roman"/>
        </w:rPr>
        <w:t>Brassinolídeo</w:t>
      </w:r>
      <w:proofErr w:type="spellEnd"/>
      <w:r>
        <w:rPr>
          <w:rFonts w:cs="Times New Roman"/>
        </w:rPr>
        <w:t xml:space="preserve">, nas concentrações: </w:t>
      </w:r>
      <w:proofErr w:type="gramStart"/>
      <w:r>
        <w:rPr>
          <w:rFonts w:cs="Times New Roman"/>
        </w:rPr>
        <w:t>0</w:t>
      </w:r>
      <w:proofErr w:type="gramEnd"/>
      <w:r>
        <w:rPr>
          <w:rFonts w:cs="Times New Roman"/>
        </w:rPr>
        <w:t>;</w:t>
      </w:r>
      <w:r>
        <w:rPr>
          <w:rFonts w:cs="Times New Roman"/>
          <w:bCs/>
        </w:rPr>
        <w:t xml:space="preserve"> </w:t>
      </w:r>
      <w:r>
        <w:rPr>
          <w:rFonts w:cs="Times New Roman"/>
        </w:rPr>
        <w:t>0,004;</w:t>
      </w:r>
      <w:r>
        <w:rPr>
          <w:rFonts w:cs="Times New Roman"/>
          <w:bCs/>
        </w:rPr>
        <w:t xml:space="preserve"> </w:t>
      </w:r>
      <w:r>
        <w:rPr>
          <w:rFonts w:cs="Times New Roman"/>
        </w:rPr>
        <w:t>0,02</w:t>
      </w:r>
      <w:r>
        <w:rPr>
          <w:rFonts w:cs="Times New Roman"/>
          <w:bCs/>
        </w:rPr>
        <w:t xml:space="preserve">; </w:t>
      </w:r>
      <w:r>
        <w:rPr>
          <w:rFonts w:cs="Times New Roman"/>
        </w:rPr>
        <w:t>0,1;</w:t>
      </w:r>
      <w:r>
        <w:rPr>
          <w:rFonts w:cs="Times New Roman"/>
          <w:bCs/>
        </w:rPr>
        <w:t xml:space="preserve"> </w:t>
      </w:r>
      <w:r>
        <w:rPr>
          <w:rFonts w:cs="Times New Roman"/>
        </w:rPr>
        <w:t>0,5</w:t>
      </w:r>
      <w:r>
        <w:rPr>
          <w:rFonts w:cs="Times New Roman"/>
          <w:bCs/>
        </w:rPr>
        <w:t xml:space="preserve"> </w:t>
      </w:r>
      <w:proofErr w:type="spellStart"/>
      <w:r>
        <w:rPr>
          <w:rFonts w:cs="Times New Roman"/>
          <w:bCs/>
        </w:rPr>
        <w:t>mg</w:t>
      </w:r>
      <w:proofErr w:type="spellEnd"/>
      <w:r>
        <w:rPr>
          <w:rFonts w:cs="Times New Roman"/>
          <w:bCs/>
        </w:rPr>
        <w:t>.L</w:t>
      </w:r>
      <w:r>
        <w:rPr>
          <w:rFonts w:cs="Times New Roman"/>
          <w:bCs/>
          <w:vertAlign w:val="superscript"/>
        </w:rPr>
        <w:t>-</w:t>
      </w:r>
      <w:r>
        <w:rPr>
          <w:rFonts w:cs="Times New Roman"/>
          <w:bCs/>
        </w:rPr>
        <w:t xml:space="preserve">¹. </w:t>
      </w:r>
      <w:r>
        <w:rPr>
          <w:rFonts w:cs="Times New Roman"/>
        </w:rPr>
        <w:t xml:space="preserve">O delineamento experimental foi inteiramente </w:t>
      </w:r>
      <w:proofErr w:type="spellStart"/>
      <w:r>
        <w:rPr>
          <w:rFonts w:cs="Times New Roman"/>
        </w:rPr>
        <w:t>casualizado</w:t>
      </w:r>
      <w:proofErr w:type="spellEnd"/>
      <w:r>
        <w:rPr>
          <w:rFonts w:cs="Times New Roman"/>
        </w:rPr>
        <w:t xml:space="preserve"> constituído de </w:t>
      </w:r>
      <w:proofErr w:type="gramStart"/>
      <w:r>
        <w:rPr>
          <w:rFonts w:cs="Times New Roman"/>
        </w:rPr>
        <w:t>5</w:t>
      </w:r>
      <w:proofErr w:type="gramEnd"/>
      <w:r>
        <w:rPr>
          <w:rFonts w:cs="Times New Roman"/>
        </w:rPr>
        <w:t xml:space="preserve"> tratamentos e 10 repetições, cada parcela experimental constituiu-se de uma macieira. </w:t>
      </w:r>
    </w:p>
    <w:p w:rsidR="000B1E43" w:rsidRDefault="00332C73">
      <w:pPr>
        <w:pStyle w:val="Padro"/>
        <w:spacing w:after="0" w:line="360" w:lineRule="atLeast"/>
        <w:ind w:firstLine="709"/>
        <w:jc w:val="both"/>
      </w:pPr>
      <w:r>
        <w:rPr>
          <w:rFonts w:cs="Times New Roman"/>
        </w:rPr>
        <w:t>A aplicação dos tratamentos foi realizada através de pipeta micrométrica em 10 gemas, presentes em uma secção do ramo previamente selecionados, escolhidos ao acaso, no dia 21/09/2011. As avaliações co</w:t>
      </w:r>
      <w:r w:rsidR="00287BC9">
        <w:rPr>
          <w:rFonts w:cs="Times New Roman"/>
        </w:rPr>
        <w:t>nsistiram da determinação dos pe</w:t>
      </w:r>
      <w:r>
        <w:rPr>
          <w:rFonts w:cs="Times New Roman"/>
        </w:rPr>
        <w:t xml:space="preserve">rcentuais de brotação, efetuando a contagem do número de gemas brotadas. Iniciando a contagem da porcentagem do número de gemas brotadas com posterior avaliação das brotações dia 09/11/2011, 50 dias depois. </w:t>
      </w:r>
    </w:p>
    <w:p w:rsidR="000B1E43" w:rsidRDefault="00332C73">
      <w:pPr>
        <w:pStyle w:val="Padro"/>
        <w:spacing w:after="0" w:line="360" w:lineRule="atLeast"/>
        <w:ind w:firstLine="709"/>
        <w:jc w:val="both"/>
      </w:pPr>
      <w:r>
        <w:rPr>
          <w:rFonts w:cs="Times New Roman"/>
        </w:rPr>
        <w:t xml:space="preserve">Aos 120 dias da aplicação dos tratamentos foi feita a contagem e medição dos brotos primários e secundários das plantas, através de uma trena graduada em centímetros. O experimento foi inteiramente </w:t>
      </w:r>
      <w:proofErr w:type="spellStart"/>
      <w:r>
        <w:rPr>
          <w:rFonts w:cs="Times New Roman"/>
        </w:rPr>
        <w:t>casualizado</w:t>
      </w:r>
      <w:proofErr w:type="spellEnd"/>
      <w:r>
        <w:rPr>
          <w:rFonts w:cs="Times New Roman"/>
        </w:rPr>
        <w:t xml:space="preserve"> e foi analisado pelo software ESTAT 2.0 (KRONKA &amp; </w:t>
      </w:r>
      <w:proofErr w:type="gramStart"/>
      <w:r>
        <w:rPr>
          <w:rFonts w:cs="Times New Roman"/>
        </w:rPr>
        <w:t>BANZATO,</w:t>
      </w:r>
      <w:proofErr w:type="gramEnd"/>
      <w:r>
        <w:rPr>
          <w:rFonts w:cs="Times New Roman"/>
        </w:rPr>
        <w:t>1995 ).</w:t>
      </w:r>
    </w:p>
    <w:p w:rsidR="000B1E43" w:rsidRDefault="00332C73">
      <w:pPr>
        <w:pStyle w:val="Padro"/>
        <w:spacing w:after="0" w:line="360" w:lineRule="atLeast"/>
        <w:jc w:val="both"/>
      </w:pPr>
      <w:r>
        <w:rPr>
          <w:rFonts w:cs="Times New Roman"/>
          <w:b/>
        </w:rPr>
        <w:lastRenderedPageBreak/>
        <w:t>Resultados e Discussão:</w:t>
      </w:r>
    </w:p>
    <w:p w:rsidR="000B1E43" w:rsidRDefault="00332C73">
      <w:pPr>
        <w:pStyle w:val="Padro"/>
        <w:spacing w:after="0" w:line="360" w:lineRule="atLeast"/>
        <w:ind w:firstLine="720"/>
        <w:jc w:val="both"/>
      </w:pPr>
      <w:r>
        <w:rPr>
          <w:rFonts w:cs="Times New Roman"/>
        </w:rPr>
        <w:t xml:space="preserve">Não houve interação significativa entre </w:t>
      </w:r>
      <w:proofErr w:type="spellStart"/>
      <w:r>
        <w:rPr>
          <w:rFonts w:cs="Times New Roman"/>
        </w:rPr>
        <w:t>cvs</w:t>
      </w:r>
      <w:proofErr w:type="spellEnd"/>
      <w:r>
        <w:rPr>
          <w:rFonts w:cs="Times New Roman"/>
        </w:rPr>
        <w:t xml:space="preserve">. </w:t>
      </w:r>
      <w:proofErr w:type="gramStart"/>
      <w:r>
        <w:rPr>
          <w:rFonts w:cs="Times New Roman"/>
        </w:rPr>
        <w:t>e</w:t>
      </w:r>
      <w:proofErr w:type="gramEnd"/>
      <w:r>
        <w:rPr>
          <w:rFonts w:cs="Times New Roman"/>
        </w:rPr>
        <w:t xml:space="preserve"> concentração,  e para concentração de 24 </w:t>
      </w:r>
      <w:proofErr w:type="spellStart"/>
      <w:r>
        <w:rPr>
          <w:rFonts w:cs="Times New Roman"/>
        </w:rPr>
        <w:t>Epi</w:t>
      </w:r>
      <w:proofErr w:type="spellEnd"/>
      <w:r>
        <w:rPr>
          <w:rFonts w:cs="Times New Roman"/>
        </w:rPr>
        <w:t xml:space="preserve"> </w:t>
      </w:r>
      <w:proofErr w:type="spellStart"/>
      <w:r>
        <w:rPr>
          <w:rFonts w:cs="Times New Roman"/>
        </w:rPr>
        <w:t>Brassinolídeo</w:t>
      </w:r>
      <w:proofErr w:type="spellEnd"/>
      <w:r>
        <w:rPr>
          <w:rFonts w:cs="Times New Roman"/>
        </w:rPr>
        <w:t xml:space="preserve"> isoladamente. Desta forma, os resultados obtidos em relação às </w:t>
      </w:r>
      <w:proofErr w:type="spellStart"/>
      <w:r>
        <w:rPr>
          <w:rFonts w:cs="Times New Roman"/>
        </w:rPr>
        <w:t>cvs</w:t>
      </w:r>
      <w:proofErr w:type="spellEnd"/>
      <w:r>
        <w:rPr>
          <w:rFonts w:cs="Times New Roman"/>
        </w:rPr>
        <w:t xml:space="preserve">. </w:t>
      </w:r>
      <w:proofErr w:type="gramStart"/>
      <w:r>
        <w:rPr>
          <w:rFonts w:cs="Times New Roman"/>
        </w:rPr>
        <w:t>são</w:t>
      </w:r>
      <w:proofErr w:type="gramEnd"/>
      <w:r>
        <w:rPr>
          <w:rFonts w:cs="Times New Roman"/>
        </w:rPr>
        <w:t xml:space="preserve"> apresentados na tabela 1.</w:t>
      </w:r>
    </w:p>
    <w:p w:rsidR="000B1E43" w:rsidRDefault="00332C73">
      <w:pPr>
        <w:pStyle w:val="Padro"/>
        <w:spacing w:after="0" w:line="360" w:lineRule="atLeast"/>
        <w:ind w:firstLine="720"/>
        <w:jc w:val="both"/>
      </w:pPr>
      <w:r>
        <w:rPr>
          <w:rFonts w:cs="Times New Roman"/>
        </w:rPr>
        <w:t xml:space="preserve">A partir dos resultados apresentados na tabela 1, podemos dizer que não houve diferença significativa entre as cultivares para </w:t>
      </w:r>
      <w:proofErr w:type="gramStart"/>
      <w:r>
        <w:rPr>
          <w:rFonts w:cs="Times New Roman"/>
        </w:rPr>
        <w:t>à</w:t>
      </w:r>
      <w:proofErr w:type="gramEnd"/>
      <w:r>
        <w:rPr>
          <w:rFonts w:cs="Times New Roman"/>
        </w:rPr>
        <w:t xml:space="preserve"> porcentagem de gemas brotadas. Mostrando que ambas as cv tiveram em torno de 47% de brotação de gemas independentemente do uso ou não </w:t>
      </w:r>
      <w:proofErr w:type="gramStart"/>
      <w:r>
        <w:rPr>
          <w:rFonts w:cs="Times New Roman"/>
        </w:rPr>
        <w:t>do 24</w:t>
      </w:r>
      <w:proofErr w:type="gramEnd"/>
      <w:r>
        <w:rPr>
          <w:rFonts w:cs="Times New Roman"/>
        </w:rPr>
        <w:t xml:space="preserve"> </w:t>
      </w:r>
      <w:proofErr w:type="spellStart"/>
      <w:r>
        <w:rPr>
          <w:rFonts w:cs="Times New Roman"/>
        </w:rPr>
        <w:t>Epi</w:t>
      </w:r>
      <w:proofErr w:type="spellEnd"/>
      <w:r>
        <w:rPr>
          <w:rFonts w:cs="Times New Roman"/>
        </w:rPr>
        <w:t xml:space="preserve"> </w:t>
      </w:r>
      <w:proofErr w:type="spellStart"/>
      <w:r>
        <w:rPr>
          <w:rFonts w:cs="Times New Roman"/>
        </w:rPr>
        <w:t>Brassinolídeo</w:t>
      </w:r>
      <w:proofErr w:type="spellEnd"/>
      <w:r>
        <w:rPr>
          <w:rFonts w:cs="Times New Roman"/>
        </w:rPr>
        <w:t>.</w:t>
      </w:r>
    </w:p>
    <w:p w:rsidR="000B1E43" w:rsidRDefault="00332C73">
      <w:pPr>
        <w:pStyle w:val="Padro"/>
        <w:spacing w:after="0" w:line="360" w:lineRule="atLeast"/>
        <w:jc w:val="both"/>
      </w:pPr>
      <w:r>
        <w:rPr>
          <w:rFonts w:cs="Times New Roman"/>
        </w:rPr>
        <w:t xml:space="preserve">Tabela 1– Porcentagem de gemas brotadas 50 dias após a aplicação de </w:t>
      </w:r>
      <w:proofErr w:type="spellStart"/>
      <w:r>
        <w:rPr>
          <w:rFonts w:cs="Times New Roman"/>
        </w:rPr>
        <w:t>Brassinosteróides</w:t>
      </w:r>
      <w:proofErr w:type="spellEnd"/>
      <w:r>
        <w:rPr>
          <w:rFonts w:cs="Times New Roman"/>
        </w:rPr>
        <w:t xml:space="preserve">, comprimento                                                   </w:t>
      </w:r>
    </w:p>
    <w:p w:rsidR="000B1E43" w:rsidRDefault="00332C73">
      <w:pPr>
        <w:pStyle w:val="Padro"/>
        <w:spacing w:after="0" w:line="360" w:lineRule="atLeast"/>
        <w:jc w:val="both"/>
      </w:pPr>
      <w:r>
        <w:rPr>
          <w:rFonts w:cs="Times New Roman"/>
        </w:rPr>
        <w:t xml:space="preserve">                 </w:t>
      </w:r>
      <w:proofErr w:type="gramStart"/>
      <w:r>
        <w:rPr>
          <w:rFonts w:cs="Times New Roman"/>
        </w:rPr>
        <w:t>e</w:t>
      </w:r>
      <w:proofErr w:type="gramEnd"/>
      <w:r>
        <w:rPr>
          <w:rFonts w:cs="Times New Roman"/>
        </w:rPr>
        <w:t xml:space="preserve"> número de ramos primários e secundários de macieiras cultivar Eva e Julieta. </w:t>
      </w:r>
    </w:p>
    <w:tbl>
      <w:tblPr>
        <w:tblW w:w="0" w:type="auto"/>
        <w:jc w:val="center"/>
        <w:tblBorders>
          <w:top w:val="single" w:sz="8" w:space="0" w:color="00000A"/>
          <w:left w:val="single" w:sz="4" w:space="0" w:color="00000A"/>
          <w:bottom w:val="single" w:sz="8" w:space="0" w:color="00000A"/>
          <w:right w:val="single" w:sz="4" w:space="0" w:color="00000A"/>
        </w:tblBorders>
        <w:tblCellMar>
          <w:left w:w="10" w:type="dxa"/>
          <w:right w:w="10" w:type="dxa"/>
        </w:tblCellMar>
        <w:tblLook w:val="0000"/>
      </w:tblPr>
      <w:tblGrid>
        <w:gridCol w:w="910"/>
        <w:gridCol w:w="1520"/>
        <w:gridCol w:w="1280"/>
        <w:gridCol w:w="1759"/>
        <w:gridCol w:w="1651"/>
        <w:gridCol w:w="1934"/>
      </w:tblGrid>
      <w:tr w:rsidR="000B1E43">
        <w:trPr>
          <w:trHeight w:val="315"/>
          <w:jc w:val="center"/>
        </w:trPr>
        <w:tc>
          <w:tcPr>
            <w:tcW w:w="909" w:type="dxa"/>
            <w:tcBorders>
              <w:top w:val="single" w:sz="8" w:space="0" w:color="00000A"/>
              <w:left w:val="single" w:sz="4" w:space="0" w:color="00000A"/>
              <w:bottom w:val="single" w:sz="8" w:space="0" w:color="00000A"/>
              <w:right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CV. </w:t>
            </w:r>
          </w:p>
        </w:tc>
        <w:tc>
          <w:tcPr>
            <w:tcW w:w="2610" w:type="dxa"/>
            <w:tcBorders>
              <w:top w:val="single" w:sz="8" w:space="0" w:color="00000A"/>
              <w:left w:val="single" w:sz="4" w:space="0" w:color="00000A"/>
              <w:bottom w:val="single" w:sz="8" w:space="0" w:color="00000A"/>
              <w:right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proofErr w:type="spellStart"/>
            <w:r>
              <w:rPr>
                <w:rFonts w:eastAsia="Times New Roman" w:cs="Times New Roman"/>
                <w:color w:val="000000"/>
                <w:lang w:val="en-US"/>
              </w:rPr>
              <w:t>Porcentagem</w:t>
            </w:r>
            <w:proofErr w:type="spellEnd"/>
            <w:r>
              <w:rPr>
                <w:rFonts w:eastAsia="Times New Roman" w:cs="Times New Roman"/>
                <w:color w:val="000000"/>
                <w:lang w:val="en-US"/>
              </w:rPr>
              <w:t xml:space="preserve"> de </w:t>
            </w:r>
            <w:proofErr w:type="spellStart"/>
            <w:r>
              <w:rPr>
                <w:rFonts w:eastAsia="Times New Roman" w:cs="Times New Roman"/>
                <w:color w:val="000000"/>
                <w:lang w:val="en-US"/>
              </w:rPr>
              <w:t>gemas</w:t>
            </w:r>
            <w:proofErr w:type="spellEnd"/>
            <w:r>
              <w:rPr>
                <w:rFonts w:eastAsia="Times New Roman" w:cs="Times New Roman"/>
                <w:color w:val="000000"/>
                <w:lang w:val="en-US"/>
              </w:rPr>
              <w:t xml:space="preserve"> </w:t>
            </w:r>
            <w:proofErr w:type="spellStart"/>
            <w:r>
              <w:rPr>
                <w:rFonts w:eastAsia="Times New Roman" w:cs="Times New Roman"/>
                <w:color w:val="000000"/>
                <w:lang w:val="en-US"/>
              </w:rPr>
              <w:t>brotadas</w:t>
            </w:r>
            <w:proofErr w:type="spellEnd"/>
          </w:p>
          <w:p w:rsidR="000B1E43" w:rsidRDefault="00332C73">
            <w:pPr>
              <w:pStyle w:val="Padro"/>
              <w:spacing w:after="0" w:line="360" w:lineRule="atLeast"/>
              <w:jc w:val="center"/>
            </w:pPr>
            <w:r>
              <w:rPr>
                <w:rFonts w:eastAsia="Times New Roman" w:cs="Times New Roman"/>
                <w:color w:val="000000"/>
                <w:lang w:val="en-US"/>
              </w:rPr>
              <w:t>(%)</w:t>
            </w:r>
          </w:p>
        </w:tc>
        <w:tc>
          <w:tcPr>
            <w:tcW w:w="4310" w:type="dxa"/>
            <w:tcBorders>
              <w:top w:val="single" w:sz="8" w:space="0" w:color="00000A"/>
              <w:left w:val="single" w:sz="4" w:space="0" w:color="00000A"/>
              <w:bottom w:val="single" w:sz="8" w:space="0" w:color="00000A"/>
              <w:right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proofErr w:type="spellStart"/>
            <w:r>
              <w:rPr>
                <w:rFonts w:eastAsia="Times New Roman" w:cs="Times New Roman"/>
                <w:color w:val="000000"/>
                <w:lang w:val="en-US"/>
              </w:rPr>
              <w:t>Número</w:t>
            </w:r>
            <w:proofErr w:type="spellEnd"/>
            <w:r>
              <w:rPr>
                <w:rFonts w:eastAsia="Times New Roman" w:cs="Times New Roman"/>
                <w:color w:val="000000"/>
                <w:lang w:val="en-US"/>
              </w:rPr>
              <w:t xml:space="preserve"> de </w:t>
            </w:r>
            <w:proofErr w:type="spellStart"/>
            <w:r>
              <w:rPr>
                <w:rFonts w:eastAsia="Times New Roman" w:cs="Times New Roman"/>
                <w:color w:val="000000"/>
                <w:lang w:val="en-US"/>
              </w:rPr>
              <w:t>ramos</w:t>
            </w:r>
            <w:proofErr w:type="spellEnd"/>
            <w:r>
              <w:rPr>
                <w:rFonts w:eastAsia="Times New Roman" w:cs="Times New Roman"/>
                <w:color w:val="000000"/>
                <w:lang w:val="en-US"/>
              </w:rPr>
              <w:t xml:space="preserve"> </w:t>
            </w:r>
            <w:proofErr w:type="spellStart"/>
            <w:r>
              <w:rPr>
                <w:rFonts w:eastAsia="Times New Roman" w:cs="Times New Roman"/>
                <w:color w:val="000000"/>
                <w:lang w:val="en-US"/>
              </w:rPr>
              <w:t>primários</w:t>
            </w:r>
            <w:proofErr w:type="spellEnd"/>
          </w:p>
        </w:tc>
        <w:tc>
          <w:tcPr>
            <w:tcW w:w="6153" w:type="dxa"/>
            <w:tcBorders>
              <w:top w:val="single" w:sz="8" w:space="0" w:color="00000A"/>
              <w:left w:val="single" w:sz="4" w:space="0" w:color="00000A"/>
              <w:bottom w:val="single" w:sz="8" w:space="0" w:color="00000A"/>
              <w:right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rPr>
              <w:t>Comprimento de ramos primários</w:t>
            </w:r>
          </w:p>
          <w:p w:rsidR="000B1E43" w:rsidRDefault="00332C73">
            <w:pPr>
              <w:pStyle w:val="Padro"/>
              <w:spacing w:after="0" w:line="360" w:lineRule="atLeast"/>
              <w:jc w:val="center"/>
            </w:pPr>
            <w:r>
              <w:rPr>
                <w:rFonts w:eastAsia="Times New Roman" w:cs="Times New Roman"/>
                <w:color w:val="000000"/>
              </w:rPr>
              <w:t>(cm)</w:t>
            </w:r>
          </w:p>
        </w:tc>
        <w:tc>
          <w:tcPr>
            <w:tcW w:w="7995" w:type="dxa"/>
            <w:tcBorders>
              <w:top w:val="single" w:sz="8" w:space="0" w:color="00000A"/>
              <w:left w:val="single" w:sz="4" w:space="0" w:color="00000A"/>
              <w:bottom w:val="single" w:sz="8" w:space="0" w:color="00000A"/>
              <w:right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proofErr w:type="spellStart"/>
            <w:r>
              <w:rPr>
                <w:rFonts w:eastAsia="Times New Roman" w:cs="Times New Roman"/>
                <w:color w:val="000000"/>
                <w:lang w:val="en-US"/>
              </w:rPr>
              <w:t>Número</w:t>
            </w:r>
            <w:proofErr w:type="spellEnd"/>
            <w:r>
              <w:rPr>
                <w:rFonts w:eastAsia="Times New Roman" w:cs="Times New Roman"/>
                <w:color w:val="000000"/>
                <w:lang w:val="en-US"/>
              </w:rPr>
              <w:t xml:space="preserve"> de </w:t>
            </w:r>
            <w:proofErr w:type="spellStart"/>
            <w:r>
              <w:rPr>
                <w:rFonts w:eastAsia="Times New Roman" w:cs="Times New Roman"/>
                <w:color w:val="000000"/>
                <w:lang w:val="en-US"/>
              </w:rPr>
              <w:t>ramos</w:t>
            </w:r>
            <w:proofErr w:type="spellEnd"/>
            <w:r>
              <w:rPr>
                <w:rFonts w:eastAsia="Times New Roman" w:cs="Times New Roman"/>
                <w:color w:val="000000"/>
                <w:lang w:val="en-US"/>
              </w:rPr>
              <w:t xml:space="preserve"> </w:t>
            </w:r>
            <w:proofErr w:type="spellStart"/>
            <w:r>
              <w:rPr>
                <w:rFonts w:eastAsia="Times New Roman" w:cs="Times New Roman"/>
                <w:color w:val="000000"/>
                <w:lang w:val="en-US"/>
              </w:rPr>
              <w:t>secundários</w:t>
            </w:r>
            <w:proofErr w:type="spellEnd"/>
          </w:p>
        </w:tc>
        <w:tc>
          <w:tcPr>
            <w:tcW w:w="10008" w:type="dxa"/>
            <w:tcBorders>
              <w:top w:val="single" w:sz="8" w:space="0" w:color="00000A"/>
              <w:left w:val="single" w:sz="4" w:space="0" w:color="00000A"/>
              <w:bottom w:val="single" w:sz="8" w:space="0" w:color="00000A"/>
              <w:right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rPr>
              <w:t>Comprimento de ramos secundários (cm)</w:t>
            </w:r>
          </w:p>
        </w:tc>
      </w:tr>
      <w:tr w:rsidR="000B1E43">
        <w:trPr>
          <w:trHeight w:val="315"/>
          <w:jc w:val="center"/>
        </w:trPr>
        <w:tc>
          <w:tcPr>
            <w:tcW w:w="909" w:type="dxa"/>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Eva</w:t>
            </w:r>
          </w:p>
        </w:tc>
        <w:tc>
          <w:tcPr>
            <w:tcW w:w="2610" w:type="dxa"/>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46 A</w:t>
            </w:r>
          </w:p>
        </w:tc>
        <w:tc>
          <w:tcPr>
            <w:tcW w:w="4310" w:type="dxa"/>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4,90 A</w:t>
            </w:r>
          </w:p>
        </w:tc>
        <w:tc>
          <w:tcPr>
            <w:tcW w:w="6153" w:type="dxa"/>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3,35 B</w:t>
            </w:r>
          </w:p>
        </w:tc>
        <w:tc>
          <w:tcPr>
            <w:tcW w:w="7995" w:type="dxa"/>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0</w:t>
            </w:r>
          </w:p>
        </w:tc>
        <w:tc>
          <w:tcPr>
            <w:tcW w:w="10008" w:type="dxa"/>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0</w:t>
            </w:r>
          </w:p>
        </w:tc>
      </w:tr>
      <w:tr w:rsidR="000B1E43">
        <w:trPr>
          <w:trHeight w:val="315"/>
          <w:jc w:val="center"/>
        </w:trPr>
        <w:tc>
          <w:tcPr>
            <w:tcW w:w="909" w:type="dxa"/>
            <w:tcBorders>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proofErr w:type="spellStart"/>
            <w:r>
              <w:rPr>
                <w:rFonts w:eastAsia="Times New Roman" w:cs="Times New Roman"/>
                <w:color w:val="000000"/>
                <w:lang w:val="en-US"/>
              </w:rPr>
              <w:t>Julieta</w:t>
            </w:r>
            <w:proofErr w:type="spellEnd"/>
          </w:p>
        </w:tc>
        <w:tc>
          <w:tcPr>
            <w:tcW w:w="2610" w:type="dxa"/>
            <w:tcBorders>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49 A</w:t>
            </w:r>
          </w:p>
        </w:tc>
        <w:tc>
          <w:tcPr>
            <w:tcW w:w="4310" w:type="dxa"/>
            <w:tcBorders>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3,15 B</w:t>
            </w:r>
          </w:p>
        </w:tc>
        <w:tc>
          <w:tcPr>
            <w:tcW w:w="6153" w:type="dxa"/>
            <w:tcBorders>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9,45 A</w:t>
            </w:r>
          </w:p>
        </w:tc>
        <w:tc>
          <w:tcPr>
            <w:tcW w:w="7995" w:type="dxa"/>
            <w:tcBorders>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0</w:t>
            </w:r>
          </w:p>
        </w:tc>
        <w:tc>
          <w:tcPr>
            <w:tcW w:w="10008" w:type="dxa"/>
            <w:tcBorders>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0</w:t>
            </w:r>
          </w:p>
        </w:tc>
      </w:tr>
      <w:tr w:rsidR="000B1E43">
        <w:trPr>
          <w:trHeight w:val="315"/>
          <w:jc w:val="center"/>
        </w:trPr>
        <w:tc>
          <w:tcPr>
            <w:tcW w:w="909" w:type="dxa"/>
            <w:tcBorders>
              <w:top w:val="single" w:sz="4" w:space="0" w:color="00000A"/>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proofErr w:type="gramStart"/>
            <w:r>
              <w:rPr>
                <w:rFonts w:eastAsia="Times New Roman" w:cs="Times New Roman"/>
                <w:color w:val="000000"/>
                <w:lang w:val="en-US"/>
              </w:rPr>
              <w:t>CV(</w:t>
            </w:r>
            <w:proofErr w:type="gramEnd"/>
            <w:r>
              <w:rPr>
                <w:rFonts w:eastAsia="Times New Roman" w:cs="Times New Roman"/>
                <w:color w:val="000000"/>
                <w:lang w:val="en-US"/>
              </w:rPr>
              <w:t>%)</w:t>
            </w:r>
          </w:p>
        </w:tc>
        <w:tc>
          <w:tcPr>
            <w:tcW w:w="2610" w:type="dxa"/>
            <w:tcBorders>
              <w:top w:val="single" w:sz="4" w:space="0" w:color="00000A"/>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66,15</w:t>
            </w:r>
          </w:p>
        </w:tc>
        <w:tc>
          <w:tcPr>
            <w:tcW w:w="4310" w:type="dxa"/>
            <w:tcBorders>
              <w:top w:val="single" w:sz="4" w:space="0" w:color="00000A"/>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132,12</w:t>
            </w:r>
          </w:p>
        </w:tc>
        <w:tc>
          <w:tcPr>
            <w:tcW w:w="6153" w:type="dxa"/>
            <w:tcBorders>
              <w:top w:val="single" w:sz="4" w:space="0" w:color="00000A"/>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71,27</w:t>
            </w:r>
          </w:p>
        </w:tc>
        <w:tc>
          <w:tcPr>
            <w:tcW w:w="7995" w:type="dxa"/>
            <w:tcBorders>
              <w:top w:val="single" w:sz="4" w:space="0" w:color="00000A"/>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0</w:t>
            </w:r>
          </w:p>
        </w:tc>
        <w:tc>
          <w:tcPr>
            <w:tcW w:w="10008" w:type="dxa"/>
            <w:tcBorders>
              <w:top w:val="single" w:sz="4" w:space="0" w:color="00000A"/>
              <w:bottom w:val="single" w:sz="4" w:space="0" w:color="00000A"/>
            </w:tcBorders>
            <w:shd w:val="clear" w:color="auto" w:fill="FFFFFF"/>
            <w:tcMar>
              <w:top w:w="0" w:type="dxa"/>
              <w:left w:w="108" w:type="dxa"/>
              <w:bottom w:w="0" w:type="dxa"/>
              <w:right w:w="108" w:type="dxa"/>
            </w:tcMar>
          </w:tcPr>
          <w:p w:rsidR="000B1E43" w:rsidRDefault="00332C73">
            <w:pPr>
              <w:pStyle w:val="Padro"/>
              <w:spacing w:after="0" w:line="360" w:lineRule="atLeast"/>
              <w:jc w:val="center"/>
            </w:pPr>
            <w:r>
              <w:rPr>
                <w:rFonts w:eastAsia="Times New Roman" w:cs="Times New Roman"/>
                <w:color w:val="000000"/>
                <w:lang w:val="en-US"/>
              </w:rPr>
              <w:t>0</w:t>
            </w:r>
          </w:p>
        </w:tc>
      </w:tr>
    </w:tbl>
    <w:p w:rsidR="000B1E43" w:rsidRDefault="00332C73">
      <w:pPr>
        <w:pStyle w:val="Padro"/>
        <w:spacing w:after="0" w:line="360" w:lineRule="atLeast"/>
        <w:jc w:val="both"/>
      </w:pPr>
      <w:r>
        <w:rPr>
          <w:rFonts w:cs="Times New Roman"/>
        </w:rPr>
        <w:tab/>
      </w:r>
    </w:p>
    <w:p w:rsidR="000B1E43" w:rsidRDefault="00332C73">
      <w:pPr>
        <w:pStyle w:val="Padro"/>
        <w:spacing w:after="0" w:line="360" w:lineRule="atLeast"/>
        <w:jc w:val="both"/>
      </w:pPr>
      <w:r>
        <w:rPr>
          <w:rFonts w:cs="Times New Roman"/>
        </w:rPr>
        <w:tab/>
        <w:t xml:space="preserve">Em relação ao número de ramos primários houve diferença significativa entre cultivares, sendo que a cv. Eva apresentou maior número de ramos que a cv. Julieta (tabela1). Visto que varias </w:t>
      </w:r>
      <w:proofErr w:type="gramStart"/>
      <w:r>
        <w:rPr>
          <w:rFonts w:cs="Times New Roman"/>
        </w:rPr>
        <w:t>gemas brotadas</w:t>
      </w:r>
      <w:proofErr w:type="gramEnd"/>
      <w:r>
        <w:rPr>
          <w:rFonts w:cs="Times New Roman"/>
        </w:rPr>
        <w:t xml:space="preserve"> não se desenvolveram em ramos.</w:t>
      </w:r>
    </w:p>
    <w:p w:rsidR="000B1E43" w:rsidRDefault="00332C73">
      <w:pPr>
        <w:pStyle w:val="Padro"/>
        <w:spacing w:after="0" w:line="360" w:lineRule="atLeast"/>
        <w:jc w:val="both"/>
      </w:pPr>
      <w:r>
        <w:rPr>
          <w:rFonts w:cs="Times New Roman"/>
        </w:rPr>
        <w:tab/>
        <w:t>Quanto ao comprimento dos ramos primários, pode-se dizer que a cultivar Julieta destacou-se, com ramos sessenta por cento maiores que os ramos da cv. Eva (tabela 1).</w:t>
      </w:r>
    </w:p>
    <w:p w:rsidR="000B1E43" w:rsidRDefault="00332C73">
      <w:pPr>
        <w:pStyle w:val="Padro"/>
        <w:spacing w:after="0" w:line="360" w:lineRule="atLeast"/>
        <w:jc w:val="both"/>
      </w:pPr>
      <w:r>
        <w:rPr>
          <w:rFonts w:cs="Times New Roman"/>
        </w:rPr>
        <w:tab/>
        <w:t>Os ramos secundários estavam presentes em apenas algumas das mudas, e quando presentes apresentaram tamanho insignificante, sendo assim não foram considerados.</w:t>
      </w:r>
    </w:p>
    <w:p w:rsidR="000B1E43" w:rsidRDefault="00332C73">
      <w:pPr>
        <w:pStyle w:val="Padro"/>
        <w:spacing w:after="0" w:line="360" w:lineRule="atLeast"/>
        <w:jc w:val="both"/>
      </w:pPr>
      <w:r>
        <w:rPr>
          <w:rFonts w:cs="Times New Roman"/>
        </w:rPr>
        <w:tab/>
        <w:t xml:space="preserve">Os resultados encontrados foram contrários à Catunda </w:t>
      </w:r>
      <w:proofErr w:type="spellStart"/>
      <w:proofErr w:type="gramStart"/>
      <w:r>
        <w:rPr>
          <w:rFonts w:cs="Times New Roman"/>
        </w:rPr>
        <w:t>et</w:t>
      </w:r>
      <w:proofErr w:type="spellEnd"/>
      <w:proofErr w:type="gramEnd"/>
      <w:r>
        <w:rPr>
          <w:rFonts w:cs="Times New Roman"/>
        </w:rPr>
        <w:t xml:space="preserve"> al. (2008), onde o BIOBRAS-16,  testado em plantas </w:t>
      </w:r>
      <w:proofErr w:type="spellStart"/>
      <w:r>
        <w:rPr>
          <w:rFonts w:cs="Times New Roman"/>
        </w:rPr>
        <w:t>micropropagadas</w:t>
      </w:r>
      <w:proofErr w:type="spellEnd"/>
      <w:r>
        <w:rPr>
          <w:rFonts w:cs="Times New Roman"/>
        </w:rPr>
        <w:t xml:space="preserve"> de Abacaxi cv. ‘Imperial’ promoveu maior crescimento de parte aérea. Contrário também à </w:t>
      </w:r>
      <w:proofErr w:type="spellStart"/>
      <w:r>
        <w:rPr>
          <w:rFonts w:cs="Times New Roman"/>
        </w:rPr>
        <w:t>Bajguz</w:t>
      </w:r>
      <w:proofErr w:type="spellEnd"/>
      <w:r>
        <w:rPr>
          <w:rFonts w:cs="Times New Roman"/>
        </w:rPr>
        <w:t xml:space="preserve"> (2004) e </w:t>
      </w:r>
      <w:proofErr w:type="spellStart"/>
      <w:r>
        <w:rPr>
          <w:rFonts w:cs="Times New Roman"/>
        </w:rPr>
        <w:t>Mazzora</w:t>
      </w:r>
      <w:proofErr w:type="spellEnd"/>
      <w:r>
        <w:rPr>
          <w:rFonts w:cs="Times New Roman"/>
        </w:rPr>
        <w:t xml:space="preserve"> (2004), nos quais o BIOBRAS-16, promoveu crescimento em </w:t>
      </w:r>
      <w:proofErr w:type="spellStart"/>
      <w:r>
        <w:rPr>
          <w:rFonts w:cs="Times New Roman"/>
          <w:i/>
        </w:rPr>
        <w:t>Chlorella</w:t>
      </w:r>
      <w:proofErr w:type="spellEnd"/>
      <w:r>
        <w:rPr>
          <w:rFonts w:cs="Times New Roman"/>
          <w:i/>
        </w:rPr>
        <w:t xml:space="preserve"> </w:t>
      </w:r>
      <w:proofErr w:type="spellStart"/>
      <w:r>
        <w:rPr>
          <w:rFonts w:cs="Times New Roman"/>
          <w:i/>
        </w:rPr>
        <w:t>vulgaris</w:t>
      </w:r>
      <w:proofErr w:type="spellEnd"/>
      <w:r>
        <w:rPr>
          <w:rFonts w:cs="Times New Roman"/>
        </w:rPr>
        <w:t xml:space="preserve">, </w:t>
      </w:r>
      <w:proofErr w:type="spellStart"/>
      <w:r>
        <w:rPr>
          <w:rFonts w:cs="Times New Roman"/>
          <w:i/>
        </w:rPr>
        <w:t>Glycine</w:t>
      </w:r>
      <w:proofErr w:type="spellEnd"/>
      <w:r>
        <w:rPr>
          <w:rFonts w:cs="Times New Roman"/>
          <w:i/>
        </w:rPr>
        <w:t xml:space="preserve"> </w:t>
      </w:r>
      <w:proofErr w:type="spellStart"/>
      <w:proofErr w:type="gramStart"/>
      <w:r>
        <w:rPr>
          <w:rFonts w:cs="Times New Roman"/>
          <w:i/>
        </w:rPr>
        <w:t>max</w:t>
      </w:r>
      <w:proofErr w:type="spellEnd"/>
      <w:proofErr w:type="gramEnd"/>
      <w:r>
        <w:rPr>
          <w:rFonts w:cs="Times New Roman"/>
          <w:i/>
        </w:rPr>
        <w:t xml:space="preserve"> </w:t>
      </w:r>
      <w:r>
        <w:rPr>
          <w:rFonts w:cs="Times New Roman"/>
        </w:rPr>
        <w:t>e</w:t>
      </w:r>
      <w:r>
        <w:rPr>
          <w:rFonts w:cs="Times New Roman"/>
          <w:i/>
        </w:rPr>
        <w:t xml:space="preserve"> </w:t>
      </w:r>
      <w:proofErr w:type="spellStart"/>
      <w:r>
        <w:rPr>
          <w:rFonts w:cs="Times New Roman"/>
          <w:i/>
        </w:rPr>
        <w:t>Ananas</w:t>
      </w:r>
      <w:proofErr w:type="spellEnd"/>
      <w:r>
        <w:rPr>
          <w:rFonts w:cs="Times New Roman"/>
          <w:i/>
        </w:rPr>
        <w:t xml:space="preserve"> </w:t>
      </w:r>
      <w:proofErr w:type="spellStart"/>
      <w:r>
        <w:rPr>
          <w:rFonts w:cs="Times New Roman"/>
          <w:i/>
        </w:rPr>
        <w:t>comosus</w:t>
      </w:r>
      <w:proofErr w:type="spellEnd"/>
      <w:r>
        <w:rPr>
          <w:rFonts w:cs="Times New Roman"/>
        </w:rPr>
        <w:t xml:space="preserve">. O BR </w:t>
      </w:r>
      <w:proofErr w:type="spellStart"/>
      <w:r>
        <w:rPr>
          <w:rFonts w:cs="Times New Roman"/>
        </w:rPr>
        <w:t>Brassinolídeo</w:t>
      </w:r>
      <w:proofErr w:type="spellEnd"/>
      <w:r>
        <w:rPr>
          <w:rFonts w:cs="Times New Roman"/>
        </w:rPr>
        <w:t xml:space="preserve"> (BL) também promoveu o crescimento, formação de raízes laterais, produção de etileno em </w:t>
      </w:r>
      <w:proofErr w:type="spellStart"/>
      <w:r>
        <w:rPr>
          <w:rFonts w:cs="Times New Roman"/>
          <w:i/>
        </w:rPr>
        <w:t>Arabidopsis</w:t>
      </w:r>
      <w:proofErr w:type="spellEnd"/>
      <w:r>
        <w:rPr>
          <w:rFonts w:cs="Times New Roman"/>
          <w:i/>
        </w:rPr>
        <w:t xml:space="preserve"> </w:t>
      </w:r>
      <w:proofErr w:type="spellStart"/>
      <w:r>
        <w:rPr>
          <w:rFonts w:cs="Times New Roman"/>
          <w:i/>
        </w:rPr>
        <w:t>thaliana</w:t>
      </w:r>
      <w:proofErr w:type="spellEnd"/>
      <w:r>
        <w:rPr>
          <w:rFonts w:cs="Times New Roman"/>
          <w:i/>
        </w:rPr>
        <w:t xml:space="preserve"> </w:t>
      </w:r>
      <w:r>
        <w:rPr>
          <w:rFonts w:cs="Times New Roman"/>
        </w:rPr>
        <w:t xml:space="preserve">(TANAKA </w:t>
      </w:r>
      <w:proofErr w:type="spellStart"/>
      <w:proofErr w:type="gramStart"/>
      <w:r>
        <w:rPr>
          <w:rFonts w:cs="Times New Roman"/>
        </w:rPr>
        <w:t>et</w:t>
      </w:r>
      <w:proofErr w:type="spellEnd"/>
      <w:proofErr w:type="gramEnd"/>
      <w:r>
        <w:rPr>
          <w:rFonts w:cs="Times New Roman"/>
        </w:rPr>
        <w:t xml:space="preserve"> al. 2003, BAO </w:t>
      </w:r>
      <w:proofErr w:type="spellStart"/>
      <w:r>
        <w:rPr>
          <w:rFonts w:cs="Times New Roman"/>
        </w:rPr>
        <w:t>et</w:t>
      </w:r>
      <w:proofErr w:type="spellEnd"/>
      <w:r>
        <w:rPr>
          <w:rFonts w:cs="Times New Roman"/>
        </w:rPr>
        <w:t xml:space="preserve"> al. 2004, ARTECA </w:t>
      </w:r>
      <w:proofErr w:type="spellStart"/>
      <w:r>
        <w:rPr>
          <w:rFonts w:cs="Times New Roman"/>
        </w:rPr>
        <w:t>et</w:t>
      </w:r>
      <w:proofErr w:type="spellEnd"/>
      <w:r>
        <w:rPr>
          <w:rFonts w:cs="Times New Roman"/>
        </w:rPr>
        <w:t xml:space="preserve"> al. 2008), alongamento e maior comprimento de brotos laterais no porta enxerto de macieira </w:t>
      </w:r>
      <w:proofErr w:type="spellStart"/>
      <w:r>
        <w:rPr>
          <w:rFonts w:cs="Times New Roman"/>
        </w:rPr>
        <w:t>Marubakaido</w:t>
      </w:r>
      <w:proofErr w:type="spellEnd"/>
      <w:r>
        <w:rPr>
          <w:rFonts w:cs="Times New Roman"/>
        </w:rPr>
        <w:t xml:space="preserve"> cultivado </w:t>
      </w:r>
      <w:r>
        <w:rPr>
          <w:rFonts w:cs="Times New Roman"/>
          <w:i/>
        </w:rPr>
        <w:t xml:space="preserve">in </w:t>
      </w:r>
      <w:proofErr w:type="spellStart"/>
      <w:r>
        <w:rPr>
          <w:rFonts w:cs="Times New Roman"/>
          <w:i/>
        </w:rPr>
        <w:t>vitro</w:t>
      </w:r>
      <w:proofErr w:type="spellEnd"/>
      <w:r>
        <w:rPr>
          <w:rFonts w:cs="Times New Roman"/>
        </w:rPr>
        <w:t xml:space="preserve"> (PEREIRA-NETTO, 2009). O </w:t>
      </w:r>
      <w:r>
        <w:rPr>
          <w:rFonts w:cs="Times New Roman"/>
        </w:rPr>
        <w:lastRenderedPageBreak/>
        <w:t xml:space="preserve">BR </w:t>
      </w:r>
      <w:r>
        <w:rPr>
          <w:rFonts w:cs="Times New Roman"/>
          <w:bCs/>
        </w:rPr>
        <w:t>2</w:t>
      </w:r>
      <w:r>
        <w:rPr>
          <w:rFonts w:cs="Times New Roman"/>
        </w:rPr>
        <w:t xml:space="preserve">4 EPI </w:t>
      </w:r>
      <w:proofErr w:type="spellStart"/>
      <w:r>
        <w:rPr>
          <w:rFonts w:cs="Times New Roman"/>
        </w:rPr>
        <w:t>Brassinolídeo</w:t>
      </w:r>
      <w:proofErr w:type="spellEnd"/>
      <w:r>
        <w:rPr>
          <w:rFonts w:cs="Times New Roman"/>
        </w:rPr>
        <w:t xml:space="preserve"> (</w:t>
      </w:r>
      <w:r>
        <w:rPr>
          <w:rFonts w:cs="Times New Roman"/>
          <w:bCs/>
        </w:rPr>
        <w:t>2</w:t>
      </w:r>
      <w:r>
        <w:rPr>
          <w:rFonts w:cs="Times New Roman"/>
        </w:rPr>
        <w:t xml:space="preserve">4-EBL), utilizado neste experimento, promoveu o crescimento em </w:t>
      </w:r>
      <w:proofErr w:type="spellStart"/>
      <w:r>
        <w:rPr>
          <w:rFonts w:cs="Times New Roman"/>
          <w:i/>
        </w:rPr>
        <w:t>Glycine</w:t>
      </w:r>
      <w:proofErr w:type="spellEnd"/>
      <w:r>
        <w:rPr>
          <w:rFonts w:cs="Times New Roman"/>
          <w:i/>
        </w:rPr>
        <w:t xml:space="preserve"> Max </w:t>
      </w:r>
      <w:r>
        <w:rPr>
          <w:rFonts w:cs="Times New Roman"/>
        </w:rPr>
        <w:t xml:space="preserve">(HOWELL </w:t>
      </w:r>
      <w:proofErr w:type="spellStart"/>
      <w:proofErr w:type="gramStart"/>
      <w:r>
        <w:rPr>
          <w:rFonts w:cs="Times New Roman"/>
        </w:rPr>
        <w:t>et</w:t>
      </w:r>
      <w:proofErr w:type="spellEnd"/>
      <w:proofErr w:type="gramEnd"/>
      <w:r>
        <w:rPr>
          <w:rFonts w:cs="Times New Roman"/>
        </w:rPr>
        <w:t xml:space="preserve"> al. 2007). </w:t>
      </w:r>
    </w:p>
    <w:p w:rsidR="000B1E43" w:rsidRDefault="000B1E43">
      <w:pPr>
        <w:pStyle w:val="Padro"/>
        <w:spacing w:after="0" w:line="360" w:lineRule="atLeast"/>
        <w:jc w:val="both"/>
      </w:pPr>
    </w:p>
    <w:p w:rsidR="000B1E43" w:rsidRDefault="00332C73">
      <w:pPr>
        <w:pStyle w:val="Padro"/>
        <w:spacing w:after="0" w:line="360" w:lineRule="atLeast"/>
        <w:jc w:val="both"/>
      </w:pPr>
      <w:r>
        <w:rPr>
          <w:rFonts w:cs="Times New Roman"/>
          <w:b/>
        </w:rPr>
        <w:t>Conclusões:</w:t>
      </w:r>
    </w:p>
    <w:p w:rsidR="000B1E43" w:rsidRDefault="00332C73">
      <w:pPr>
        <w:pStyle w:val="PargrafodaLista"/>
        <w:numPr>
          <w:ilvl w:val="0"/>
          <w:numId w:val="1"/>
        </w:numPr>
        <w:spacing w:after="0" w:line="360" w:lineRule="atLeast"/>
        <w:jc w:val="both"/>
      </w:pPr>
      <w:r>
        <w:rPr>
          <w:rFonts w:cs="Times New Roman"/>
        </w:rPr>
        <w:t xml:space="preserve">As concentrações de 24 </w:t>
      </w:r>
      <w:proofErr w:type="spellStart"/>
      <w:r>
        <w:rPr>
          <w:rFonts w:cs="Times New Roman"/>
        </w:rPr>
        <w:t>Epi</w:t>
      </w:r>
      <w:proofErr w:type="spellEnd"/>
      <w:r>
        <w:rPr>
          <w:rFonts w:cs="Times New Roman"/>
        </w:rPr>
        <w:t xml:space="preserve"> </w:t>
      </w:r>
      <w:proofErr w:type="spellStart"/>
      <w:r>
        <w:rPr>
          <w:rFonts w:cs="Times New Roman"/>
        </w:rPr>
        <w:t>Brassinolídeo</w:t>
      </w:r>
      <w:proofErr w:type="spellEnd"/>
      <w:r>
        <w:rPr>
          <w:rFonts w:cs="Times New Roman"/>
        </w:rPr>
        <w:t xml:space="preserve"> utilizadas não promoveram a brotação da macieira;</w:t>
      </w:r>
    </w:p>
    <w:p w:rsidR="000B1E43" w:rsidRDefault="00332C73">
      <w:pPr>
        <w:pStyle w:val="PargrafodaLista"/>
        <w:numPr>
          <w:ilvl w:val="0"/>
          <w:numId w:val="1"/>
        </w:numPr>
        <w:spacing w:after="0" w:line="360" w:lineRule="atLeast"/>
        <w:ind w:left="1080" w:firstLine="0"/>
        <w:jc w:val="both"/>
      </w:pPr>
      <w:r>
        <w:rPr>
          <w:rFonts w:cs="Times New Roman"/>
        </w:rPr>
        <w:t xml:space="preserve">As cultivares testadas </w:t>
      </w:r>
      <w:proofErr w:type="gramStart"/>
      <w:r>
        <w:rPr>
          <w:rFonts w:cs="Times New Roman"/>
        </w:rPr>
        <w:t>demonstraram</w:t>
      </w:r>
      <w:proofErr w:type="gramEnd"/>
      <w:r>
        <w:rPr>
          <w:rFonts w:cs="Times New Roman"/>
        </w:rPr>
        <w:t xml:space="preserve"> diferenças sendo o maior número</w:t>
      </w:r>
      <w:r w:rsidR="006D3B3C">
        <w:rPr>
          <w:rFonts w:cs="Times New Roman"/>
        </w:rPr>
        <w:t xml:space="preserve"> de ramos</w:t>
      </w:r>
      <w:r>
        <w:rPr>
          <w:rFonts w:cs="Times New Roman"/>
        </w:rPr>
        <w:t xml:space="preserve"> primários para a cv. Eva e maior comprimento destes para a cv. Julieta. </w:t>
      </w:r>
    </w:p>
    <w:p w:rsidR="000B1E43" w:rsidRDefault="000B1E43">
      <w:pPr>
        <w:pStyle w:val="PargrafodaLista"/>
        <w:spacing w:after="0" w:line="360" w:lineRule="atLeast"/>
        <w:ind w:left="1080"/>
        <w:jc w:val="both"/>
      </w:pPr>
    </w:p>
    <w:p w:rsidR="000B1E43" w:rsidRDefault="00332C73">
      <w:pPr>
        <w:pStyle w:val="Padro"/>
        <w:spacing w:after="0" w:line="100" w:lineRule="atLeast"/>
        <w:jc w:val="both"/>
      </w:pPr>
      <w:r>
        <w:rPr>
          <w:rFonts w:cs="Times New Roman"/>
          <w:b/>
        </w:rPr>
        <w:t>Referências:</w:t>
      </w:r>
    </w:p>
    <w:p w:rsidR="000B1E43" w:rsidRDefault="000B1E43">
      <w:pPr>
        <w:pStyle w:val="Padro"/>
        <w:spacing w:after="0" w:line="100" w:lineRule="atLeast"/>
        <w:jc w:val="both"/>
      </w:pPr>
    </w:p>
    <w:p w:rsidR="000B1E43" w:rsidRPr="00B02253" w:rsidRDefault="00332C73">
      <w:pPr>
        <w:pStyle w:val="Padro"/>
        <w:spacing w:line="100" w:lineRule="atLeast"/>
        <w:jc w:val="both"/>
        <w:rPr>
          <w:lang w:val="en-US"/>
        </w:rPr>
      </w:pPr>
      <w:r>
        <w:rPr>
          <w:rFonts w:cs="Times New Roman"/>
          <w:lang w:val="en-US"/>
        </w:rPr>
        <w:t xml:space="preserve">ARTECA, R.N., and ARTECA, J.M., Effects of </w:t>
      </w:r>
      <w:proofErr w:type="spellStart"/>
      <w:r>
        <w:rPr>
          <w:rFonts w:cs="Times New Roman"/>
          <w:lang w:val="en-US"/>
        </w:rPr>
        <w:t>brassinosteroid</w:t>
      </w:r>
      <w:proofErr w:type="spellEnd"/>
      <w:r>
        <w:rPr>
          <w:rFonts w:cs="Times New Roman"/>
          <w:lang w:val="en-US"/>
        </w:rPr>
        <w:t xml:space="preserve">, </w:t>
      </w:r>
      <w:proofErr w:type="spellStart"/>
      <w:r>
        <w:rPr>
          <w:rFonts w:cs="Times New Roman"/>
          <w:lang w:val="en-US"/>
        </w:rPr>
        <w:t>auxin</w:t>
      </w:r>
      <w:proofErr w:type="spellEnd"/>
      <w:r>
        <w:rPr>
          <w:rFonts w:cs="Times New Roman"/>
          <w:lang w:val="en-US"/>
        </w:rPr>
        <w:t xml:space="preserve">, and </w:t>
      </w:r>
      <w:proofErr w:type="spellStart"/>
      <w:r>
        <w:rPr>
          <w:rFonts w:cs="Times New Roman"/>
          <w:lang w:val="en-US"/>
        </w:rPr>
        <w:t>citokinin</w:t>
      </w:r>
      <w:proofErr w:type="spellEnd"/>
      <w:r>
        <w:rPr>
          <w:rFonts w:cs="Times New Roman"/>
          <w:lang w:val="en-US"/>
        </w:rPr>
        <w:t xml:space="preserve"> on ethylene production in </w:t>
      </w:r>
      <w:r>
        <w:rPr>
          <w:rFonts w:cs="Times New Roman"/>
          <w:i/>
          <w:lang w:val="en-US"/>
        </w:rPr>
        <w:t>Arabidopsis thaliana</w:t>
      </w:r>
      <w:r>
        <w:rPr>
          <w:rFonts w:cs="Times New Roman"/>
          <w:lang w:val="en-US"/>
        </w:rPr>
        <w:t xml:space="preserve"> plants. </w:t>
      </w:r>
      <w:r>
        <w:rPr>
          <w:rFonts w:cs="Times New Roman"/>
          <w:b/>
          <w:lang w:val="en-US"/>
        </w:rPr>
        <w:t>J. Exp. Bot.</w:t>
      </w:r>
      <w:r>
        <w:rPr>
          <w:rFonts w:cs="Times New Roman"/>
          <w:lang w:val="en-US"/>
        </w:rPr>
        <w:t xml:space="preserve"> 2008.</w:t>
      </w:r>
    </w:p>
    <w:p w:rsidR="000B1E43" w:rsidRPr="00B02253" w:rsidRDefault="00332C73">
      <w:pPr>
        <w:pStyle w:val="Padro"/>
        <w:spacing w:line="100" w:lineRule="atLeast"/>
        <w:jc w:val="both"/>
        <w:rPr>
          <w:lang w:val="en-US"/>
        </w:rPr>
      </w:pPr>
      <w:proofErr w:type="gramStart"/>
      <w:r>
        <w:rPr>
          <w:rFonts w:cs="Times New Roman"/>
          <w:lang w:val="en-US"/>
        </w:rPr>
        <w:t xml:space="preserve">BAJGUZ, A., and GODLEWSKA- ZYKIEWLU, B. Protective role of 20-hydroxyeeddysone against lead stress in </w:t>
      </w:r>
      <w:r>
        <w:rPr>
          <w:rFonts w:cs="Times New Roman"/>
          <w:i/>
          <w:lang w:val="en-US"/>
        </w:rPr>
        <w:t xml:space="preserve">Chlorella </w:t>
      </w:r>
      <w:proofErr w:type="spellStart"/>
      <w:r>
        <w:rPr>
          <w:rFonts w:cs="Times New Roman"/>
          <w:i/>
          <w:lang w:val="en-US"/>
        </w:rPr>
        <w:t>vulgaris</w:t>
      </w:r>
      <w:proofErr w:type="spellEnd"/>
      <w:r>
        <w:rPr>
          <w:rFonts w:cs="Times New Roman"/>
          <w:lang w:val="en-US"/>
        </w:rPr>
        <w:t xml:space="preserve"> cultures.</w:t>
      </w:r>
      <w:proofErr w:type="gramEnd"/>
      <w:r>
        <w:rPr>
          <w:rFonts w:cs="Times New Roman"/>
          <w:lang w:val="en-US"/>
        </w:rPr>
        <w:t xml:space="preserve"> </w:t>
      </w:r>
      <w:proofErr w:type="spellStart"/>
      <w:proofErr w:type="gramStart"/>
      <w:r>
        <w:rPr>
          <w:rFonts w:cs="Times New Roman"/>
          <w:b/>
          <w:lang w:val="en-US"/>
        </w:rPr>
        <w:t>Phytochem</w:t>
      </w:r>
      <w:proofErr w:type="spellEnd"/>
      <w:r>
        <w:rPr>
          <w:rFonts w:cs="Times New Roman"/>
          <w:b/>
          <w:lang w:val="en-US"/>
        </w:rPr>
        <w:t>.</w:t>
      </w:r>
      <w:proofErr w:type="gramEnd"/>
      <w:r>
        <w:rPr>
          <w:rFonts w:cs="Times New Roman"/>
          <w:lang w:val="en-US"/>
        </w:rPr>
        <w:t xml:space="preserve"> 2004.</w:t>
      </w:r>
    </w:p>
    <w:p w:rsidR="000B1E43" w:rsidRDefault="00332C73">
      <w:pPr>
        <w:pStyle w:val="Padro"/>
        <w:spacing w:line="100" w:lineRule="atLeast"/>
        <w:jc w:val="both"/>
        <w:rPr>
          <w:rFonts w:cs="Times New Roman"/>
        </w:rPr>
      </w:pPr>
      <w:r>
        <w:rPr>
          <w:rFonts w:cs="Times New Roman"/>
          <w:lang w:val="en-US"/>
        </w:rPr>
        <w:t>BAO, F., SHEN, J., BRADY</w:t>
      </w:r>
      <w:proofErr w:type="gramStart"/>
      <w:r>
        <w:rPr>
          <w:rFonts w:cs="Times New Roman"/>
          <w:lang w:val="en-US"/>
        </w:rPr>
        <w:t>,S.R</w:t>
      </w:r>
      <w:proofErr w:type="gramEnd"/>
      <w:r>
        <w:rPr>
          <w:rFonts w:cs="Times New Roman"/>
          <w:lang w:val="en-US"/>
        </w:rPr>
        <w:t xml:space="preserve">., MUDAY, G.K., ASAMI, T., and YANG, Z. </w:t>
      </w:r>
      <w:proofErr w:type="spellStart"/>
      <w:r>
        <w:rPr>
          <w:rFonts w:cs="Times New Roman"/>
          <w:lang w:val="en-US"/>
        </w:rPr>
        <w:t>Brassinosteroids</w:t>
      </w:r>
      <w:proofErr w:type="spellEnd"/>
      <w:r>
        <w:rPr>
          <w:rFonts w:cs="Times New Roman"/>
          <w:lang w:val="en-US"/>
        </w:rPr>
        <w:t xml:space="preserve"> interact with </w:t>
      </w:r>
      <w:proofErr w:type="spellStart"/>
      <w:r>
        <w:rPr>
          <w:rFonts w:cs="Times New Roman"/>
          <w:lang w:val="en-US"/>
        </w:rPr>
        <w:t>auxin</w:t>
      </w:r>
      <w:proofErr w:type="spellEnd"/>
      <w:r>
        <w:rPr>
          <w:rFonts w:cs="Times New Roman"/>
          <w:lang w:val="en-US"/>
        </w:rPr>
        <w:t xml:space="preserve"> to promote lateral root development in </w:t>
      </w:r>
      <w:r>
        <w:rPr>
          <w:rFonts w:cs="Times New Roman"/>
          <w:i/>
          <w:lang w:val="en-US"/>
        </w:rPr>
        <w:t>Arabidopsis</w:t>
      </w:r>
      <w:r>
        <w:rPr>
          <w:rFonts w:cs="Times New Roman"/>
          <w:lang w:val="en-US"/>
        </w:rPr>
        <w:t xml:space="preserve">. </w:t>
      </w:r>
      <w:proofErr w:type="spellStart"/>
      <w:r>
        <w:rPr>
          <w:rFonts w:cs="Times New Roman"/>
          <w:b/>
        </w:rPr>
        <w:t>Plant</w:t>
      </w:r>
      <w:proofErr w:type="spellEnd"/>
      <w:r>
        <w:rPr>
          <w:rFonts w:cs="Times New Roman"/>
          <w:b/>
        </w:rPr>
        <w:t xml:space="preserve"> </w:t>
      </w:r>
      <w:proofErr w:type="spellStart"/>
      <w:r>
        <w:rPr>
          <w:rFonts w:cs="Times New Roman"/>
          <w:b/>
        </w:rPr>
        <w:t>physiol</w:t>
      </w:r>
      <w:proofErr w:type="spellEnd"/>
      <w:r>
        <w:rPr>
          <w:rFonts w:cs="Times New Roman"/>
          <w:b/>
        </w:rPr>
        <w:t>.</w:t>
      </w:r>
      <w:r>
        <w:rPr>
          <w:rFonts w:cs="Times New Roman"/>
        </w:rPr>
        <w:t xml:space="preserve"> 2004.</w:t>
      </w:r>
    </w:p>
    <w:p w:rsidR="00FF7319" w:rsidRPr="00FF7319" w:rsidRDefault="00FF7319">
      <w:pPr>
        <w:pStyle w:val="Padro"/>
        <w:spacing w:line="100" w:lineRule="atLeast"/>
        <w:jc w:val="both"/>
        <w:rPr>
          <w:rFonts w:cs="Times New Roman"/>
        </w:rPr>
      </w:pPr>
      <w:r>
        <w:rPr>
          <w:rFonts w:cs="Times New Roman"/>
        </w:rPr>
        <w:t>BORCIONI, E</w:t>
      </w:r>
      <w:proofErr w:type="gramStart"/>
      <w:r>
        <w:rPr>
          <w:rFonts w:cs="Times New Roman"/>
        </w:rPr>
        <w:t>.,</w:t>
      </w:r>
      <w:proofErr w:type="gramEnd"/>
      <w:r>
        <w:rPr>
          <w:rFonts w:cs="Times New Roman"/>
        </w:rPr>
        <w:t xml:space="preserve"> NEGRELLE, </w:t>
      </w:r>
      <w:proofErr w:type="spellStart"/>
      <w:r>
        <w:rPr>
          <w:rFonts w:cs="Times New Roman"/>
        </w:rPr>
        <w:t>R.R.B.</w:t>
      </w:r>
      <w:proofErr w:type="spellEnd"/>
      <w:r>
        <w:rPr>
          <w:rFonts w:cs="Times New Roman"/>
        </w:rPr>
        <w:t xml:space="preserve"> Aplicação de análogo de </w:t>
      </w:r>
      <w:proofErr w:type="spellStart"/>
      <w:r>
        <w:rPr>
          <w:rFonts w:cs="Times New Roman"/>
        </w:rPr>
        <w:t>brassinosteróide</w:t>
      </w:r>
      <w:proofErr w:type="spellEnd"/>
      <w:r>
        <w:rPr>
          <w:rFonts w:cs="Times New Roman"/>
        </w:rPr>
        <w:t xml:space="preserve"> (</w:t>
      </w:r>
      <w:proofErr w:type="spellStart"/>
      <w:r>
        <w:rPr>
          <w:rFonts w:cs="Times New Roman"/>
        </w:rPr>
        <w:t>Biobras</w:t>
      </w:r>
      <w:proofErr w:type="spellEnd"/>
      <w:r>
        <w:rPr>
          <w:rFonts w:cs="Times New Roman"/>
        </w:rPr>
        <w:t xml:space="preserve"> 16</w:t>
      </w:r>
      <w:r>
        <w:rPr>
          <w:rFonts w:cs="Times New Roman"/>
          <w:b/>
          <w:bCs/>
          <w:sz w:val="14"/>
          <w:szCs w:val="14"/>
        </w:rPr>
        <w:t>®</w:t>
      </w:r>
      <w:r w:rsidRPr="00347ABF">
        <w:rPr>
          <w:rFonts w:cs="Times New Roman"/>
          <w:bCs/>
        </w:rPr>
        <w:t xml:space="preserve">) </w:t>
      </w:r>
      <w:r w:rsidR="00347ABF">
        <w:rPr>
          <w:rFonts w:cs="Times New Roman"/>
          <w:bCs/>
        </w:rPr>
        <w:t xml:space="preserve">sobre a germinação e crescimento </w:t>
      </w:r>
      <w:r w:rsidR="00347ABF" w:rsidRPr="00347ABF">
        <w:rPr>
          <w:rFonts w:cs="Times New Roman"/>
          <w:bCs/>
          <w:i/>
        </w:rPr>
        <w:t xml:space="preserve">in </w:t>
      </w:r>
      <w:proofErr w:type="spellStart"/>
      <w:r w:rsidR="00347ABF" w:rsidRPr="00347ABF">
        <w:rPr>
          <w:rFonts w:cs="Times New Roman"/>
          <w:bCs/>
          <w:i/>
        </w:rPr>
        <w:t>vitro</w:t>
      </w:r>
      <w:proofErr w:type="spellEnd"/>
      <w:r w:rsidR="00347ABF">
        <w:rPr>
          <w:rFonts w:cs="Times New Roman"/>
          <w:bCs/>
        </w:rPr>
        <w:t xml:space="preserve"> de embriões </w:t>
      </w:r>
      <w:proofErr w:type="spellStart"/>
      <w:r w:rsidR="00347ABF">
        <w:rPr>
          <w:rFonts w:cs="Times New Roman"/>
          <w:bCs/>
        </w:rPr>
        <w:t>zigóticos</w:t>
      </w:r>
      <w:proofErr w:type="spellEnd"/>
      <w:r w:rsidR="00347ABF">
        <w:rPr>
          <w:rFonts w:cs="Times New Roman"/>
          <w:bCs/>
        </w:rPr>
        <w:t xml:space="preserve"> e a aclimatização de plântulas de bocaiúva. </w:t>
      </w:r>
      <w:r w:rsidR="00347ABF" w:rsidRPr="00347ABF">
        <w:rPr>
          <w:rFonts w:cs="Times New Roman"/>
          <w:b/>
          <w:bCs/>
        </w:rPr>
        <w:t>Ciência Rural</w:t>
      </w:r>
      <w:r w:rsidR="00347ABF">
        <w:rPr>
          <w:rFonts w:cs="Times New Roman"/>
          <w:bCs/>
        </w:rPr>
        <w:t>, Santa Maria, v.42, n.2, p. 270-275. 2012.</w:t>
      </w:r>
    </w:p>
    <w:p w:rsidR="000B1E43" w:rsidRPr="00347ABF" w:rsidRDefault="00332C73">
      <w:pPr>
        <w:pStyle w:val="Padro"/>
        <w:spacing w:line="100" w:lineRule="atLeast"/>
        <w:jc w:val="both"/>
      </w:pPr>
      <w:r>
        <w:rPr>
          <w:rFonts w:cs="Times New Roman"/>
        </w:rPr>
        <w:t xml:space="preserve">BOTELHO, </w:t>
      </w:r>
      <w:proofErr w:type="spellStart"/>
      <w:r>
        <w:rPr>
          <w:rFonts w:cs="Times New Roman"/>
        </w:rPr>
        <w:t>R.V.</w:t>
      </w:r>
      <w:proofErr w:type="spellEnd"/>
      <w:r>
        <w:rPr>
          <w:rFonts w:cs="Times New Roman"/>
        </w:rPr>
        <w:t xml:space="preserve">; AYUB, </w:t>
      </w:r>
      <w:proofErr w:type="spellStart"/>
      <w:r>
        <w:rPr>
          <w:rFonts w:cs="Times New Roman"/>
        </w:rPr>
        <w:t>R.A.</w:t>
      </w:r>
      <w:proofErr w:type="spellEnd"/>
      <w:r>
        <w:rPr>
          <w:rFonts w:cs="Times New Roman"/>
        </w:rPr>
        <w:t xml:space="preserve">; MÜLLER, </w:t>
      </w:r>
      <w:proofErr w:type="spellStart"/>
      <w:r>
        <w:rPr>
          <w:rFonts w:cs="Times New Roman"/>
        </w:rPr>
        <w:t>M.M.L.</w:t>
      </w:r>
      <w:proofErr w:type="spellEnd"/>
      <w:r>
        <w:rPr>
          <w:rFonts w:cs="Times New Roman"/>
        </w:rPr>
        <w:t xml:space="preserve"> Somatória de horas de frio em diferentes regiões do estado do Paraná. </w:t>
      </w:r>
      <w:r w:rsidRPr="00347ABF">
        <w:rPr>
          <w:rFonts w:cs="Times New Roman"/>
          <w:b/>
        </w:rPr>
        <w:t xml:space="preserve">Rev. </w:t>
      </w:r>
      <w:proofErr w:type="spellStart"/>
      <w:r w:rsidRPr="00347ABF">
        <w:rPr>
          <w:rFonts w:cs="Times New Roman"/>
          <w:b/>
        </w:rPr>
        <w:t>Scientia</w:t>
      </w:r>
      <w:proofErr w:type="spellEnd"/>
      <w:r w:rsidRPr="00347ABF">
        <w:rPr>
          <w:rFonts w:cs="Times New Roman"/>
          <w:b/>
        </w:rPr>
        <w:t xml:space="preserve"> </w:t>
      </w:r>
      <w:proofErr w:type="spellStart"/>
      <w:r w:rsidRPr="00347ABF">
        <w:rPr>
          <w:rFonts w:cs="Times New Roman"/>
          <w:b/>
        </w:rPr>
        <w:t>Agraria</w:t>
      </w:r>
      <w:proofErr w:type="spellEnd"/>
      <w:r w:rsidR="00287BC9" w:rsidRPr="00347ABF">
        <w:rPr>
          <w:rFonts w:cs="Times New Roman"/>
        </w:rPr>
        <w:t xml:space="preserve">. </w:t>
      </w:r>
      <w:r w:rsidRPr="00347ABF">
        <w:rPr>
          <w:rFonts w:cs="Times New Roman"/>
        </w:rPr>
        <w:t>2006.</w:t>
      </w:r>
    </w:p>
    <w:p w:rsidR="00287BC9" w:rsidRPr="00B02253" w:rsidRDefault="00287BC9" w:rsidP="00287BC9">
      <w:pPr>
        <w:pStyle w:val="Padro"/>
        <w:spacing w:line="100" w:lineRule="atLeast"/>
        <w:jc w:val="both"/>
        <w:rPr>
          <w:lang w:val="en-US"/>
        </w:rPr>
      </w:pPr>
      <w:r>
        <w:rPr>
          <w:rFonts w:cs="Times New Roman"/>
        </w:rPr>
        <w:t xml:space="preserve">CATUNDA, </w:t>
      </w:r>
      <w:proofErr w:type="spellStart"/>
      <w:r>
        <w:rPr>
          <w:rFonts w:cs="Times New Roman"/>
        </w:rPr>
        <w:t>P.H.A.</w:t>
      </w:r>
      <w:proofErr w:type="spellEnd"/>
      <w:r>
        <w:rPr>
          <w:rFonts w:cs="Times New Roman"/>
        </w:rPr>
        <w:t xml:space="preserve">, MARINHO, P., GOMES, M., CARVALHO, A. </w:t>
      </w:r>
      <w:proofErr w:type="spellStart"/>
      <w:r>
        <w:rPr>
          <w:rFonts w:cs="Times New Roman"/>
          <w:b/>
        </w:rPr>
        <w:t>Brassinosteróide</w:t>
      </w:r>
      <w:proofErr w:type="spellEnd"/>
      <w:r>
        <w:rPr>
          <w:rFonts w:cs="Times New Roman"/>
          <w:b/>
        </w:rPr>
        <w:t xml:space="preserve"> e substratos na aclimatação do abacaxizeiro ‘Imperial’</w:t>
      </w:r>
      <w:r>
        <w:rPr>
          <w:rFonts w:cs="Times New Roman"/>
        </w:rPr>
        <w:t xml:space="preserve">. </w:t>
      </w:r>
      <w:proofErr w:type="spellStart"/>
      <w:r>
        <w:rPr>
          <w:rFonts w:cs="Times New Roman"/>
          <w:lang w:val="en-US"/>
        </w:rPr>
        <w:t>Maringá</w:t>
      </w:r>
      <w:proofErr w:type="spellEnd"/>
      <w:r>
        <w:rPr>
          <w:rFonts w:cs="Times New Roman"/>
          <w:lang w:val="en-US"/>
        </w:rPr>
        <w:t xml:space="preserve"> – PR, 2008. </w:t>
      </w:r>
    </w:p>
    <w:p w:rsidR="000B1E43" w:rsidRPr="00B02253" w:rsidRDefault="00332C73">
      <w:pPr>
        <w:pStyle w:val="Padro"/>
        <w:spacing w:line="100" w:lineRule="atLeast"/>
        <w:jc w:val="both"/>
        <w:rPr>
          <w:lang w:val="en-US"/>
        </w:rPr>
      </w:pPr>
      <w:r>
        <w:rPr>
          <w:rFonts w:cs="Times New Roman"/>
          <w:lang w:val="en-US"/>
        </w:rPr>
        <w:t xml:space="preserve">CHOE, S., FUJIOKA, S., NOGUCHI, T., TAKATSUTO, S. YOSHIDA, S., and FELDMANN, K.A. </w:t>
      </w:r>
      <w:proofErr w:type="spellStart"/>
      <w:r>
        <w:rPr>
          <w:rFonts w:cs="Times New Roman"/>
          <w:lang w:val="en-US"/>
        </w:rPr>
        <w:t>Overexpresion</w:t>
      </w:r>
      <w:proofErr w:type="spellEnd"/>
      <w:r>
        <w:rPr>
          <w:rFonts w:cs="Times New Roman"/>
          <w:lang w:val="en-US"/>
        </w:rPr>
        <w:t xml:space="preserve"> of DWARF4 in the </w:t>
      </w:r>
      <w:proofErr w:type="spellStart"/>
      <w:r>
        <w:rPr>
          <w:rFonts w:cs="Times New Roman"/>
          <w:lang w:val="en-US"/>
        </w:rPr>
        <w:t>brassinosteroid</w:t>
      </w:r>
      <w:proofErr w:type="spellEnd"/>
      <w:r>
        <w:rPr>
          <w:rFonts w:cs="Times New Roman"/>
          <w:lang w:val="en-US"/>
        </w:rPr>
        <w:t xml:space="preserve"> biosynthetic pathway results in </w:t>
      </w:r>
      <w:proofErr w:type="spellStart"/>
      <w:r>
        <w:rPr>
          <w:rFonts w:cs="Times New Roman"/>
          <w:lang w:val="en-US"/>
        </w:rPr>
        <w:t>incresead</w:t>
      </w:r>
      <w:proofErr w:type="spellEnd"/>
      <w:r>
        <w:rPr>
          <w:rFonts w:cs="Times New Roman"/>
          <w:lang w:val="en-US"/>
        </w:rPr>
        <w:t xml:space="preserve"> vegetative growth and seed yield in </w:t>
      </w:r>
      <w:r>
        <w:rPr>
          <w:rFonts w:cs="Times New Roman"/>
          <w:i/>
          <w:lang w:val="en-US"/>
        </w:rPr>
        <w:t>Arabidopsis</w:t>
      </w:r>
      <w:r>
        <w:rPr>
          <w:rFonts w:cs="Times New Roman"/>
          <w:lang w:val="en-US"/>
        </w:rPr>
        <w:t>.</w:t>
      </w:r>
      <w:r>
        <w:rPr>
          <w:rFonts w:cs="Times New Roman"/>
          <w:b/>
          <w:lang w:val="en-US"/>
        </w:rPr>
        <w:t xml:space="preserve"> Plant J.</w:t>
      </w:r>
      <w:r>
        <w:rPr>
          <w:rFonts w:cs="Times New Roman"/>
          <w:lang w:val="en-US"/>
        </w:rPr>
        <w:t xml:space="preserve"> 2001.</w:t>
      </w:r>
    </w:p>
    <w:p w:rsidR="000B1E43" w:rsidRPr="00575C4C" w:rsidRDefault="00332C73">
      <w:pPr>
        <w:pStyle w:val="Padro"/>
        <w:spacing w:line="100" w:lineRule="atLeast"/>
      </w:pPr>
      <w:r w:rsidRPr="00575C4C">
        <w:rPr>
          <w:rFonts w:cs="Times New Roman"/>
        </w:rPr>
        <w:t>FAO, 2010. http://faostat.fao.org.</w:t>
      </w:r>
    </w:p>
    <w:p w:rsidR="00347ABF" w:rsidRDefault="00332C73" w:rsidP="00347ABF">
      <w:pPr>
        <w:pStyle w:val="Padro"/>
        <w:spacing w:line="100" w:lineRule="atLeast"/>
        <w:jc w:val="both"/>
        <w:rPr>
          <w:rFonts w:cs="Times New Roman"/>
          <w:lang w:val="en-US"/>
        </w:rPr>
      </w:pPr>
      <w:proofErr w:type="gramStart"/>
      <w:r>
        <w:rPr>
          <w:rFonts w:cs="Times New Roman"/>
          <w:lang w:val="en-US"/>
        </w:rPr>
        <w:t>FUKUDA, H. Signals that control plant vascular cell differentiation</w:t>
      </w:r>
      <w:r>
        <w:rPr>
          <w:rFonts w:cs="Times New Roman"/>
          <w:b/>
          <w:lang w:val="en-US"/>
        </w:rPr>
        <w:t>.</w:t>
      </w:r>
      <w:proofErr w:type="gramEnd"/>
      <w:r>
        <w:rPr>
          <w:rFonts w:cs="Times New Roman"/>
          <w:lang w:val="en-US"/>
        </w:rPr>
        <w:t xml:space="preserve"> </w:t>
      </w:r>
      <w:r>
        <w:rPr>
          <w:rFonts w:cs="Times New Roman"/>
          <w:b/>
          <w:lang w:val="en-US"/>
        </w:rPr>
        <w:t xml:space="preserve">Nat. Rev. Mol. Cell. </w:t>
      </w:r>
      <w:proofErr w:type="gramStart"/>
      <w:r>
        <w:rPr>
          <w:rFonts w:cs="Times New Roman"/>
          <w:b/>
          <w:lang w:val="en-US"/>
        </w:rPr>
        <w:t>Bio.</w:t>
      </w:r>
      <w:proofErr w:type="gramEnd"/>
      <w:r>
        <w:rPr>
          <w:rFonts w:cs="Times New Roman"/>
          <w:lang w:val="en-US"/>
        </w:rPr>
        <w:t xml:space="preserve"> 2004.</w:t>
      </w:r>
    </w:p>
    <w:p w:rsidR="00D25A2C" w:rsidRDefault="00D25A2C" w:rsidP="00347ABF">
      <w:pPr>
        <w:pStyle w:val="Padro"/>
        <w:spacing w:line="100" w:lineRule="atLeast"/>
        <w:jc w:val="both"/>
        <w:rPr>
          <w:rFonts w:cs="Times New Roman"/>
          <w:lang w:val="en-US"/>
        </w:rPr>
      </w:pPr>
      <w:r>
        <w:rPr>
          <w:rFonts w:cs="Times New Roman"/>
          <w:lang w:val="en-US"/>
        </w:rPr>
        <w:t xml:space="preserve">HAYAT, S., AHMAD, A. </w:t>
      </w:r>
      <w:proofErr w:type="spellStart"/>
      <w:r w:rsidRPr="007C756C">
        <w:rPr>
          <w:rFonts w:cs="Times New Roman"/>
          <w:b/>
          <w:lang w:val="en-US"/>
        </w:rPr>
        <w:t>Brassinosteroids</w:t>
      </w:r>
      <w:proofErr w:type="spellEnd"/>
      <w:r w:rsidRPr="007C756C">
        <w:rPr>
          <w:rFonts w:cs="Times New Roman"/>
          <w:b/>
          <w:lang w:val="en-US"/>
        </w:rPr>
        <w:t>: A class of plant hormone</w:t>
      </w:r>
      <w:r>
        <w:rPr>
          <w:rFonts w:cs="Times New Roman"/>
          <w:lang w:val="en-US"/>
        </w:rPr>
        <w:t>. Ed. Springer</w:t>
      </w:r>
      <w:r w:rsidR="007C756C">
        <w:rPr>
          <w:rFonts w:cs="Times New Roman"/>
          <w:lang w:val="en-US"/>
        </w:rPr>
        <w:t>. 2011</w:t>
      </w:r>
    </w:p>
    <w:p w:rsidR="000B1E43" w:rsidRDefault="00332C73" w:rsidP="00347ABF">
      <w:pPr>
        <w:pStyle w:val="Padro"/>
        <w:spacing w:line="100" w:lineRule="atLeast"/>
        <w:jc w:val="both"/>
        <w:rPr>
          <w:rFonts w:cs="Times New Roman"/>
        </w:rPr>
      </w:pPr>
      <w:r>
        <w:rPr>
          <w:rFonts w:cs="Times New Roman"/>
          <w:lang w:val="en-US"/>
        </w:rPr>
        <w:t xml:space="preserve">HOWELL, W.M., KELLER, G.E. KIRKPATRICK, J.D., JENKIS, R.L., HUNSINGER, R.N., and </w:t>
      </w:r>
      <w:proofErr w:type="spellStart"/>
      <w:r>
        <w:rPr>
          <w:rFonts w:cs="Times New Roman"/>
          <w:lang w:val="en-US"/>
        </w:rPr>
        <w:t>McLAUGHLIN</w:t>
      </w:r>
      <w:proofErr w:type="spellEnd"/>
      <w:r>
        <w:rPr>
          <w:rFonts w:cs="Times New Roman"/>
          <w:lang w:val="en-US"/>
        </w:rPr>
        <w:t>, E.W. Effects of the plant steroidal hormone, 24-epibrassinolide, on the mitotic index and growth of onion (</w:t>
      </w:r>
      <w:proofErr w:type="spellStart"/>
      <w:r>
        <w:rPr>
          <w:rFonts w:cs="Times New Roman"/>
          <w:i/>
          <w:lang w:val="en-US"/>
        </w:rPr>
        <w:t>Allium</w:t>
      </w:r>
      <w:proofErr w:type="spellEnd"/>
      <w:r>
        <w:rPr>
          <w:rFonts w:cs="Times New Roman"/>
          <w:i/>
          <w:lang w:val="en-US"/>
        </w:rPr>
        <w:t xml:space="preserve"> </w:t>
      </w:r>
      <w:proofErr w:type="spellStart"/>
      <w:r>
        <w:rPr>
          <w:rFonts w:cs="Times New Roman"/>
          <w:i/>
          <w:lang w:val="en-US"/>
        </w:rPr>
        <w:t>cepa</w:t>
      </w:r>
      <w:proofErr w:type="spellEnd"/>
      <w:r>
        <w:rPr>
          <w:rFonts w:cs="Times New Roman"/>
          <w:lang w:val="en-US"/>
        </w:rPr>
        <w:t xml:space="preserve">) root tips. </w:t>
      </w:r>
      <w:r w:rsidRPr="00575C4C">
        <w:rPr>
          <w:rFonts w:cs="Times New Roman"/>
          <w:b/>
        </w:rPr>
        <w:t>Gen. Mol</w:t>
      </w:r>
      <w:r w:rsidRPr="00575C4C">
        <w:rPr>
          <w:rFonts w:cs="Times New Roman"/>
        </w:rPr>
        <w:t>. 2007.</w:t>
      </w:r>
    </w:p>
    <w:p w:rsidR="007C756C" w:rsidRPr="007C756C" w:rsidRDefault="007C756C" w:rsidP="00347ABF">
      <w:pPr>
        <w:pStyle w:val="Padro"/>
        <w:spacing w:line="100" w:lineRule="atLeast"/>
        <w:jc w:val="both"/>
        <w:rPr>
          <w:rFonts w:cs="Times New Roman"/>
        </w:rPr>
      </w:pPr>
      <w:proofErr w:type="gramStart"/>
      <w:r w:rsidRPr="007C756C">
        <w:rPr>
          <w:rFonts w:cs="Times New Roman"/>
          <w:lang w:val="en-US"/>
        </w:rPr>
        <w:lastRenderedPageBreak/>
        <w:t xml:space="preserve">KESY, J., TRZASKALSKA, A., GALOCH, E., KOPCEWICZ, J. </w:t>
      </w:r>
      <w:r w:rsidRPr="007C756C">
        <w:rPr>
          <w:rFonts w:cs="Times New Roman"/>
          <w:b/>
          <w:lang w:val="en-US"/>
        </w:rPr>
        <w:t xml:space="preserve">Inhibitory effect of </w:t>
      </w:r>
      <w:proofErr w:type="spellStart"/>
      <w:r w:rsidRPr="007C756C">
        <w:rPr>
          <w:rFonts w:cs="Times New Roman"/>
          <w:b/>
          <w:lang w:val="en-US"/>
        </w:rPr>
        <w:t>brassinosteroids</w:t>
      </w:r>
      <w:proofErr w:type="spellEnd"/>
      <w:r w:rsidRPr="007C756C">
        <w:rPr>
          <w:rFonts w:cs="Times New Roman"/>
          <w:b/>
          <w:lang w:val="en-US"/>
        </w:rPr>
        <w:t xml:space="preserve"> on the flowering of the short-day plant </w:t>
      </w:r>
      <w:proofErr w:type="spellStart"/>
      <w:r w:rsidRPr="007C756C">
        <w:rPr>
          <w:rFonts w:cs="Times New Roman"/>
          <w:b/>
          <w:lang w:val="en-US"/>
        </w:rPr>
        <w:t>Pharbitis</w:t>
      </w:r>
      <w:proofErr w:type="spellEnd"/>
      <w:r w:rsidRPr="007C756C">
        <w:rPr>
          <w:rFonts w:cs="Times New Roman"/>
          <w:b/>
          <w:lang w:val="en-US"/>
        </w:rPr>
        <w:t xml:space="preserve"> nil</w:t>
      </w:r>
      <w:r>
        <w:rPr>
          <w:rFonts w:cs="Times New Roman"/>
          <w:lang w:val="en-US"/>
        </w:rPr>
        <w:t>.</w:t>
      </w:r>
      <w:proofErr w:type="gramEnd"/>
      <w:r>
        <w:rPr>
          <w:rFonts w:cs="Times New Roman"/>
          <w:lang w:val="en-US"/>
        </w:rPr>
        <w:t xml:space="preserve"> </w:t>
      </w:r>
      <w:r w:rsidRPr="007C756C">
        <w:rPr>
          <w:rFonts w:cs="Times New Roman"/>
        </w:rPr>
        <w:t xml:space="preserve">Biol. </w:t>
      </w:r>
      <w:proofErr w:type="spellStart"/>
      <w:r w:rsidRPr="007C756C">
        <w:rPr>
          <w:rFonts w:cs="Times New Roman"/>
        </w:rPr>
        <w:t>Plant</w:t>
      </w:r>
      <w:proofErr w:type="spellEnd"/>
      <w:r w:rsidRPr="007C756C">
        <w:rPr>
          <w:rFonts w:cs="Times New Roman"/>
        </w:rPr>
        <w:t>.</w:t>
      </w:r>
      <w:r>
        <w:rPr>
          <w:rFonts w:cs="Times New Roman"/>
        </w:rPr>
        <w:t xml:space="preserve"> 2003.</w:t>
      </w:r>
      <w:r w:rsidRPr="007C756C">
        <w:rPr>
          <w:rFonts w:cs="Times New Roman"/>
        </w:rPr>
        <w:t xml:space="preserve"> </w:t>
      </w:r>
    </w:p>
    <w:p w:rsidR="000B1E43" w:rsidRDefault="00332C73" w:rsidP="00FF7319">
      <w:pPr>
        <w:pStyle w:val="Padro"/>
        <w:spacing w:line="100" w:lineRule="atLeast"/>
      </w:pPr>
      <w:r>
        <w:rPr>
          <w:rFonts w:cs="Times New Roman"/>
        </w:rPr>
        <w:t xml:space="preserve">POLL, H.; </w:t>
      </w:r>
      <w:r>
        <w:rPr>
          <w:rFonts w:cs="Times New Roman"/>
          <w:b/>
        </w:rPr>
        <w:t>Anuário brasileiro de fruticultura</w:t>
      </w:r>
      <w:r>
        <w:rPr>
          <w:rFonts w:cs="Times New Roman"/>
        </w:rPr>
        <w:t>. Editora Gazeta Santa Cruz LTDA. Santa Cruz do Sul, RS. 201</w:t>
      </w:r>
      <w:r w:rsidR="006C4657">
        <w:rPr>
          <w:rFonts w:cs="Times New Roman"/>
        </w:rPr>
        <w:t>3</w:t>
      </w:r>
      <w:r>
        <w:rPr>
          <w:rFonts w:cs="Times New Roman"/>
        </w:rPr>
        <w:t>.</w:t>
      </w:r>
      <w:r w:rsidR="006C4657">
        <w:rPr>
          <w:rFonts w:cs="Times New Roman"/>
        </w:rPr>
        <w:t xml:space="preserve"> </w:t>
      </w:r>
    </w:p>
    <w:p w:rsidR="000B1E43" w:rsidRPr="00B02253" w:rsidRDefault="00332C73">
      <w:pPr>
        <w:pStyle w:val="Padro"/>
        <w:spacing w:after="0" w:line="100" w:lineRule="atLeast"/>
        <w:rPr>
          <w:lang w:val="en-US"/>
        </w:rPr>
      </w:pPr>
      <w:r>
        <w:rPr>
          <w:rFonts w:eastAsia="TimesNewRomanPSMT" w:cs="Times New Roman"/>
        </w:rPr>
        <w:t xml:space="preserve">KRONKA, S. N.; BANZATO, D. A. </w:t>
      </w:r>
      <w:proofErr w:type="spellStart"/>
      <w:r>
        <w:rPr>
          <w:rFonts w:eastAsia="TimesNewRomanPSMT" w:cs="Times New Roman"/>
          <w:b/>
          <w:bCs/>
        </w:rPr>
        <w:t>Estat</w:t>
      </w:r>
      <w:proofErr w:type="spellEnd"/>
      <w:r>
        <w:rPr>
          <w:rFonts w:eastAsia="TimesNewRomanPSMT" w:cs="Times New Roman"/>
          <w:b/>
          <w:bCs/>
        </w:rPr>
        <w:t xml:space="preserve">: </w:t>
      </w:r>
      <w:proofErr w:type="gramStart"/>
      <w:r>
        <w:rPr>
          <w:rFonts w:eastAsia="TimesNewRomanPSMT" w:cs="Times New Roman"/>
          <w:b/>
          <w:bCs/>
        </w:rPr>
        <w:t>Sistema para análise estatística</w:t>
      </w:r>
      <w:proofErr w:type="gramEnd"/>
      <w:r>
        <w:rPr>
          <w:rFonts w:eastAsia="TimesNewRomanPSMT" w:cs="Times New Roman"/>
          <w:b/>
          <w:bCs/>
        </w:rPr>
        <w:t xml:space="preserve"> versão 2.0. </w:t>
      </w:r>
      <w:proofErr w:type="gramStart"/>
      <w:r>
        <w:rPr>
          <w:rFonts w:eastAsia="TimesNewRomanPSMT" w:cs="Times New Roman"/>
          <w:lang w:val="en-US"/>
        </w:rPr>
        <w:t xml:space="preserve">3ª </w:t>
      </w:r>
      <w:r w:rsidR="00287BC9">
        <w:rPr>
          <w:rFonts w:eastAsia="TimesNewRomanPSMT" w:cs="Times New Roman"/>
          <w:lang w:val="en-US"/>
        </w:rPr>
        <w:t xml:space="preserve">ed. FUNEP, </w:t>
      </w:r>
      <w:proofErr w:type="spellStart"/>
      <w:r w:rsidR="00287BC9">
        <w:rPr>
          <w:rFonts w:eastAsia="TimesNewRomanPSMT" w:cs="Times New Roman"/>
          <w:lang w:val="en-US"/>
        </w:rPr>
        <w:t>Jaboticabal</w:t>
      </w:r>
      <w:proofErr w:type="spellEnd"/>
      <w:r w:rsidR="00287BC9">
        <w:rPr>
          <w:rFonts w:eastAsia="TimesNewRomanPSMT" w:cs="Times New Roman"/>
          <w:lang w:val="en-US"/>
        </w:rPr>
        <w:t xml:space="preserve">, </w:t>
      </w:r>
      <w:proofErr w:type="spellStart"/>
      <w:r w:rsidR="00287BC9">
        <w:rPr>
          <w:rFonts w:eastAsia="TimesNewRomanPSMT" w:cs="Times New Roman"/>
          <w:lang w:val="en-US"/>
        </w:rPr>
        <w:t>Brasil</w:t>
      </w:r>
      <w:proofErr w:type="spellEnd"/>
      <w:r w:rsidR="00287BC9">
        <w:rPr>
          <w:rFonts w:eastAsia="TimesNewRomanPSMT" w:cs="Times New Roman"/>
          <w:lang w:val="en-US"/>
        </w:rPr>
        <w:t>.</w:t>
      </w:r>
      <w:proofErr w:type="gramEnd"/>
      <w:r w:rsidR="00287BC9">
        <w:rPr>
          <w:rFonts w:eastAsia="TimesNewRomanPSMT" w:cs="Times New Roman"/>
          <w:lang w:val="en-US"/>
        </w:rPr>
        <w:t xml:space="preserve"> </w:t>
      </w:r>
      <w:r>
        <w:rPr>
          <w:rFonts w:eastAsia="TimesNewRomanPSMT" w:cs="Times New Roman"/>
          <w:lang w:val="en-US"/>
        </w:rPr>
        <w:t>1995.</w:t>
      </w:r>
    </w:p>
    <w:p w:rsidR="000B1E43" w:rsidRPr="00B02253" w:rsidRDefault="000B1E43">
      <w:pPr>
        <w:pStyle w:val="Padro"/>
        <w:spacing w:after="0" w:line="100" w:lineRule="atLeast"/>
        <w:rPr>
          <w:lang w:val="en-US"/>
        </w:rPr>
      </w:pPr>
    </w:p>
    <w:p w:rsidR="000B1E43" w:rsidRPr="00B02253" w:rsidRDefault="00332C73" w:rsidP="00FF7319">
      <w:pPr>
        <w:pStyle w:val="Padro"/>
        <w:spacing w:line="100" w:lineRule="atLeast"/>
        <w:rPr>
          <w:lang w:val="en-US"/>
        </w:rPr>
      </w:pPr>
      <w:r w:rsidRPr="00B02253">
        <w:rPr>
          <w:lang w:val="en-US"/>
        </w:rPr>
        <w:t xml:space="preserve"> </w:t>
      </w:r>
      <w:proofErr w:type="gramStart"/>
      <w:r>
        <w:rPr>
          <w:rFonts w:cs="Times New Roman"/>
          <w:lang w:val="en-US"/>
        </w:rPr>
        <w:t xml:space="preserve">MAZORRA, L.M., NUÑEZ, M., NÁPOLES, M.C., YOSHIDA, S., ROBAIANA, C., COLL, F., and ASAMI, T. Effects of analogs of </w:t>
      </w:r>
      <w:proofErr w:type="spellStart"/>
      <w:r>
        <w:rPr>
          <w:rFonts w:cs="Times New Roman"/>
          <w:lang w:val="en-US"/>
        </w:rPr>
        <w:t>brassinosteroids</w:t>
      </w:r>
      <w:proofErr w:type="spellEnd"/>
      <w:r>
        <w:rPr>
          <w:rFonts w:cs="Times New Roman"/>
          <w:lang w:val="en-US"/>
        </w:rPr>
        <w:t xml:space="preserve"> on the recovery of growth inhibition by a specific </w:t>
      </w:r>
      <w:proofErr w:type="spellStart"/>
      <w:r>
        <w:rPr>
          <w:rFonts w:cs="Times New Roman"/>
          <w:lang w:val="en-US"/>
        </w:rPr>
        <w:t>brassinosteroid</w:t>
      </w:r>
      <w:proofErr w:type="spellEnd"/>
      <w:r>
        <w:rPr>
          <w:rFonts w:cs="Times New Roman"/>
          <w:lang w:val="en-US"/>
        </w:rPr>
        <w:t xml:space="preserve"> biosynthesis inhibitor.</w:t>
      </w:r>
      <w:proofErr w:type="gramEnd"/>
      <w:r>
        <w:rPr>
          <w:rFonts w:cs="Times New Roman"/>
          <w:lang w:val="en-US"/>
        </w:rPr>
        <w:t xml:space="preserve"> </w:t>
      </w:r>
      <w:proofErr w:type="gramStart"/>
      <w:r>
        <w:rPr>
          <w:rFonts w:cs="Times New Roman"/>
          <w:b/>
          <w:lang w:val="en-US"/>
        </w:rPr>
        <w:t xml:space="preserve">Plant Growth </w:t>
      </w:r>
      <w:proofErr w:type="spellStart"/>
      <w:r>
        <w:rPr>
          <w:rFonts w:cs="Times New Roman"/>
          <w:b/>
          <w:lang w:val="en-US"/>
        </w:rPr>
        <w:t>Regul</w:t>
      </w:r>
      <w:proofErr w:type="spellEnd"/>
      <w:r>
        <w:rPr>
          <w:rFonts w:cs="Times New Roman"/>
          <w:b/>
          <w:lang w:val="en-US"/>
        </w:rPr>
        <w:t>.</w:t>
      </w:r>
      <w:proofErr w:type="gramEnd"/>
      <w:r>
        <w:rPr>
          <w:rFonts w:cs="Times New Roman"/>
          <w:lang w:val="en-US"/>
        </w:rPr>
        <w:t xml:space="preserve"> 2004.</w:t>
      </w:r>
    </w:p>
    <w:p w:rsidR="000B1E43" w:rsidRDefault="00332C73">
      <w:pPr>
        <w:pStyle w:val="Padro"/>
        <w:spacing w:line="100" w:lineRule="atLeast"/>
        <w:jc w:val="both"/>
      </w:pPr>
      <w:r>
        <w:rPr>
          <w:rFonts w:cs="Times New Roman"/>
          <w:lang w:val="en-US"/>
        </w:rPr>
        <w:t xml:space="preserve">MUSSING, C., SHIN, G.H., and ALTMANN, T. </w:t>
      </w:r>
      <w:proofErr w:type="spellStart"/>
      <w:r>
        <w:rPr>
          <w:rFonts w:cs="Times New Roman"/>
          <w:lang w:val="en-US"/>
        </w:rPr>
        <w:t>Brassinosteroids</w:t>
      </w:r>
      <w:proofErr w:type="spellEnd"/>
      <w:r>
        <w:rPr>
          <w:rFonts w:cs="Times New Roman"/>
          <w:lang w:val="en-US"/>
        </w:rPr>
        <w:t xml:space="preserve"> promote root growth in </w:t>
      </w:r>
      <w:r>
        <w:rPr>
          <w:rFonts w:cs="Times New Roman"/>
          <w:i/>
          <w:lang w:val="en-US"/>
        </w:rPr>
        <w:t>Arabidopsis</w:t>
      </w:r>
      <w:r>
        <w:rPr>
          <w:rFonts w:cs="Times New Roman"/>
          <w:lang w:val="en-US"/>
        </w:rPr>
        <w:t xml:space="preserve">. </w:t>
      </w:r>
      <w:proofErr w:type="gramStart"/>
      <w:r>
        <w:rPr>
          <w:rFonts w:cs="Times New Roman"/>
          <w:b/>
          <w:lang w:val="en-US"/>
        </w:rPr>
        <w:t>Plant physiol</w:t>
      </w:r>
      <w:r>
        <w:rPr>
          <w:rFonts w:cs="Times New Roman"/>
          <w:lang w:val="en-US"/>
        </w:rPr>
        <w:t>. 2003.</w:t>
      </w:r>
      <w:proofErr w:type="gramEnd"/>
    </w:p>
    <w:p w:rsidR="000B1E43" w:rsidRPr="00B02253" w:rsidRDefault="00332C73">
      <w:pPr>
        <w:pStyle w:val="Padro"/>
        <w:spacing w:line="100" w:lineRule="atLeast"/>
        <w:jc w:val="both"/>
        <w:rPr>
          <w:lang w:val="en-US"/>
        </w:rPr>
      </w:pPr>
      <w:proofErr w:type="gramStart"/>
      <w:r>
        <w:rPr>
          <w:rFonts w:cs="Times New Roman"/>
          <w:lang w:val="en-US"/>
        </w:rPr>
        <w:t>MUSSING, C.</w:t>
      </w:r>
      <w:proofErr w:type="gramEnd"/>
      <w:r>
        <w:rPr>
          <w:rFonts w:cs="Times New Roman"/>
          <w:lang w:val="en-US"/>
        </w:rPr>
        <w:t xml:space="preserve">  </w:t>
      </w:r>
      <w:proofErr w:type="spellStart"/>
      <w:r>
        <w:rPr>
          <w:rFonts w:cs="Times New Roman"/>
          <w:lang w:val="en-US"/>
        </w:rPr>
        <w:t>Brassinosteroid</w:t>
      </w:r>
      <w:proofErr w:type="spellEnd"/>
      <w:r>
        <w:rPr>
          <w:rFonts w:cs="Times New Roman"/>
          <w:lang w:val="en-US"/>
        </w:rPr>
        <w:t xml:space="preserve"> – promoted growth.</w:t>
      </w:r>
      <w:r>
        <w:rPr>
          <w:rFonts w:cs="Times New Roman"/>
          <w:b/>
          <w:lang w:val="en-US"/>
        </w:rPr>
        <w:t xml:space="preserve"> Plant Biol.</w:t>
      </w:r>
      <w:r>
        <w:rPr>
          <w:rFonts w:cs="Times New Roman"/>
          <w:lang w:val="en-US"/>
        </w:rPr>
        <w:t xml:space="preserve"> 2005</w:t>
      </w:r>
    </w:p>
    <w:p w:rsidR="000B1E43" w:rsidRDefault="00332C73">
      <w:pPr>
        <w:pStyle w:val="Padro"/>
        <w:spacing w:line="100" w:lineRule="atLeast"/>
        <w:jc w:val="both"/>
        <w:rPr>
          <w:rFonts w:cs="Times New Roman"/>
          <w:lang w:val="en-US"/>
        </w:rPr>
      </w:pPr>
      <w:r>
        <w:rPr>
          <w:rFonts w:cs="Times New Roman"/>
          <w:lang w:val="en-US"/>
        </w:rPr>
        <w:t>NAKAYA, M., TSUKAYA, H.</w:t>
      </w:r>
      <w:proofErr w:type="gramStart"/>
      <w:r>
        <w:rPr>
          <w:rFonts w:cs="Times New Roman"/>
          <w:lang w:val="en-US"/>
        </w:rPr>
        <w:t>,MURAKAMI</w:t>
      </w:r>
      <w:proofErr w:type="gramEnd"/>
      <w:r>
        <w:rPr>
          <w:rFonts w:cs="Times New Roman"/>
          <w:lang w:val="en-US"/>
        </w:rPr>
        <w:t xml:space="preserve">, N., and KATO, M. </w:t>
      </w:r>
      <w:proofErr w:type="spellStart"/>
      <w:r>
        <w:rPr>
          <w:rFonts w:cs="Times New Roman"/>
          <w:lang w:val="en-US"/>
        </w:rPr>
        <w:t>Brassinosteroids</w:t>
      </w:r>
      <w:proofErr w:type="spellEnd"/>
      <w:r>
        <w:rPr>
          <w:rFonts w:cs="Times New Roman"/>
          <w:lang w:val="en-US"/>
        </w:rPr>
        <w:t xml:space="preserve"> control the proliferation of leaf cells of Arabidopsis thaliana. </w:t>
      </w:r>
      <w:proofErr w:type="gramStart"/>
      <w:r>
        <w:rPr>
          <w:rFonts w:cs="Times New Roman"/>
          <w:b/>
          <w:lang w:val="en-US"/>
        </w:rPr>
        <w:t>Plant cell physiol</w:t>
      </w:r>
      <w:r>
        <w:rPr>
          <w:rFonts w:cs="Times New Roman"/>
          <w:lang w:val="en-US"/>
        </w:rPr>
        <w:t>. 2002.</w:t>
      </w:r>
      <w:proofErr w:type="gramEnd"/>
    </w:p>
    <w:p w:rsidR="00FF7319" w:rsidRPr="00FF7319" w:rsidRDefault="00FF7319">
      <w:pPr>
        <w:pStyle w:val="Padro"/>
        <w:spacing w:line="100" w:lineRule="atLeast"/>
        <w:jc w:val="both"/>
        <w:rPr>
          <w:rFonts w:cs="Times New Roman"/>
          <w:lang w:val="en-US"/>
        </w:rPr>
      </w:pPr>
      <w:r w:rsidRPr="00FF7319">
        <w:rPr>
          <w:rFonts w:cs="Times New Roman"/>
          <w:lang w:val="en-US"/>
        </w:rPr>
        <w:t xml:space="preserve">ONO, H. O., NAKAMURA, T., MACHADO, S. R., RODRIGUES, J.D. Application of </w:t>
      </w:r>
      <w:proofErr w:type="spellStart"/>
      <w:r w:rsidRPr="00FF7319">
        <w:rPr>
          <w:rFonts w:cs="Times New Roman"/>
          <w:lang w:val="en-US"/>
        </w:rPr>
        <w:t>Brassinosteroid</w:t>
      </w:r>
      <w:proofErr w:type="spellEnd"/>
      <w:r w:rsidRPr="00FF7319">
        <w:rPr>
          <w:rFonts w:cs="Times New Roman"/>
          <w:lang w:val="en-US"/>
        </w:rPr>
        <w:t xml:space="preserve"> to </w:t>
      </w:r>
      <w:proofErr w:type="spellStart"/>
      <w:r w:rsidRPr="00FF7319">
        <w:rPr>
          <w:rFonts w:cs="Times New Roman"/>
          <w:i/>
          <w:lang w:val="en-US"/>
        </w:rPr>
        <w:t>Tabebuia</w:t>
      </w:r>
      <w:proofErr w:type="spellEnd"/>
      <w:r w:rsidRPr="00FF7319">
        <w:rPr>
          <w:rFonts w:cs="Times New Roman"/>
          <w:i/>
          <w:lang w:val="en-US"/>
        </w:rPr>
        <w:t xml:space="preserve"> </w:t>
      </w:r>
      <w:proofErr w:type="gramStart"/>
      <w:r w:rsidRPr="00FF7319">
        <w:rPr>
          <w:rFonts w:cs="Times New Roman"/>
          <w:i/>
          <w:lang w:val="en-US"/>
        </w:rPr>
        <w:t>alba</w:t>
      </w:r>
      <w:proofErr w:type="gramEnd"/>
      <w:r w:rsidRPr="00FF7319">
        <w:rPr>
          <w:rFonts w:cs="Times New Roman"/>
          <w:i/>
          <w:lang w:val="en-US"/>
        </w:rPr>
        <w:t xml:space="preserve"> </w:t>
      </w:r>
      <w:r w:rsidRPr="00FF7319">
        <w:rPr>
          <w:rFonts w:cs="Times New Roman"/>
          <w:lang w:val="en-US"/>
        </w:rPr>
        <w:t>(</w:t>
      </w:r>
      <w:proofErr w:type="spellStart"/>
      <w:r w:rsidRPr="00FF7319">
        <w:rPr>
          <w:rFonts w:cs="Times New Roman"/>
          <w:lang w:val="en-US"/>
        </w:rPr>
        <w:t>Bignoniaceae</w:t>
      </w:r>
      <w:proofErr w:type="spellEnd"/>
      <w:r w:rsidRPr="00FF7319">
        <w:rPr>
          <w:rFonts w:cs="Times New Roman"/>
          <w:lang w:val="en-US"/>
        </w:rPr>
        <w:t xml:space="preserve">) plants. </w:t>
      </w:r>
      <w:r w:rsidRPr="000E7879">
        <w:rPr>
          <w:rFonts w:cs="Times New Roman"/>
          <w:b/>
          <w:lang w:val="en-US"/>
        </w:rPr>
        <w:t xml:space="preserve">Rev. Bras. </w:t>
      </w:r>
      <w:proofErr w:type="spellStart"/>
      <w:r w:rsidRPr="00FF7319">
        <w:rPr>
          <w:rFonts w:cs="Times New Roman"/>
          <w:b/>
          <w:lang w:val="en-US"/>
        </w:rPr>
        <w:t>Fisiol</w:t>
      </w:r>
      <w:proofErr w:type="spellEnd"/>
      <w:r w:rsidRPr="00FF7319">
        <w:rPr>
          <w:rFonts w:cs="Times New Roman"/>
          <w:b/>
          <w:lang w:val="en-US"/>
        </w:rPr>
        <w:t>. Veg.</w:t>
      </w:r>
      <w:r w:rsidRPr="00FF7319">
        <w:rPr>
          <w:rFonts w:cs="Times New Roman"/>
          <w:b/>
          <w:i/>
          <w:lang w:val="en-US"/>
        </w:rPr>
        <w:t xml:space="preserve"> </w:t>
      </w:r>
      <w:r w:rsidRPr="00FF7319">
        <w:rPr>
          <w:rFonts w:cs="Times New Roman"/>
          <w:lang w:val="en-US"/>
        </w:rPr>
        <w:t>2000.</w:t>
      </w:r>
    </w:p>
    <w:p w:rsidR="000B1E43" w:rsidRDefault="00332C73">
      <w:pPr>
        <w:pStyle w:val="Padro"/>
        <w:spacing w:line="100" w:lineRule="atLeast"/>
        <w:jc w:val="both"/>
        <w:rPr>
          <w:rFonts w:cs="Times New Roman"/>
          <w:lang w:val="en-US"/>
        </w:rPr>
      </w:pPr>
      <w:r w:rsidRPr="00FF7319">
        <w:rPr>
          <w:rFonts w:cs="Times New Roman"/>
          <w:lang w:val="en-US"/>
        </w:rPr>
        <w:t>PEREIRA-NETTO, A.B.; ROESSNE</w:t>
      </w:r>
      <w:r>
        <w:rPr>
          <w:rFonts w:cs="Times New Roman"/>
          <w:lang w:val="en-US"/>
        </w:rPr>
        <w:t xml:space="preserve">R, U.; FUJIOKA, S.; BACIC, A.; ASAMI, T.; YOSHIDA, S.; CLOUSE, S.D. Shooting control by </w:t>
      </w:r>
      <w:proofErr w:type="spellStart"/>
      <w:r>
        <w:rPr>
          <w:rFonts w:cs="Times New Roman"/>
          <w:lang w:val="en-US"/>
        </w:rPr>
        <w:t>brassinosteroids</w:t>
      </w:r>
      <w:proofErr w:type="spellEnd"/>
      <w:r>
        <w:rPr>
          <w:rFonts w:cs="Times New Roman"/>
          <w:lang w:val="en-US"/>
        </w:rPr>
        <w:t xml:space="preserve">: </w:t>
      </w:r>
      <w:proofErr w:type="spellStart"/>
      <w:r>
        <w:rPr>
          <w:rFonts w:cs="Times New Roman"/>
          <w:lang w:val="en-US"/>
        </w:rPr>
        <w:t>metabolomic</w:t>
      </w:r>
      <w:proofErr w:type="spellEnd"/>
      <w:r>
        <w:rPr>
          <w:rFonts w:cs="Times New Roman"/>
          <w:lang w:val="en-US"/>
        </w:rPr>
        <w:t xml:space="preserve"> analysis and effect of </w:t>
      </w:r>
      <w:proofErr w:type="spellStart"/>
      <w:r>
        <w:rPr>
          <w:rFonts w:cs="Times New Roman"/>
          <w:lang w:val="en-US"/>
        </w:rPr>
        <w:t>brassinazole</w:t>
      </w:r>
      <w:proofErr w:type="spellEnd"/>
      <w:r>
        <w:rPr>
          <w:rFonts w:cs="Times New Roman"/>
          <w:lang w:val="en-US"/>
        </w:rPr>
        <w:t xml:space="preserve"> on </w:t>
      </w:r>
      <w:proofErr w:type="spellStart"/>
      <w:r>
        <w:rPr>
          <w:rFonts w:cs="Times New Roman"/>
          <w:i/>
          <w:lang w:val="en-US"/>
        </w:rPr>
        <w:t>Malus</w:t>
      </w:r>
      <w:proofErr w:type="spellEnd"/>
      <w:r>
        <w:rPr>
          <w:rFonts w:cs="Times New Roman"/>
          <w:i/>
          <w:lang w:val="en-US"/>
        </w:rPr>
        <w:t xml:space="preserve"> </w:t>
      </w:r>
      <w:proofErr w:type="spellStart"/>
      <w:r>
        <w:rPr>
          <w:rFonts w:cs="Times New Roman"/>
          <w:i/>
          <w:lang w:val="en-US"/>
        </w:rPr>
        <w:t>prunifolia</w:t>
      </w:r>
      <w:proofErr w:type="spellEnd"/>
      <w:r>
        <w:rPr>
          <w:rFonts w:cs="Times New Roman"/>
          <w:lang w:val="en-US"/>
        </w:rPr>
        <w:t xml:space="preserve">, the </w:t>
      </w:r>
      <w:proofErr w:type="spellStart"/>
      <w:r>
        <w:rPr>
          <w:rFonts w:cs="Times New Roman"/>
          <w:lang w:val="en-US"/>
        </w:rPr>
        <w:t>Marubakaido</w:t>
      </w:r>
      <w:proofErr w:type="spellEnd"/>
      <w:r>
        <w:rPr>
          <w:rFonts w:cs="Times New Roman"/>
          <w:lang w:val="en-US"/>
        </w:rPr>
        <w:t xml:space="preserve"> apple rootstock. </w:t>
      </w:r>
      <w:proofErr w:type="gramStart"/>
      <w:r>
        <w:rPr>
          <w:rFonts w:cs="Times New Roman"/>
          <w:b/>
          <w:lang w:val="en-US"/>
        </w:rPr>
        <w:t>Tree physiology</w:t>
      </w:r>
      <w:r>
        <w:rPr>
          <w:rFonts w:cs="Times New Roman"/>
          <w:lang w:val="en-US"/>
        </w:rPr>
        <w:t>.</w:t>
      </w:r>
      <w:proofErr w:type="gramEnd"/>
      <w:r>
        <w:rPr>
          <w:rFonts w:cs="Times New Roman"/>
          <w:lang w:val="en-US"/>
        </w:rPr>
        <w:t xml:space="preserve"> 2009. </w:t>
      </w:r>
    </w:p>
    <w:p w:rsidR="007C756C" w:rsidRPr="00B02253" w:rsidRDefault="007C756C">
      <w:pPr>
        <w:pStyle w:val="Padro"/>
        <w:spacing w:line="100" w:lineRule="atLeast"/>
        <w:jc w:val="both"/>
        <w:rPr>
          <w:lang w:val="en-US"/>
        </w:rPr>
      </w:pPr>
      <w:r>
        <w:rPr>
          <w:rFonts w:cs="Times New Roman"/>
          <w:lang w:val="en-US"/>
        </w:rPr>
        <w:t xml:space="preserve">SYMONS, G.M., DAVIES, C., SHAVRUKOV, Y., DRY, I.B., REID, J.B., THOMAS, M.R. Grapes on steroids </w:t>
      </w:r>
      <w:proofErr w:type="spellStart"/>
      <w:r>
        <w:rPr>
          <w:rFonts w:cs="Times New Roman"/>
          <w:lang w:val="en-US"/>
        </w:rPr>
        <w:t>Brassinosteroids</w:t>
      </w:r>
      <w:proofErr w:type="spellEnd"/>
      <w:r>
        <w:rPr>
          <w:rFonts w:cs="Times New Roman"/>
          <w:lang w:val="en-US"/>
        </w:rPr>
        <w:t xml:space="preserve"> are involved in grape berry ripening. </w:t>
      </w:r>
      <w:r w:rsidRPr="007C756C">
        <w:rPr>
          <w:rFonts w:cs="Times New Roman"/>
          <w:b/>
          <w:lang w:val="en-US"/>
        </w:rPr>
        <w:t>Plant Physiol.</w:t>
      </w:r>
      <w:r>
        <w:rPr>
          <w:rFonts w:cs="Times New Roman"/>
          <w:lang w:val="en-US"/>
        </w:rPr>
        <w:t xml:space="preserve"> 140: 150-158. 2006.</w:t>
      </w:r>
    </w:p>
    <w:p w:rsidR="000B1E43" w:rsidRPr="00B02253" w:rsidRDefault="00332C73">
      <w:pPr>
        <w:pStyle w:val="Padro"/>
        <w:spacing w:after="240" w:line="100" w:lineRule="atLeast"/>
        <w:jc w:val="both"/>
        <w:rPr>
          <w:lang w:val="en-US"/>
        </w:rPr>
      </w:pPr>
      <w:r w:rsidRPr="00575C4C">
        <w:rPr>
          <w:rFonts w:cs="Times New Roman"/>
        </w:rPr>
        <w:t xml:space="preserve">TAIZ, L., ZEIGER, E. </w:t>
      </w:r>
      <w:r w:rsidRPr="00575C4C">
        <w:rPr>
          <w:rFonts w:cs="Times New Roman"/>
          <w:b/>
        </w:rPr>
        <w:t>Fisiologia Vegetal.</w:t>
      </w:r>
      <w:r w:rsidRPr="00575C4C">
        <w:rPr>
          <w:rFonts w:cs="Times New Roman"/>
        </w:rPr>
        <w:t xml:space="preserve"> </w:t>
      </w:r>
      <w:r>
        <w:rPr>
          <w:rFonts w:cs="Times New Roman"/>
          <w:lang w:val="en-US"/>
        </w:rPr>
        <w:t xml:space="preserve">Porto </w:t>
      </w:r>
      <w:proofErr w:type="spellStart"/>
      <w:r>
        <w:rPr>
          <w:rFonts w:cs="Times New Roman"/>
          <w:lang w:val="en-US"/>
        </w:rPr>
        <w:t>Alegre</w:t>
      </w:r>
      <w:proofErr w:type="spellEnd"/>
      <w:r>
        <w:rPr>
          <w:rFonts w:cs="Times New Roman"/>
          <w:lang w:val="en-US"/>
        </w:rPr>
        <w:t xml:space="preserve">: </w:t>
      </w:r>
      <w:proofErr w:type="spellStart"/>
      <w:r>
        <w:rPr>
          <w:rFonts w:cs="Times New Roman"/>
          <w:lang w:val="en-US"/>
        </w:rPr>
        <w:t>Artmed</w:t>
      </w:r>
      <w:proofErr w:type="spellEnd"/>
      <w:r>
        <w:rPr>
          <w:rFonts w:cs="Times New Roman"/>
          <w:lang w:val="en-US"/>
        </w:rPr>
        <w:t xml:space="preserve">, 4ª ed., 2009TANAKA, S., and DEMIR, K. Cytogenetic response of 24-epibrassinolide on the root </w:t>
      </w:r>
      <w:proofErr w:type="spellStart"/>
      <w:r>
        <w:rPr>
          <w:rFonts w:cs="Times New Roman"/>
          <w:lang w:val="en-US"/>
        </w:rPr>
        <w:t>meristem</w:t>
      </w:r>
      <w:proofErr w:type="spellEnd"/>
      <w:r>
        <w:rPr>
          <w:rFonts w:cs="Times New Roman"/>
          <w:lang w:val="en-US"/>
        </w:rPr>
        <w:t xml:space="preserve"> cells of barley seeds under salinity. </w:t>
      </w:r>
      <w:proofErr w:type="gramStart"/>
      <w:r w:rsidRPr="00B02253">
        <w:rPr>
          <w:rFonts w:cs="Times New Roman"/>
          <w:b/>
          <w:lang w:val="en-US"/>
        </w:rPr>
        <w:t xml:space="preserve">Plant Growth </w:t>
      </w:r>
      <w:proofErr w:type="spellStart"/>
      <w:r w:rsidRPr="00B02253">
        <w:rPr>
          <w:rFonts w:cs="Times New Roman"/>
          <w:b/>
          <w:lang w:val="en-US"/>
        </w:rPr>
        <w:t>Regul</w:t>
      </w:r>
      <w:proofErr w:type="spellEnd"/>
      <w:r w:rsidRPr="00B02253">
        <w:rPr>
          <w:rFonts w:cs="Times New Roman"/>
          <w:lang w:val="en-US"/>
        </w:rPr>
        <w:t>.</w:t>
      </w:r>
      <w:proofErr w:type="gramEnd"/>
      <w:r w:rsidRPr="00B02253">
        <w:rPr>
          <w:rFonts w:cs="Times New Roman"/>
          <w:lang w:val="en-US"/>
        </w:rPr>
        <w:t xml:space="preserve"> 2009.</w:t>
      </w:r>
    </w:p>
    <w:p w:rsidR="000B1E43" w:rsidRDefault="00332C73" w:rsidP="00FF7319">
      <w:pPr>
        <w:pStyle w:val="Padro"/>
        <w:spacing w:line="100" w:lineRule="atLeast"/>
        <w:jc w:val="both"/>
        <w:rPr>
          <w:rFonts w:cs="Times New Roman"/>
          <w:lang w:val="en-US"/>
        </w:rPr>
      </w:pPr>
      <w:r>
        <w:rPr>
          <w:rFonts w:cs="Times New Roman"/>
          <w:lang w:val="en-US"/>
        </w:rPr>
        <w:t xml:space="preserve">TANAKA, K.; NAKAMURA, Y.; ASAMI, T.; YOSHIDA, S.; MATSUO, T.; and OKAMOTO, S. Physiological roles of </w:t>
      </w:r>
      <w:proofErr w:type="spellStart"/>
      <w:r>
        <w:rPr>
          <w:rFonts w:cs="Times New Roman"/>
          <w:lang w:val="en-US"/>
        </w:rPr>
        <w:t>brassinosteroids</w:t>
      </w:r>
      <w:proofErr w:type="spellEnd"/>
      <w:r>
        <w:rPr>
          <w:rFonts w:cs="Times New Roman"/>
          <w:lang w:val="en-US"/>
        </w:rPr>
        <w:t xml:space="preserve"> in early growth of </w:t>
      </w:r>
      <w:r>
        <w:rPr>
          <w:rFonts w:cs="Times New Roman"/>
          <w:i/>
          <w:lang w:val="en-US"/>
        </w:rPr>
        <w:t>Arabidopsis</w:t>
      </w:r>
      <w:r>
        <w:rPr>
          <w:rFonts w:cs="Times New Roman"/>
          <w:lang w:val="en-US"/>
        </w:rPr>
        <w:t xml:space="preserve">: </w:t>
      </w:r>
      <w:proofErr w:type="spellStart"/>
      <w:r>
        <w:rPr>
          <w:rFonts w:cs="Times New Roman"/>
          <w:lang w:val="en-US"/>
        </w:rPr>
        <w:t>brassinosteroids</w:t>
      </w:r>
      <w:proofErr w:type="spellEnd"/>
      <w:r>
        <w:rPr>
          <w:rFonts w:cs="Times New Roman"/>
          <w:lang w:val="en-US"/>
        </w:rPr>
        <w:t xml:space="preserve"> have a synergistic relationship with </w:t>
      </w:r>
      <w:proofErr w:type="spellStart"/>
      <w:r>
        <w:rPr>
          <w:rFonts w:cs="Times New Roman"/>
          <w:lang w:val="en-US"/>
        </w:rPr>
        <w:t>gibberellin</w:t>
      </w:r>
      <w:proofErr w:type="spellEnd"/>
      <w:r>
        <w:rPr>
          <w:rFonts w:cs="Times New Roman"/>
          <w:lang w:val="en-US"/>
        </w:rPr>
        <w:t xml:space="preserve"> as well as </w:t>
      </w:r>
      <w:proofErr w:type="spellStart"/>
      <w:r>
        <w:rPr>
          <w:rFonts w:cs="Times New Roman"/>
          <w:lang w:val="en-US"/>
        </w:rPr>
        <w:t>auxin</w:t>
      </w:r>
      <w:proofErr w:type="spellEnd"/>
      <w:r>
        <w:rPr>
          <w:rFonts w:cs="Times New Roman"/>
          <w:lang w:val="en-US"/>
        </w:rPr>
        <w:t xml:space="preserve"> in light-grown </w:t>
      </w:r>
      <w:proofErr w:type="spellStart"/>
      <w:r>
        <w:rPr>
          <w:rFonts w:cs="Times New Roman"/>
          <w:lang w:val="en-US"/>
        </w:rPr>
        <w:t>hypocotyl</w:t>
      </w:r>
      <w:proofErr w:type="spellEnd"/>
      <w:r>
        <w:rPr>
          <w:rFonts w:cs="Times New Roman"/>
          <w:lang w:val="en-US"/>
        </w:rPr>
        <w:t xml:space="preserve"> elongation. </w:t>
      </w:r>
      <w:r>
        <w:rPr>
          <w:rFonts w:cs="Times New Roman"/>
          <w:b/>
          <w:lang w:val="en-US"/>
        </w:rPr>
        <w:t xml:space="preserve">J. Plant Growth </w:t>
      </w:r>
      <w:proofErr w:type="spellStart"/>
      <w:r>
        <w:rPr>
          <w:rFonts w:cs="Times New Roman"/>
          <w:b/>
          <w:lang w:val="en-US"/>
        </w:rPr>
        <w:t>Regul</w:t>
      </w:r>
      <w:proofErr w:type="spellEnd"/>
      <w:r>
        <w:rPr>
          <w:rFonts w:cs="Times New Roman"/>
          <w:b/>
          <w:lang w:val="en-US"/>
        </w:rPr>
        <w:t xml:space="preserve">. </w:t>
      </w:r>
      <w:proofErr w:type="gramStart"/>
      <w:r>
        <w:rPr>
          <w:rFonts w:cs="Times New Roman"/>
          <w:lang w:val="en-US"/>
        </w:rPr>
        <w:t>p. 259-271, 2003.</w:t>
      </w:r>
      <w:proofErr w:type="gramEnd"/>
    </w:p>
    <w:p w:rsidR="00347ABF" w:rsidRDefault="00347ABF" w:rsidP="00FF7319">
      <w:pPr>
        <w:pStyle w:val="Padro"/>
        <w:spacing w:line="100" w:lineRule="atLeast"/>
        <w:jc w:val="both"/>
        <w:rPr>
          <w:rFonts w:cs="Times New Roman"/>
          <w:lang w:val="en-US"/>
        </w:rPr>
      </w:pPr>
      <w:r>
        <w:rPr>
          <w:rFonts w:cs="Times New Roman"/>
          <w:lang w:val="en-US"/>
        </w:rPr>
        <w:t xml:space="preserve">TANINO, K.K, KALCSITS, L., SILIM, S., KENDALL, E., GRAY, G.R. Temperature-driven plasticity in growth cessation and dormancy development in deciduous woody plants: a working hypothesis suggesting how molecular and cellular function is affected by regulation of floral bud break in almond temperature during dormancy induction. </w:t>
      </w:r>
      <w:r w:rsidRPr="00347ABF">
        <w:rPr>
          <w:rFonts w:cs="Times New Roman"/>
          <w:b/>
          <w:lang w:val="en-US"/>
        </w:rPr>
        <w:t>Plant Molecular Biology</w:t>
      </w:r>
      <w:r>
        <w:rPr>
          <w:rFonts w:cs="Times New Roman"/>
          <w:lang w:val="en-US"/>
        </w:rPr>
        <w:t>, 73. 2010.</w:t>
      </w:r>
    </w:p>
    <w:p w:rsidR="000B1E43" w:rsidRDefault="00332C73" w:rsidP="00FF7319">
      <w:pPr>
        <w:pStyle w:val="Padro"/>
        <w:spacing w:line="100" w:lineRule="atLeast"/>
        <w:rPr>
          <w:rFonts w:cs="Times New Roman"/>
          <w:lang w:val="en-US"/>
        </w:rPr>
      </w:pPr>
      <w:r>
        <w:rPr>
          <w:rFonts w:cs="Times New Roman"/>
          <w:lang w:val="en-US"/>
        </w:rPr>
        <w:t xml:space="preserve">ZULLO, M.A.T., KOHOUT, L., DE AZEVEDO, M.B.M. Some notes on the terminology of </w:t>
      </w:r>
      <w:proofErr w:type="spellStart"/>
      <w:r>
        <w:rPr>
          <w:rFonts w:cs="Times New Roman"/>
          <w:lang w:val="en-US"/>
        </w:rPr>
        <w:t>brassinosteroids</w:t>
      </w:r>
      <w:proofErr w:type="spellEnd"/>
      <w:r>
        <w:rPr>
          <w:rFonts w:cs="Times New Roman"/>
          <w:lang w:val="en-US"/>
        </w:rPr>
        <w:t xml:space="preserve">. </w:t>
      </w:r>
      <w:r>
        <w:rPr>
          <w:rFonts w:cs="Times New Roman"/>
          <w:b/>
          <w:lang w:val="en-US"/>
        </w:rPr>
        <w:t>Plant Growth Regulation,</w:t>
      </w:r>
      <w:r>
        <w:rPr>
          <w:rFonts w:cs="Times New Roman"/>
          <w:lang w:val="en-US"/>
        </w:rPr>
        <w:t xml:space="preserve"> 39, p. 1–11. 2003.</w:t>
      </w:r>
    </w:p>
    <w:sectPr w:rsidR="000B1E43" w:rsidSect="00347ABF">
      <w:pgSz w:w="12240" w:h="15840"/>
      <w:pgMar w:top="1417" w:right="1701" w:bottom="1417" w:left="1701" w:header="737" w:footer="1134"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2C73" w:rsidRDefault="00332C73" w:rsidP="000B1E43">
      <w:pPr>
        <w:spacing w:after="0" w:line="240" w:lineRule="auto"/>
      </w:pPr>
      <w:r>
        <w:separator/>
      </w:r>
    </w:p>
  </w:endnote>
  <w:endnote w:type="continuationSeparator" w:id="0">
    <w:p w:rsidR="00332C73" w:rsidRDefault="00332C73" w:rsidP="000B1E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2C73" w:rsidRDefault="00332C73" w:rsidP="000B1E43">
      <w:pPr>
        <w:spacing w:after="0" w:line="240" w:lineRule="auto"/>
      </w:pPr>
      <w:r>
        <w:separator/>
      </w:r>
    </w:p>
  </w:footnote>
  <w:footnote w:type="continuationSeparator" w:id="0">
    <w:p w:rsidR="00332C73" w:rsidRDefault="00332C73" w:rsidP="000B1E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802E87"/>
    <w:multiLevelType w:val="multilevel"/>
    <w:tmpl w:val="C166E2A2"/>
    <w:lvl w:ilvl="0">
      <w:start w:val="1"/>
      <w:numFmt w:val="decimal"/>
      <w:lvlText w:val="%1)"/>
      <w:lvlJc w:val="left"/>
      <w:pPr>
        <w:ind w:left="1070" w:hanging="360"/>
      </w:pPr>
    </w:lvl>
    <w:lvl w:ilvl="1">
      <w:start w:val="1"/>
      <w:numFmt w:val="lowerLetter"/>
      <w:lvlText w:val="%2."/>
      <w:lvlJc w:val="left"/>
      <w:pPr>
        <w:ind w:left="1790" w:hanging="360"/>
      </w:pPr>
    </w:lvl>
    <w:lvl w:ilvl="2">
      <w:start w:val="1"/>
      <w:numFmt w:val="lowerRoman"/>
      <w:lvlText w:val="%2.%3."/>
      <w:lvlJc w:val="right"/>
      <w:pPr>
        <w:ind w:left="2510" w:hanging="180"/>
      </w:pPr>
    </w:lvl>
    <w:lvl w:ilvl="3">
      <w:start w:val="1"/>
      <w:numFmt w:val="decimal"/>
      <w:lvlText w:val="%2.%3.%4."/>
      <w:lvlJc w:val="left"/>
      <w:pPr>
        <w:ind w:left="3230" w:hanging="360"/>
      </w:pPr>
    </w:lvl>
    <w:lvl w:ilvl="4">
      <w:start w:val="1"/>
      <w:numFmt w:val="lowerLetter"/>
      <w:lvlText w:val="%2.%3.%4.%5."/>
      <w:lvlJc w:val="left"/>
      <w:pPr>
        <w:ind w:left="3950" w:hanging="360"/>
      </w:pPr>
    </w:lvl>
    <w:lvl w:ilvl="5">
      <w:start w:val="1"/>
      <w:numFmt w:val="lowerRoman"/>
      <w:lvlText w:val="%2.%3.%4.%5.%6."/>
      <w:lvlJc w:val="right"/>
      <w:pPr>
        <w:ind w:left="4670" w:hanging="180"/>
      </w:pPr>
    </w:lvl>
    <w:lvl w:ilvl="6">
      <w:start w:val="1"/>
      <w:numFmt w:val="decimal"/>
      <w:lvlText w:val="%2.%3.%4.%5.%6.%7."/>
      <w:lvlJc w:val="left"/>
      <w:pPr>
        <w:ind w:left="5390" w:hanging="360"/>
      </w:pPr>
    </w:lvl>
    <w:lvl w:ilvl="7">
      <w:start w:val="1"/>
      <w:numFmt w:val="lowerLetter"/>
      <w:lvlText w:val="%2.%3.%4.%5.%6.%7.%8."/>
      <w:lvlJc w:val="left"/>
      <w:pPr>
        <w:ind w:left="6110" w:hanging="360"/>
      </w:pPr>
    </w:lvl>
    <w:lvl w:ilvl="8">
      <w:start w:val="1"/>
      <w:numFmt w:val="lowerRoman"/>
      <w:lvlText w:val="%2.%3.%4.%5.%6.%7.%8.%9."/>
      <w:lvlJc w:val="right"/>
      <w:pPr>
        <w:ind w:left="6830" w:hanging="180"/>
      </w:pPr>
    </w:lvl>
  </w:abstractNum>
  <w:abstractNum w:abstractNumId="1">
    <w:nsid w:val="7B484944"/>
    <w:multiLevelType w:val="multilevel"/>
    <w:tmpl w:val="DAAEBF0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B1E43"/>
    <w:rsid w:val="000B1E43"/>
    <w:rsid w:val="000E7879"/>
    <w:rsid w:val="00106972"/>
    <w:rsid w:val="00191A3D"/>
    <w:rsid w:val="001B48FB"/>
    <w:rsid w:val="001B4CCA"/>
    <w:rsid w:val="00287BC9"/>
    <w:rsid w:val="00332C73"/>
    <w:rsid w:val="00347ABF"/>
    <w:rsid w:val="00575C4C"/>
    <w:rsid w:val="006C4657"/>
    <w:rsid w:val="006D3B3C"/>
    <w:rsid w:val="007341F7"/>
    <w:rsid w:val="007C756C"/>
    <w:rsid w:val="00B02253"/>
    <w:rsid w:val="00B04917"/>
    <w:rsid w:val="00B158B2"/>
    <w:rsid w:val="00D25A2C"/>
    <w:rsid w:val="00FB6051"/>
    <w:rsid w:val="00FF731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8B2"/>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dro">
    <w:name w:val="Padrão"/>
    <w:rsid w:val="000B1E43"/>
    <w:pPr>
      <w:tabs>
        <w:tab w:val="left" w:pos="720"/>
      </w:tabs>
      <w:suppressAutoHyphens/>
    </w:pPr>
    <w:rPr>
      <w:rFonts w:ascii="Times New Roman" w:eastAsia="Lucida Sans Unicode" w:hAnsi="Times New Roman" w:cs="Mangal"/>
      <w:sz w:val="24"/>
      <w:szCs w:val="24"/>
      <w:lang w:eastAsia="zh-CN" w:bidi="hi-IN"/>
    </w:rPr>
  </w:style>
  <w:style w:type="character" w:customStyle="1" w:styleId="LinkdaInternet">
    <w:name w:val="Link da Internet"/>
    <w:basedOn w:val="Tipodeletrapredefinidodopargrafo"/>
    <w:rsid w:val="000B1E43"/>
    <w:rPr>
      <w:color w:val="0000FF"/>
      <w:u w:val="single"/>
      <w:lang w:val="pt-BR" w:eastAsia="pt-BR" w:bidi="pt-BR"/>
    </w:rPr>
  </w:style>
  <w:style w:type="character" w:customStyle="1" w:styleId="Corpodetexto3Char">
    <w:name w:val="Corpo de texto 3 Char"/>
    <w:basedOn w:val="Tipodeletrapredefinidodopargrafo"/>
    <w:rsid w:val="000B1E43"/>
    <w:rPr>
      <w:rFonts w:ascii="Arial" w:eastAsia="Times New Roman" w:hAnsi="Arial" w:cs="Times New Roman"/>
      <w:sz w:val="20"/>
      <w:szCs w:val="24"/>
      <w:lang w:val="pt-BR" w:eastAsia="pt-BR"/>
    </w:rPr>
  </w:style>
  <w:style w:type="character" w:customStyle="1" w:styleId="nfaseforte">
    <w:name w:val="Ênfase forte"/>
    <w:basedOn w:val="Tipodeletrapredefinidodopargrafo"/>
    <w:rsid w:val="000B1E43"/>
    <w:rPr>
      <w:b/>
      <w:bCs/>
    </w:rPr>
  </w:style>
  <w:style w:type="character" w:customStyle="1" w:styleId="CabealhoChar">
    <w:name w:val="Cabeçalho Char"/>
    <w:basedOn w:val="Tipodeletrapredefinidodopargrafo"/>
    <w:rsid w:val="000B1E43"/>
    <w:rPr>
      <w:lang w:val="pt-BR"/>
    </w:rPr>
  </w:style>
  <w:style w:type="character" w:customStyle="1" w:styleId="RodapChar">
    <w:name w:val="Rodapé Char"/>
    <w:basedOn w:val="Tipodeletrapredefinidodopargrafo"/>
    <w:rsid w:val="000B1E43"/>
    <w:rPr>
      <w:lang w:val="pt-BR"/>
    </w:rPr>
  </w:style>
  <w:style w:type="character" w:customStyle="1" w:styleId="TextodebaloChar">
    <w:name w:val="Texto de balão Char"/>
    <w:basedOn w:val="Tipodeletrapredefinidodopargrafo"/>
    <w:rsid w:val="000B1E43"/>
    <w:rPr>
      <w:rFonts w:ascii="Tahoma" w:hAnsi="Tahoma" w:cs="Tahoma"/>
      <w:sz w:val="16"/>
      <w:szCs w:val="16"/>
      <w:lang w:val="pt-BR"/>
    </w:rPr>
  </w:style>
  <w:style w:type="character" w:customStyle="1" w:styleId="ListLabel1">
    <w:name w:val="ListLabel 1"/>
    <w:rsid w:val="000B1E43"/>
    <w:rPr>
      <w:b w:val="0"/>
      <w:sz w:val="20"/>
      <w:szCs w:val="20"/>
      <w:vertAlign w:val="superscript"/>
    </w:rPr>
  </w:style>
  <w:style w:type="character" w:customStyle="1" w:styleId="ListLabel2">
    <w:name w:val="ListLabel 2"/>
    <w:rsid w:val="000B1E43"/>
    <w:rPr>
      <w:rFonts w:cs="Calibri"/>
    </w:rPr>
  </w:style>
  <w:style w:type="character" w:customStyle="1" w:styleId="ListLabel3">
    <w:name w:val="ListLabel 3"/>
    <w:rsid w:val="000B1E43"/>
    <w:rPr>
      <w:vertAlign w:val="superscript"/>
    </w:rPr>
  </w:style>
  <w:style w:type="paragraph" w:styleId="Ttulo">
    <w:name w:val="Title"/>
    <w:basedOn w:val="Padro"/>
    <w:next w:val="Corpodetexto"/>
    <w:rsid w:val="000B1E43"/>
    <w:pPr>
      <w:keepNext/>
      <w:spacing w:before="240" w:after="120"/>
    </w:pPr>
    <w:rPr>
      <w:rFonts w:ascii="Arial" w:hAnsi="Arial"/>
      <w:sz w:val="28"/>
      <w:szCs w:val="28"/>
    </w:rPr>
  </w:style>
  <w:style w:type="paragraph" w:styleId="Corpodetexto">
    <w:name w:val="Body Text"/>
    <w:basedOn w:val="Padro"/>
    <w:rsid w:val="000B1E43"/>
    <w:pPr>
      <w:spacing w:after="120"/>
    </w:pPr>
  </w:style>
  <w:style w:type="paragraph" w:styleId="Lista">
    <w:name w:val="List"/>
    <w:basedOn w:val="Corpodetexto"/>
    <w:rsid w:val="000B1E43"/>
  </w:style>
  <w:style w:type="paragraph" w:styleId="Legenda">
    <w:name w:val="caption"/>
    <w:basedOn w:val="Padro"/>
    <w:rsid w:val="000B1E43"/>
    <w:pPr>
      <w:suppressLineNumbers/>
      <w:spacing w:before="120" w:after="120"/>
    </w:pPr>
    <w:rPr>
      <w:i/>
      <w:iCs/>
    </w:rPr>
  </w:style>
  <w:style w:type="paragraph" w:customStyle="1" w:styleId="ndice">
    <w:name w:val="Índice"/>
    <w:basedOn w:val="Padro"/>
    <w:rsid w:val="000B1E43"/>
    <w:pPr>
      <w:suppressLineNumbers/>
    </w:pPr>
  </w:style>
  <w:style w:type="paragraph" w:styleId="ndice1">
    <w:name w:val="toc 1"/>
    <w:basedOn w:val="Padro"/>
    <w:rsid w:val="000B1E43"/>
    <w:pPr>
      <w:tabs>
        <w:tab w:val="right" w:leader="dot" w:pos="9638"/>
      </w:tabs>
      <w:spacing w:before="360" w:after="0" w:line="100" w:lineRule="atLeast"/>
    </w:pPr>
    <w:rPr>
      <w:rFonts w:ascii="Arial" w:eastAsia="Times New Roman" w:hAnsi="Arial" w:cs="Times New Roman"/>
      <w:b/>
      <w:bCs/>
      <w:caps/>
      <w:szCs w:val="28"/>
      <w:lang w:eastAsia="pt-BR"/>
    </w:rPr>
  </w:style>
  <w:style w:type="paragraph" w:styleId="PargrafodaLista">
    <w:name w:val="List Paragraph"/>
    <w:basedOn w:val="Padro"/>
    <w:rsid w:val="000B1E43"/>
    <w:pPr>
      <w:ind w:left="720"/>
    </w:pPr>
  </w:style>
  <w:style w:type="paragraph" w:styleId="Corpodetexto3">
    <w:name w:val="Body Text 3"/>
    <w:basedOn w:val="Padro"/>
    <w:rsid w:val="000B1E43"/>
    <w:pPr>
      <w:spacing w:after="0" w:line="100" w:lineRule="atLeast"/>
    </w:pPr>
    <w:rPr>
      <w:rFonts w:ascii="Arial" w:eastAsia="Times New Roman" w:hAnsi="Arial" w:cs="Times New Roman"/>
      <w:sz w:val="20"/>
      <w:lang w:eastAsia="pt-BR"/>
    </w:rPr>
  </w:style>
  <w:style w:type="paragraph" w:styleId="NormalWeb">
    <w:name w:val="Normal (Web)"/>
    <w:basedOn w:val="Padro"/>
    <w:rsid w:val="000B1E43"/>
    <w:pPr>
      <w:spacing w:before="28" w:after="28" w:line="100" w:lineRule="atLeast"/>
    </w:pPr>
    <w:rPr>
      <w:rFonts w:eastAsia="Times New Roman" w:cs="Times New Roman"/>
      <w:lang w:eastAsia="pt-BR"/>
    </w:rPr>
  </w:style>
  <w:style w:type="paragraph" w:styleId="Cabealho">
    <w:name w:val="header"/>
    <w:basedOn w:val="Padro"/>
    <w:rsid w:val="000B1E43"/>
    <w:pPr>
      <w:suppressLineNumbers/>
      <w:tabs>
        <w:tab w:val="center" w:pos="4680"/>
        <w:tab w:val="right" w:pos="9360"/>
      </w:tabs>
      <w:spacing w:after="0" w:line="100" w:lineRule="atLeast"/>
    </w:pPr>
  </w:style>
  <w:style w:type="paragraph" w:styleId="Rodap">
    <w:name w:val="footer"/>
    <w:basedOn w:val="Padro"/>
    <w:rsid w:val="000B1E43"/>
    <w:pPr>
      <w:suppressLineNumbers/>
      <w:tabs>
        <w:tab w:val="center" w:pos="4680"/>
        <w:tab w:val="right" w:pos="9360"/>
      </w:tabs>
      <w:spacing w:after="0" w:line="100" w:lineRule="atLeast"/>
    </w:pPr>
  </w:style>
  <w:style w:type="paragraph" w:styleId="Textodebalo">
    <w:name w:val="Balloon Text"/>
    <w:basedOn w:val="Padro"/>
    <w:rsid w:val="000B1E43"/>
    <w:pPr>
      <w:spacing w:after="0" w:line="100" w:lineRule="atLeast"/>
    </w:pPr>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Pages>
  <Words>2364</Words>
  <Characters>12769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Tatiane</dc:creator>
  <cp:lastModifiedBy>Tatiane</cp:lastModifiedBy>
  <cp:revision>8</cp:revision>
  <dcterms:created xsi:type="dcterms:W3CDTF">2013-09-26T01:17:00Z</dcterms:created>
  <dcterms:modified xsi:type="dcterms:W3CDTF">2013-10-08T00:52:00Z</dcterms:modified>
</cp:coreProperties>
</file>