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DD7" w:rsidRPr="00894E5B" w:rsidRDefault="00C93DD7" w:rsidP="005346EA">
      <w:pPr>
        <w:spacing w:after="240" w:line="360" w:lineRule="auto"/>
        <w:jc w:val="center"/>
        <w:rPr>
          <w:rFonts w:ascii="Times New Roman" w:hAnsi="Times New Roman" w:cs="Times New Roman"/>
          <w:sz w:val="24"/>
          <w:szCs w:val="24"/>
        </w:rPr>
      </w:pPr>
      <w:r w:rsidRPr="00894E5B">
        <w:rPr>
          <w:rFonts w:ascii="Times New Roman" w:hAnsi="Times New Roman" w:cs="Times New Roman"/>
          <w:sz w:val="24"/>
          <w:szCs w:val="24"/>
        </w:rPr>
        <w:t>Análise d</w:t>
      </w:r>
      <w:r w:rsidR="009A1DE8" w:rsidRPr="00894E5B">
        <w:rPr>
          <w:rFonts w:ascii="Times New Roman" w:hAnsi="Times New Roman" w:cs="Times New Roman"/>
          <w:sz w:val="24"/>
          <w:szCs w:val="24"/>
        </w:rPr>
        <w:t>a</w:t>
      </w:r>
      <w:r w:rsidRPr="00894E5B">
        <w:rPr>
          <w:rFonts w:ascii="Times New Roman" w:hAnsi="Times New Roman" w:cs="Times New Roman"/>
          <w:sz w:val="24"/>
          <w:szCs w:val="24"/>
        </w:rPr>
        <w:t xml:space="preserve"> </w:t>
      </w:r>
      <w:r w:rsidR="00AB25D1" w:rsidRPr="00894E5B">
        <w:rPr>
          <w:rFonts w:ascii="Times New Roman" w:hAnsi="Times New Roman" w:cs="Times New Roman"/>
          <w:sz w:val="24"/>
          <w:szCs w:val="24"/>
        </w:rPr>
        <w:t>Qualidade de Á</w:t>
      </w:r>
      <w:r w:rsidRPr="00894E5B">
        <w:rPr>
          <w:rFonts w:ascii="Times New Roman" w:hAnsi="Times New Roman" w:cs="Times New Roman"/>
          <w:sz w:val="24"/>
          <w:szCs w:val="24"/>
        </w:rPr>
        <w:t xml:space="preserve">gua </w:t>
      </w:r>
      <w:r w:rsidR="009A1DE8" w:rsidRPr="00894E5B">
        <w:rPr>
          <w:rFonts w:ascii="Times New Roman" w:hAnsi="Times New Roman" w:cs="Times New Roman"/>
          <w:sz w:val="24"/>
          <w:szCs w:val="24"/>
        </w:rPr>
        <w:t>do</w:t>
      </w:r>
      <w:r w:rsidR="00AB25D1" w:rsidRPr="00894E5B">
        <w:rPr>
          <w:rFonts w:ascii="Times New Roman" w:hAnsi="Times New Roman" w:cs="Times New Roman"/>
          <w:sz w:val="24"/>
          <w:szCs w:val="24"/>
        </w:rPr>
        <w:t>s Principais R</w:t>
      </w:r>
      <w:r w:rsidR="00EF0468" w:rsidRPr="00894E5B">
        <w:rPr>
          <w:rFonts w:ascii="Times New Roman" w:hAnsi="Times New Roman" w:cs="Times New Roman"/>
          <w:sz w:val="24"/>
          <w:szCs w:val="24"/>
        </w:rPr>
        <w:t>ios do</w:t>
      </w:r>
      <w:r w:rsidR="009A1DE8" w:rsidRPr="00894E5B">
        <w:rPr>
          <w:rFonts w:ascii="Times New Roman" w:hAnsi="Times New Roman" w:cs="Times New Roman"/>
          <w:sz w:val="24"/>
          <w:szCs w:val="24"/>
        </w:rPr>
        <w:t xml:space="preserve"> </w:t>
      </w:r>
      <w:r w:rsidR="00AB25D1" w:rsidRPr="00894E5B">
        <w:rPr>
          <w:rFonts w:ascii="Times New Roman" w:hAnsi="Times New Roman" w:cs="Times New Roman"/>
          <w:sz w:val="24"/>
          <w:szCs w:val="24"/>
        </w:rPr>
        <w:t>M</w:t>
      </w:r>
      <w:r w:rsidR="00EF0468" w:rsidRPr="00894E5B">
        <w:rPr>
          <w:rFonts w:ascii="Times New Roman" w:hAnsi="Times New Roman" w:cs="Times New Roman"/>
          <w:sz w:val="24"/>
          <w:szCs w:val="24"/>
        </w:rPr>
        <w:t>unicípio</w:t>
      </w:r>
      <w:r w:rsidR="009A1DE8" w:rsidRPr="00894E5B">
        <w:rPr>
          <w:rFonts w:ascii="Times New Roman" w:hAnsi="Times New Roman" w:cs="Times New Roman"/>
          <w:sz w:val="24"/>
          <w:szCs w:val="24"/>
        </w:rPr>
        <w:t xml:space="preserve"> de Rio Negrinho</w:t>
      </w:r>
      <w:r w:rsidR="00F74067" w:rsidRPr="00894E5B">
        <w:rPr>
          <w:rFonts w:ascii="Times New Roman" w:hAnsi="Times New Roman" w:cs="Times New Roman"/>
          <w:sz w:val="24"/>
          <w:szCs w:val="24"/>
        </w:rPr>
        <w:t>/</w:t>
      </w:r>
      <w:r w:rsidR="0050784D" w:rsidRPr="00894E5B">
        <w:rPr>
          <w:rFonts w:ascii="Times New Roman" w:hAnsi="Times New Roman" w:cs="Times New Roman"/>
          <w:sz w:val="24"/>
          <w:szCs w:val="24"/>
        </w:rPr>
        <w:t>SC</w:t>
      </w:r>
      <w:r w:rsidR="009A1DE8" w:rsidRPr="00894E5B">
        <w:rPr>
          <w:rFonts w:ascii="Times New Roman" w:hAnsi="Times New Roman" w:cs="Times New Roman"/>
          <w:sz w:val="24"/>
          <w:szCs w:val="24"/>
        </w:rPr>
        <w:t>.</w:t>
      </w:r>
    </w:p>
    <w:p w:rsidR="008064F5" w:rsidRPr="00894E5B" w:rsidRDefault="00C93DD7" w:rsidP="00894E5B">
      <w:pPr>
        <w:spacing w:after="240" w:line="360" w:lineRule="auto"/>
        <w:ind w:firstLine="709"/>
        <w:jc w:val="center"/>
        <w:rPr>
          <w:rFonts w:ascii="Times New Roman" w:hAnsi="Times New Roman" w:cs="Times New Roman"/>
          <w:sz w:val="24"/>
          <w:szCs w:val="24"/>
          <w:vertAlign w:val="superscript"/>
        </w:rPr>
      </w:pPr>
      <w:r w:rsidRPr="00894E5B">
        <w:rPr>
          <w:rFonts w:ascii="Times New Roman" w:hAnsi="Times New Roman" w:cs="Times New Roman"/>
          <w:sz w:val="24"/>
          <w:szCs w:val="24"/>
        </w:rPr>
        <w:t>Simo</w:t>
      </w:r>
      <w:r w:rsidR="008064F5" w:rsidRPr="00894E5B">
        <w:rPr>
          <w:rFonts w:ascii="Times New Roman" w:hAnsi="Times New Roman" w:cs="Times New Roman"/>
          <w:sz w:val="24"/>
          <w:szCs w:val="24"/>
        </w:rPr>
        <w:t>ne Malutta</w:t>
      </w:r>
      <w:r w:rsidR="008064F5" w:rsidRPr="00894E5B">
        <w:rPr>
          <w:rFonts w:ascii="Times New Roman" w:hAnsi="Times New Roman" w:cs="Times New Roman"/>
          <w:sz w:val="24"/>
          <w:szCs w:val="24"/>
          <w:vertAlign w:val="superscript"/>
        </w:rPr>
        <w:t>1</w:t>
      </w:r>
      <w:r w:rsidR="008064F5" w:rsidRPr="00894E5B">
        <w:rPr>
          <w:rFonts w:ascii="Times New Roman" w:hAnsi="Times New Roman" w:cs="Times New Roman"/>
          <w:sz w:val="24"/>
          <w:szCs w:val="24"/>
        </w:rPr>
        <w:t xml:space="preserve">, </w:t>
      </w:r>
      <w:r w:rsidR="00481DEB" w:rsidRPr="00894E5B">
        <w:rPr>
          <w:rFonts w:ascii="Times New Roman" w:hAnsi="Times New Roman" w:cs="Times New Roman"/>
          <w:sz w:val="24"/>
          <w:szCs w:val="24"/>
        </w:rPr>
        <w:t>Masato Kobiyama</w:t>
      </w:r>
      <w:r w:rsidR="00481DEB" w:rsidRPr="00894E5B">
        <w:rPr>
          <w:rFonts w:ascii="Times New Roman" w:hAnsi="Times New Roman" w:cs="Times New Roman"/>
          <w:sz w:val="24"/>
          <w:szCs w:val="24"/>
          <w:vertAlign w:val="superscript"/>
        </w:rPr>
        <w:t>2</w:t>
      </w:r>
      <w:r w:rsidR="00481DEB" w:rsidRPr="00894E5B">
        <w:rPr>
          <w:rFonts w:ascii="Times New Roman" w:hAnsi="Times New Roman" w:cs="Times New Roman"/>
          <w:sz w:val="24"/>
          <w:szCs w:val="24"/>
        </w:rPr>
        <w:t xml:space="preserve"> &amp; </w:t>
      </w:r>
      <w:r w:rsidR="00D97D80" w:rsidRPr="00894E5B">
        <w:rPr>
          <w:rFonts w:ascii="Times New Roman" w:hAnsi="Times New Roman" w:cs="Times New Roman"/>
          <w:sz w:val="24"/>
          <w:szCs w:val="24"/>
        </w:rPr>
        <w:t>L</w:t>
      </w:r>
      <w:r w:rsidR="00161F55">
        <w:rPr>
          <w:rFonts w:ascii="Times New Roman" w:hAnsi="Times New Roman" w:cs="Times New Roman"/>
          <w:sz w:val="24"/>
          <w:szCs w:val="24"/>
        </w:rPr>
        <w:t>eo</w:t>
      </w:r>
      <w:r w:rsidRPr="00894E5B">
        <w:rPr>
          <w:rFonts w:ascii="Times New Roman" w:hAnsi="Times New Roman" w:cs="Times New Roman"/>
          <w:sz w:val="24"/>
          <w:szCs w:val="24"/>
        </w:rPr>
        <w:t>ni</w:t>
      </w:r>
      <w:r w:rsidR="008064F5" w:rsidRPr="00894E5B">
        <w:rPr>
          <w:rFonts w:ascii="Times New Roman" w:hAnsi="Times New Roman" w:cs="Times New Roman"/>
          <w:sz w:val="24"/>
          <w:szCs w:val="24"/>
        </w:rPr>
        <w:t xml:space="preserve"> Fuerst </w:t>
      </w:r>
      <w:r w:rsidR="00481DEB" w:rsidRPr="00894E5B">
        <w:rPr>
          <w:rFonts w:ascii="Times New Roman" w:hAnsi="Times New Roman" w:cs="Times New Roman"/>
          <w:sz w:val="24"/>
          <w:szCs w:val="24"/>
          <w:vertAlign w:val="superscript"/>
        </w:rPr>
        <w:t>3</w:t>
      </w:r>
    </w:p>
    <w:p w:rsidR="008064F5" w:rsidRPr="00894E5B" w:rsidRDefault="008064F5" w:rsidP="00894E5B">
      <w:pPr>
        <w:pStyle w:val="Textodenotaderodap"/>
        <w:spacing w:line="360" w:lineRule="auto"/>
        <w:ind w:firstLine="709"/>
        <w:jc w:val="both"/>
        <w:rPr>
          <w:sz w:val="24"/>
          <w:szCs w:val="24"/>
        </w:rPr>
      </w:pPr>
      <w:r w:rsidRPr="00894E5B">
        <w:rPr>
          <w:sz w:val="24"/>
          <w:szCs w:val="24"/>
          <w:vertAlign w:val="superscript"/>
        </w:rPr>
        <w:t>1</w:t>
      </w:r>
      <w:r w:rsidRPr="00894E5B">
        <w:rPr>
          <w:sz w:val="24"/>
          <w:szCs w:val="24"/>
        </w:rPr>
        <w:t xml:space="preserve"> </w:t>
      </w:r>
      <w:r w:rsidR="00894E5B">
        <w:rPr>
          <w:sz w:val="24"/>
          <w:szCs w:val="24"/>
        </w:rPr>
        <w:t>MSc.; Engenheira San</w:t>
      </w:r>
      <w:r w:rsidR="00894E5B" w:rsidRPr="00F83911">
        <w:rPr>
          <w:sz w:val="24"/>
          <w:szCs w:val="24"/>
        </w:rPr>
        <w:t>it</w:t>
      </w:r>
      <w:r w:rsidR="00326B49" w:rsidRPr="00F83911">
        <w:rPr>
          <w:sz w:val="24"/>
          <w:szCs w:val="24"/>
        </w:rPr>
        <w:t>a</w:t>
      </w:r>
      <w:r w:rsidR="00894E5B" w:rsidRPr="00F83911">
        <w:rPr>
          <w:sz w:val="24"/>
          <w:szCs w:val="24"/>
        </w:rPr>
        <w:t>ris</w:t>
      </w:r>
      <w:r w:rsidR="00894E5B">
        <w:rPr>
          <w:sz w:val="24"/>
          <w:szCs w:val="24"/>
        </w:rPr>
        <w:t xml:space="preserve">ta e Ambiental; </w:t>
      </w:r>
      <w:r w:rsidR="0050784D" w:rsidRPr="00894E5B">
        <w:rPr>
          <w:sz w:val="24"/>
          <w:szCs w:val="24"/>
        </w:rPr>
        <w:t>Doutoranda</w:t>
      </w:r>
      <w:r w:rsidRPr="00894E5B">
        <w:rPr>
          <w:sz w:val="24"/>
          <w:szCs w:val="24"/>
        </w:rPr>
        <w:t xml:space="preserve"> pelo Programa de Pós-Graduação em Engenharia Ambiental da Univers</w:t>
      </w:r>
      <w:r w:rsidR="00894E5B">
        <w:rPr>
          <w:sz w:val="24"/>
          <w:szCs w:val="24"/>
        </w:rPr>
        <w:t>idade Federal de Santa Catarina, UFSC; Campus Universitário, CEP: 88040-970 , Florianópolis, Santa Catarina, Brasil;</w:t>
      </w:r>
      <w:r w:rsidRPr="00894E5B">
        <w:rPr>
          <w:sz w:val="24"/>
          <w:szCs w:val="24"/>
        </w:rPr>
        <w:t xml:space="preserve"> E-mail: simonemalutta@gmail.com</w:t>
      </w:r>
      <w:r w:rsidR="00894E5B" w:rsidRPr="00F83911">
        <w:rPr>
          <w:sz w:val="24"/>
          <w:szCs w:val="24"/>
        </w:rPr>
        <w:t>*</w:t>
      </w:r>
    </w:p>
    <w:p w:rsidR="00481DEB" w:rsidRPr="00894E5B" w:rsidRDefault="00481DEB" w:rsidP="00194337">
      <w:pPr>
        <w:pStyle w:val="Textodenotaderodap"/>
        <w:spacing w:line="360" w:lineRule="auto"/>
        <w:ind w:firstLine="709"/>
        <w:jc w:val="both"/>
        <w:rPr>
          <w:sz w:val="24"/>
          <w:szCs w:val="24"/>
        </w:rPr>
      </w:pPr>
      <w:r w:rsidRPr="00894E5B">
        <w:rPr>
          <w:sz w:val="24"/>
          <w:szCs w:val="24"/>
          <w:vertAlign w:val="superscript"/>
        </w:rPr>
        <w:t>2</w:t>
      </w:r>
      <w:r w:rsidR="00E77E09" w:rsidRPr="00894E5B">
        <w:rPr>
          <w:sz w:val="24"/>
          <w:szCs w:val="24"/>
          <w:vertAlign w:val="superscript"/>
        </w:rPr>
        <w:t xml:space="preserve"> </w:t>
      </w:r>
      <w:r w:rsidR="00894E5B">
        <w:rPr>
          <w:sz w:val="24"/>
          <w:szCs w:val="24"/>
        </w:rPr>
        <w:t>Dr.;</w:t>
      </w:r>
      <w:r w:rsidR="00194337">
        <w:rPr>
          <w:sz w:val="24"/>
          <w:szCs w:val="24"/>
        </w:rPr>
        <w:t xml:space="preserve"> </w:t>
      </w:r>
      <w:r w:rsidR="00894E5B">
        <w:rPr>
          <w:sz w:val="24"/>
          <w:szCs w:val="24"/>
        </w:rPr>
        <w:t>P</w:t>
      </w:r>
      <w:r w:rsidR="00E77E09" w:rsidRPr="00894E5B">
        <w:rPr>
          <w:sz w:val="24"/>
          <w:szCs w:val="24"/>
        </w:rPr>
        <w:t>rofessor Associado do Departamento de Engenharia Sanitária e Ambiental da Universidade Federal de Santa Catarina</w:t>
      </w:r>
    </w:p>
    <w:p w:rsidR="008064F5" w:rsidRPr="00894E5B" w:rsidRDefault="00481DEB" w:rsidP="00894E5B">
      <w:pPr>
        <w:spacing w:after="0" w:line="360" w:lineRule="auto"/>
        <w:ind w:firstLine="709"/>
        <w:jc w:val="both"/>
        <w:rPr>
          <w:rFonts w:ascii="Times New Roman" w:eastAsia="Calibri" w:hAnsi="Times New Roman" w:cs="Times New Roman"/>
          <w:sz w:val="24"/>
          <w:szCs w:val="24"/>
        </w:rPr>
      </w:pPr>
      <w:r w:rsidRPr="00894E5B">
        <w:rPr>
          <w:rFonts w:ascii="Times New Roman" w:eastAsia="Times New Roman" w:hAnsi="Times New Roman" w:cs="Times New Roman"/>
          <w:sz w:val="24"/>
          <w:szCs w:val="24"/>
          <w:vertAlign w:val="superscript"/>
          <w:lang w:eastAsia="pt-BR"/>
        </w:rPr>
        <w:t>3</w:t>
      </w:r>
      <w:r w:rsidR="00473F68" w:rsidRPr="00894E5B">
        <w:rPr>
          <w:rFonts w:ascii="Times New Roman" w:eastAsia="Times New Roman" w:hAnsi="Times New Roman" w:cs="Times New Roman"/>
          <w:sz w:val="24"/>
          <w:szCs w:val="24"/>
          <w:vertAlign w:val="superscript"/>
          <w:lang w:eastAsia="pt-BR"/>
        </w:rPr>
        <w:t xml:space="preserve"> </w:t>
      </w:r>
      <w:r w:rsidR="008064F5" w:rsidRPr="00894E5B">
        <w:rPr>
          <w:rFonts w:ascii="Times New Roman" w:eastAsia="Calibri" w:hAnsi="Times New Roman" w:cs="Times New Roman"/>
          <w:sz w:val="24"/>
          <w:szCs w:val="24"/>
        </w:rPr>
        <w:t>MSc</w:t>
      </w:r>
      <w:r w:rsidR="00894E5B">
        <w:rPr>
          <w:rFonts w:ascii="Times New Roman" w:eastAsia="Calibri" w:hAnsi="Times New Roman" w:cs="Times New Roman"/>
          <w:sz w:val="24"/>
          <w:szCs w:val="24"/>
        </w:rPr>
        <w:t xml:space="preserve">.; </w:t>
      </w:r>
      <w:r w:rsidR="00894E5B" w:rsidRPr="00894E5B">
        <w:rPr>
          <w:rFonts w:ascii="Times New Roman" w:eastAsia="Calibri" w:hAnsi="Times New Roman" w:cs="Times New Roman"/>
          <w:sz w:val="24"/>
          <w:szCs w:val="24"/>
        </w:rPr>
        <w:t>Bióloga</w:t>
      </w:r>
      <w:r w:rsidR="00894E5B">
        <w:rPr>
          <w:rFonts w:ascii="Times New Roman" w:eastAsia="Calibri" w:hAnsi="Times New Roman" w:cs="Times New Roman"/>
          <w:sz w:val="24"/>
          <w:szCs w:val="24"/>
        </w:rPr>
        <w:t>;</w:t>
      </w:r>
      <w:r w:rsidR="008064F5" w:rsidRPr="00894E5B">
        <w:rPr>
          <w:rFonts w:ascii="Times New Roman" w:eastAsia="Calibri" w:hAnsi="Times New Roman" w:cs="Times New Roman"/>
          <w:sz w:val="24"/>
          <w:szCs w:val="24"/>
        </w:rPr>
        <w:t xml:space="preserve"> Departamento de Meio Ambiente</w:t>
      </w:r>
      <w:r w:rsidR="008064F5" w:rsidRPr="00894E5B">
        <w:rPr>
          <w:rFonts w:ascii="Times New Roman" w:hAnsi="Times New Roman" w:cs="Times New Roman"/>
          <w:sz w:val="24"/>
          <w:szCs w:val="24"/>
        </w:rPr>
        <w:t xml:space="preserve"> </w:t>
      </w:r>
      <w:r w:rsidR="008064F5" w:rsidRPr="00894E5B">
        <w:rPr>
          <w:rFonts w:ascii="Times New Roman" w:eastAsia="Calibri" w:hAnsi="Times New Roman" w:cs="Times New Roman"/>
          <w:sz w:val="24"/>
          <w:szCs w:val="24"/>
        </w:rPr>
        <w:t xml:space="preserve"> da Prefeitura  de Rio Negrinho</w:t>
      </w:r>
      <w:r w:rsidR="00F83911">
        <w:rPr>
          <w:rFonts w:ascii="Times New Roman" w:eastAsia="Calibri" w:hAnsi="Times New Roman" w:cs="Times New Roman"/>
          <w:sz w:val="24"/>
          <w:szCs w:val="24"/>
        </w:rPr>
        <w:t xml:space="preserve">, Membro do Consórcio </w:t>
      </w:r>
      <w:r w:rsidR="00161F55">
        <w:rPr>
          <w:rFonts w:ascii="Times New Roman" w:eastAsia="Calibri" w:hAnsi="Times New Roman" w:cs="Times New Roman"/>
          <w:sz w:val="24"/>
          <w:szCs w:val="24"/>
        </w:rPr>
        <w:t xml:space="preserve">Intermunicipal </w:t>
      </w:r>
      <w:r w:rsidR="00F83911">
        <w:rPr>
          <w:rFonts w:ascii="Times New Roman" w:eastAsia="Calibri" w:hAnsi="Times New Roman" w:cs="Times New Roman"/>
          <w:sz w:val="24"/>
          <w:szCs w:val="24"/>
        </w:rPr>
        <w:t>Quiriri.</w:t>
      </w:r>
    </w:p>
    <w:p w:rsidR="00027579" w:rsidRPr="00894E5B" w:rsidRDefault="0041505A" w:rsidP="00965BEC">
      <w:pPr>
        <w:spacing w:after="120" w:line="360" w:lineRule="auto"/>
        <w:rPr>
          <w:rFonts w:ascii="Times New Roman" w:hAnsi="Times New Roman" w:cs="Times New Roman"/>
          <w:b/>
          <w:sz w:val="24"/>
          <w:szCs w:val="24"/>
        </w:rPr>
      </w:pPr>
      <w:r w:rsidRPr="00894E5B">
        <w:rPr>
          <w:rFonts w:ascii="Times New Roman" w:hAnsi="Times New Roman" w:cs="Times New Roman"/>
          <w:b/>
          <w:sz w:val="24"/>
          <w:szCs w:val="24"/>
        </w:rPr>
        <w:t>RESUMO</w:t>
      </w:r>
    </w:p>
    <w:p w:rsidR="00965BEC" w:rsidRDefault="00965BEC" w:rsidP="00965BEC">
      <w:pPr>
        <w:autoSpaceDE w:val="0"/>
        <w:autoSpaceDN w:val="0"/>
        <w:adjustRightInd w:val="0"/>
        <w:spacing w:after="120" w:line="240" w:lineRule="auto"/>
        <w:jc w:val="both"/>
        <w:rPr>
          <w:rFonts w:ascii="Times New Roman" w:hAnsi="Times New Roman" w:cs="Times New Roman"/>
          <w:sz w:val="24"/>
          <w:szCs w:val="24"/>
        </w:rPr>
      </w:pPr>
      <w:r w:rsidRPr="00644AE5">
        <w:rPr>
          <w:rFonts w:ascii="Times New Roman" w:eastAsia="Calibri" w:hAnsi="Times New Roman" w:cs="Times New Roman"/>
          <w:color w:val="231F20"/>
          <w:sz w:val="24"/>
          <w:szCs w:val="24"/>
        </w:rPr>
        <w:t>As bacias hidrográficas do Rio Preto e do Rio Negrinho são as principiais bacias do município de Rio Negrinho/SC. Nestas duas bacias há pontos de monitoramento de alguns parâmetros de qualidade de água realizados pelo Programa</w:t>
      </w:r>
      <w:r w:rsidRPr="00644AE5">
        <w:rPr>
          <w:rFonts w:ascii="Times New Roman" w:hAnsi="Times New Roman" w:cs="Times New Roman"/>
          <w:sz w:val="24"/>
          <w:szCs w:val="24"/>
        </w:rPr>
        <w:t xml:space="preserve"> Intermunicipal da Água. O objetivo do presente trabalho foi realizar a análise da qualidade de água nesses vários pontos de monitoramento nos principais rios desse município. Para entender melhor os recursos hídricos da região em termos de tanto qualidade quanto quantidade, foram feitas análises de correlações entre os dados monitorados de qualidade de água e os dados de vazão diários simulados pelo modelo SWAT. Não se encontrou correlação significativa entre os dados de vazão simulados pelo modelo SWAT e os dados de qualidade de água em todos os pontos analisados. Identificou-se que os rios Serrinha</w:t>
      </w:r>
      <w:r w:rsidRPr="00644AE5">
        <w:rPr>
          <w:rFonts w:ascii="Times New Roman" w:hAnsi="Times New Roman" w:cs="Times New Roman"/>
          <w:strike/>
          <w:sz w:val="24"/>
          <w:szCs w:val="24"/>
        </w:rPr>
        <w:t>s</w:t>
      </w:r>
      <w:r w:rsidRPr="00644AE5">
        <w:rPr>
          <w:rFonts w:ascii="Times New Roman" w:hAnsi="Times New Roman" w:cs="Times New Roman"/>
          <w:sz w:val="24"/>
          <w:szCs w:val="24"/>
        </w:rPr>
        <w:t xml:space="preserve"> e Banhado, os quais se localizam na bacia do Rio Negrinho, são os mais prejudicados nesta bacia, identificando-se que as medianas e os vários </w:t>
      </w:r>
      <w:r w:rsidRPr="00644AE5">
        <w:rPr>
          <w:rFonts w:ascii="Times New Roman" w:hAnsi="Times New Roman" w:cs="Times New Roman"/>
          <w:i/>
          <w:sz w:val="24"/>
          <w:szCs w:val="24"/>
        </w:rPr>
        <w:t>outlier</w:t>
      </w:r>
      <w:r w:rsidRPr="00644AE5">
        <w:rPr>
          <w:rFonts w:ascii="Times New Roman" w:hAnsi="Times New Roman" w:cs="Times New Roman"/>
          <w:sz w:val="24"/>
          <w:szCs w:val="24"/>
        </w:rPr>
        <w:t xml:space="preserve"> e valores extremos dos parâmetros de DBO e OD forem muito acima da legislação vigente.</w:t>
      </w:r>
    </w:p>
    <w:p w:rsidR="00965BEC" w:rsidRDefault="00811A5B" w:rsidP="00965BEC">
      <w:pPr>
        <w:autoSpaceDE w:val="0"/>
        <w:autoSpaceDN w:val="0"/>
        <w:adjustRightInd w:val="0"/>
        <w:spacing w:after="0" w:line="240" w:lineRule="auto"/>
        <w:jc w:val="both"/>
        <w:rPr>
          <w:rFonts w:ascii="Times New Roman" w:hAnsi="Times New Roman" w:cs="Times New Roman"/>
          <w:sz w:val="24"/>
          <w:szCs w:val="24"/>
          <w:lang w:eastAsia="pt-BR"/>
        </w:rPr>
      </w:pPr>
      <w:r w:rsidRPr="00894E5B">
        <w:rPr>
          <w:rFonts w:ascii="Times New Roman" w:hAnsi="Times New Roman" w:cs="Times New Roman"/>
          <w:sz w:val="24"/>
          <w:szCs w:val="24"/>
          <w:lang w:eastAsia="pt-BR"/>
        </w:rPr>
        <w:t xml:space="preserve">Palavras Chaves: </w:t>
      </w:r>
      <w:r w:rsidR="00DB27C2">
        <w:rPr>
          <w:rFonts w:ascii="Times New Roman" w:hAnsi="Times New Roman" w:cs="Times New Roman"/>
          <w:sz w:val="24"/>
          <w:szCs w:val="24"/>
          <w:lang w:eastAsia="pt-BR"/>
        </w:rPr>
        <w:t>qualidade de água, monitoramento, Rio Negrinho</w:t>
      </w:r>
    </w:p>
    <w:p w:rsidR="00965BEC" w:rsidRDefault="00965BEC" w:rsidP="00965BEC">
      <w:pPr>
        <w:spacing w:after="120" w:line="360" w:lineRule="auto"/>
        <w:rPr>
          <w:rFonts w:ascii="Times New Roman" w:hAnsi="Times New Roman" w:cs="Times New Roman"/>
          <w:b/>
          <w:sz w:val="24"/>
          <w:szCs w:val="24"/>
        </w:rPr>
      </w:pPr>
    </w:p>
    <w:p w:rsidR="00487331" w:rsidRPr="0060022A" w:rsidRDefault="00487331" w:rsidP="00965BEC">
      <w:pPr>
        <w:spacing w:after="120" w:line="360" w:lineRule="auto"/>
        <w:rPr>
          <w:rFonts w:ascii="Times New Roman" w:hAnsi="Times New Roman" w:cs="Times New Roman"/>
          <w:b/>
          <w:sz w:val="24"/>
          <w:szCs w:val="24"/>
          <w:lang w:val="en-US"/>
        </w:rPr>
      </w:pPr>
      <w:r w:rsidRPr="0060022A">
        <w:rPr>
          <w:rFonts w:ascii="Times New Roman" w:hAnsi="Times New Roman" w:cs="Times New Roman"/>
          <w:b/>
          <w:sz w:val="24"/>
          <w:szCs w:val="24"/>
          <w:lang w:val="en-US"/>
        </w:rPr>
        <w:t>ABSTRACT</w:t>
      </w:r>
    </w:p>
    <w:p w:rsidR="00965BEC" w:rsidRPr="00F71D32" w:rsidRDefault="005346EA" w:rsidP="003E2CBA">
      <w:pPr>
        <w:spacing w:after="0" w:line="240" w:lineRule="auto"/>
        <w:jc w:val="both"/>
        <w:rPr>
          <w:rFonts w:ascii="Times New Roman" w:eastAsia="Calibri" w:hAnsi="Times New Roman" w:cs="Times New Roman"/>
          <w:sz w:val="24"/>
          <w:szCs w:val="24"/>
          <w:lang w:val="en-US"/>
        </w:rPr>
      </w:pPr>
      <w:r w:rsidRPr="00F71D32">
        <w:rPr>
          <w:rFonts w:ascii="Times New Roman" w:hAnsi="Times New Roman" w:cs="Times New Roman"/>
          <w:sz w:val="24"/>
          <w:szCs w:val="24"/>
          <w:lang w:val="en-US"/>
        </w:rPr>
        <w:t xml:space="preserve">The watershed of the Preto </w:t>
      </w:r>
      <w:r w:rsidR="0060022A" w:rsidRPr="00F71D32">
        <w:rPr>
          <w:rFonts w:ascii="Times New Roman" w:hAnsi="Times New Roman" w:cs="Times New Roman"/>
          <w:sz w:val="24"/>
          <w:szCs w:val="24"/>
          <w:lang w:val="en-US"/>
        </w:rPr>
        <w:t xml:space="preserve">River and </w:t>
      </w:r>
      <w:r w:rsidRPr="00F71D32">
        <w:rPr>
          <w:rFonts w:ascii="Times New Roman" w:hAnsi="Times New Roman" w:cs="Times New Roman"/>
          <w:sz w:val="24"/>
          <w:szCs w:val="24"/>
          <w:lang w:val="en-US"/>
        </w:rPr>
        <w:t xml:space="preserve">Negrinho </w:t>
      </w:r>
      <w:r w:rsidR="0060022A" w:rsidRPr="00F71D32">
        <w:rPr>
          <w:rFonts w:ascii="Times New Roman" w:hAnsi="Times New Roman" w:cs="Times New Roman"/>
          <w:sz w:val="24"/>
          <w:szCs w:val="24"/>
          <w:lang w:val="en-US"/>
        </w:rPr>
        <w:t xml:space="preserve">River </w:t>
      </w:r>
      <w:r w:rsidRPr="00F71D32">
        <w:rPr>
          <w:rFonts w:ascii="Times New Roman" w:hAnsi="Times New Roman" w:cs="Times New Roman"/>
          <w:sz w:val="24"/>
          <w:szCs w:val="24"/>
          <w:lang w:val="en-US"/>
        </w:rPr>
        <w:t xml:space="preserve">are </w:t>
      </w:r>
      <w:r w:rsidR="0060022A" w:rsidRPr="00F71D32">
        <w:rPr>
          <w:rFonts w:ascii="Times New Roman" w:hAnsi="Times New Roman" w:cs="Times New Roman"/>
          <w:sz w:val="24"/>
          <w:szCs w:val="24"/>
          <w:lang w:val="en-US"/>
        </w:rPr>
        <w:t xml:space="preserve">principal in the </w:t>
      </w:r>
      <w:r w:rsidRPr="00F71D32">
        <w:rPr>
          <w:rFonts w:ascii="Times New Roman" w:hAnsi="Times New Roman" w:cs="Times New Roman"/>
          <w:sz w:val="24"/>
          <w:szCs w:val="24"/>
          <w:lang w:val="en-US"/>
        </w:rPr>
        <w:t>Rio Negrinho city. In both watershed</w:t>
      </w:r>
      <w:r w:rsidR="0060022A" w:rsidRPr="00F71D32">
        <w:rPr>
          <w:rFonts w:ascii="Times New Roman" w:hAnsi="Times New Roman" w:cs="Times New Roman"/>
          <w:sz w:val="24"/>
          <w:szCs w:val="24"/>
          <w:lang w:val="en-US"/>
        </w:rPr>
        <w:t>s</w:t>
      </w:r>
      <w:r w:rsidRPr="00F71D32">
        <w:rPr>
          <w:rFonts w:ascii="Times New Roman" w:hAnsi="Times New Roman" w:cs="Times New Roman"/>
          <w:sz w:val="24"/>
          <w:szCs w:val="24"/>
          <w:lang w:val="en-US"/>
        </w:rPr>
        <w:t xml:space="preserve"> there are points of monitoring of some </w:t>
      </w:r>
      <w:r w:rsidR="0060022A" w:rsidRPr="00F71D32">
        <w:rPr>
          <w:rFonts w:ascii="Times New Roman" w:hAnsi="Times New Roman" w:cs="Times New Roman"/>
          <w:sz w:val="24"/>
          <w:szCs w:val="24"/>
          <w:lang w:val="en-US"/>
        </w:rPr>
        <w:t xml:space="preserve">water quality </w:t>
      </w:r>
      <w:r w:rsidRPr="00F71D32">
        <w:rPr>
          <w:rFonts w:ascii="Times New Roman" w:hAnsi="Times New Roman" w:cs="Times New Roman"/>
          <w:sz w:val="24"/>
          <w:szCs w:val="24"/>
          <w:lang w:val="en-US"/>
        </w:rPr>
        <w:t xml:space="preserve">parameters conducted by the </w:t>
      </w:r>
      <w:r w:rsidR="0060022A" w:rsidRPr="00F71D32">
        <w:rPr>
          <w:rFonts w:ascii="Times New Roman" w:hAnsi="Times New Roman" w:cs="Times New Roman"/>
          <w:sz w:val="24"/>
          <w:szCs w:val="24"/>
          <w:lang w:val="en-US"/>
        </w:rPr>
        <w:t xml:space="preserve">Intermunicipal </w:t>
      </w:r>
      <w:r w:rsidRPr="00F71D32">
        <w:rPr>
          <w:rFonts w:ascii="Times New Roman" w:hAnsi="Times New Roman" w:cs="Times New Roman"/>
          <w:sz w:val="24"/>
          <w:szCs w:val="24"/>
          <w:lang w:val="en-US"/>
        </w:rPr>
        <w:t xml:space="preserve">Program </w:t>
      </w:r>
      <w:r w:rsidR="0060022A" w:rsidRPr="00F71D32">
        <w:rPr>
          <w:rFonts w:ascii="Times New Roman" w:hAnsi="Times New Roman" w:cs="Times New Roman"/>
          <w:sz w:val="24"/>
          <w:szCs w:val="24"/>
          <w:lang w:val="en-US"/>
        </w:rPr>
        <w:t xml:space="preserve">of </w:t>
      </w:r>
      <w:r w:rsidRPr="00F71D32">
        <w:rPr>
          <w:rFonts w:ascii="Times New Roman" w:hAnsi="Times New Roman" w:cs="Times New Roman"/>
          <w:sz w:val="24"/>
          <w:szCs w:val="24"/>
          <w:lang w:val="en-US"/>
        </w:rPr>
        <w:t>Water. The objective of th</w:t>
      </w:r>
      <w:r w:rsidR="0060022A" w:rsidRPr="00F71D32">
        <w:rPr>
          <w:rFonts w:ascii="Times New Roman" w:hAnsi="Times New Roman" w:cs="Times New Roman"/>
          <w:sz w:val="24"/>
          <w:szCs w:val="24"/>
          <w:lang w:val="en-US"/>
        </w:rPr>
        <w:t xml:space="preserve">e present </w:t>
      </w:r>
      <w:r w:rsidRPr="00F71D32">
        <w:rPr>
          <w:rFonts w:ascii="Times New Roman" w:hAnsi="Times New Roman" w:cs="Times New Roman"/>
          <w:sz w:val="24"/>
          <w:szCs w:val="24"/>
          <w:lang w:val="en-US"/>
        </w:rPr>
        <w:t xml:space="preserve">study was to analyze the water quality </w:t>
      </w:r>
      <w:r w:rsidR="0060022A" w:rsidRPr="00F71D32">
        <w:rPr>
          <w:rFonts w:ascii="Times New Roman" w:hAnsi="Times New Roman" w:cs="Times New Roman"/>
          <w:sz w:val="24"/>
          <w:szCs w:val="24"/>
          <w:lang w:val="en-US"/>
        </w:rPr>
        <w:t>monitored at</w:t>
      </w:r>
      <w:r w:rsidRPr="00F71D32">
        <w:rPr>
          <w:rFonts w:ascii="Times New Roman" w:hAnsi="Times New Roman" w:cs="Times New Roman"/>
          <w:sz w:val="24"/>
          <w:szCs w:val="24"/>
          <w:lang w:val="en-US"/>
        </w:rPr>
        <w:t xml:space="preserve"> these points in the main rivers of </w:t>
      </w:r>
      <w:r w:rsidR="0060022A" w:rsidRPr="00F71D32">
        <w:rPr>
          <w:rFonts w:ascii="Times New Roman" w:hAnsi="Times New Roman" w:cs="Times New Roman"/>
          <w:sz w:val="24"/>
          <w:szCs w:val="24"/>
          <w:lang w:val="en-US"/>
        </w:rPr>
        <w:t xml:space="preserve">this </w:t>
      </w:r>
      <w:r w:rsidRPr="00F71D32">
        <w:rPr>
          <w:rFonts w:ascii="Times New Roman" w:hAnsi="Times New Roman" w:cs="Times New Roman"/>
          <w:sz w:val="24"/>
          <w:szCs w:val="24"/>
          <w:lang w:val="en-US"/>
        </w:rPr>
        <w:t>city</w:t>
      </w:r>
      <w:r w:rsidR="0060022A" w:rsidRPr="00F71D32">
        <w:rPr>
          <w:rFonts w:ascii="Times New Roman" w:hAnsi="Times New Roman" w:cs="Times New Roman"/>
          <w:sz w:val="24"/>
          <w:szCs w:val="24"/>
          <w:lang w:val="en-US"/>
        </w:rPr>
        <w:t>. For</w:t>
      </w:r>
      <w:r w:rsidRPr="00F71D32">
        <w:rPr>
          <w:rFonts w:ascii="Times New Roman" w:hAnsi="Times New Roman" w:cs="Times New Roman"/>
          <w:sz w:val="24"/>
          <w:szCs w:val="24"/>
          <w:lang w:val="en-US"/>
        </w:rPr>
        <w:t xml:space="preserve"> better understand</w:t>
      </w:r>
      <w:r w:rsidR="0060022A" w:rsidRPr="00F71D32">
        <w:rPr>
          <w:rFonts w:ascii="Times New Roman" w:hAnsi="Times New Roman" w:cs="Times New Roman"/>
          <w:sz w:val="24"/>
          <w:szCs w:val="24"/>
          <w:lang w:val="en-US"/>
        </w:rPr>
        <w:t>ing</w:t>
      </w:r>
      <w:r w:rsidRPr="00F71D32">
        <w:rPr>
          <w:rFonts w:ascii="Times New Roman" w:hAnsi="Times New Roman" w:cs="Times New Roman"/>
          <w:sz w:val="24"/>
          <w:szCs w:val="24"/>
          <w:lang w:val="en-US"/>
        </w:rPr>
        <w:t xml:space="preserve"> the region</w:t>
      </w:r>
      <w:r w:rsidR="0060022A" w:rsidRPr="00F71D32">
        <w:rPr>
          <w:rFonts w:ascii="Times New Roman" w:hAnsi="Times New Roman" w:cs="Times New Roman"/>
          <w:sz w:val="24"/>
          <w:szCs w:val="24"/>
          <w:lang w:val="en-US"/>
        </w:rPr>
        <w:t xml:space="preserve">al </w:t>
      </w:r>
      <w:r w:rsidRPr="00F71D32">
        <w:rPr>
          <w:rFonts w:ascii="Times New Roman" w:hAnsi="Times New Roman" w:cs="Times New Roman"/>
          <w:sz w:val="24"/>
          <w:szCs w:val="24"/>
          <w:lang w:val="en-US"/>
        </w:rPr>
        <w:t>water resources in terms of quality and quantity</w:t>
      </w:r>
      <w:r w:rsidR="0060022A" w:rsidRPr="00F71D32">
        <w:rPr>
          <w:rFonts w:ascii="Times New Roman" w:hAnsi="Times New Roman" w:cs="Times New Roman"/>
          <w:sz w:val="24"/>
          <w:szCs w:val="24"/>
          <w:lang w:val="en-US"/>
        </w:rPr>
        <w:t>,</w:t>
      </w:r>
      <w:r w:rsidRPr="00F71D32">
        <w:rPr>
          <w:rFonts w:ascii="Times New Roman" w:hAnsi="Times New Roman" w:cs="Times New Roman"/>
          <w:sz w:val="24"/>
          <w:szCs w:val="24"/>
          <w:lang w:val="en-US"/>
        </w:rPr>
        <w:t xml:space="preserve"> correlations between </w:t>
      </w:r>
      <w:r w:rsidR="0060022A" w:rsidRPr="00F71D32">
        <w:rPr>
          <w:rFonts w:ascii="Times New Roman" w:hAnsi="Times New Roman" w:cs="Times New Roman"/>
          <w:sz w:val="24"/>
          <w:szCs w:val="24"/>
          <w:lang w:val="en-US"/>
        </w:rPr>
        <w:t xml:space="preserve">water quality </w:t>
      </w:r>
      <w:r w:rsidRPr="00F71D32">
        <w:rPr>
          <w:rFonts w:ascii="Times New Roman" w:hAnsi="Times New Roman" w:cs="Times New Roman"/>
          <w:sz w:val="24"/>
          <w:szCs w:val="24"/>
          <w:lang w:val="en-US"/>
        </w:rPr>
        <w:t xml:space="preserve">data and </w:t>
      </w:r>
      <w:r w:rsidR="0060022A" w:rsidRPr="00F71D32">
        <w:rPr>
          <w:rFonts w:ascii="Times New Roman" w:hAnsi="Times New Roman" w:cs="Times New Roman"/>
          <w:sz w:val="24"/>
          <w:szCs w:val="24"/>
          <w:lang w:val="en-US"/>
        </w:rPr>
        <w:t>the daily discharge</w:t>
      </w:r>
      <w:r w:rsidRPr="00F71D32">
        <w:rPr>
          <w:rFonts w:ascii="Times New Roman" w:hAnsi="Times New Roman" w:cs="Times New Roman"/>
          <w:sz w:val="24"/>
          <w:szCs w:val="24"/>
          <w:lang w:val="en-US"/>
        </w:rPr>
        <w:t xml:space="preserve"> data simulated by </w:t>
      </w:r>
      <w:r w:rsidR="0060022A" w:rsidRPr="00F71D32">
        <w:rPr>
          <w:rFonts w:ascii="Times New Roman" w:hAnsi="Times New Roman" w:cs="Times New Roman"/>
          <w:sz w:val="24"/>
          <w:szCs w:val="24"/>
          <w:lang w:val="en-US"/>
        </w:rPr>
        <w:t xml:space="preserve">the </w:t>
      </w:r>
      <w:r w:rsidRPr="00F71D32">
        <w:rPr>
          <w:rFonts w:ascii="Times New Roman" w:hAnsi="Times New Roman" w:cs="Times New Roman"/>
          <w:sz w:val="24"/>
          <w:szCs w:val="24"/>
          <w:lang w:val="en-US"/>
        </w:rPr>
        <w:t>SWAT model</w:t>
      </w:r>
      <w:r w:rsidR="0060022A" w:rsidRPr="00F71D32">
        <w:rPr>
          <w:rFonts w:ascii="Times New Roman" w:hAnsi="Times New Roman" w:cs="Times New Roman"/>
          <w:sz w:val="24"/>
          <w:szCs w:val="24"/>
          <w:lang w:val="en-US"/>
        </w:rPr>
        <w:t xml:space="preserve"> were analyzed</w:t>
      </w:r>
      <w:r w:rsidRPr="00F71D32">
        <w:rPr>
          <w:rFonts w:ascii="Times New Roman" w:hAnsi="Times New Roman" w:cs="Times New Roman"/>
          <w:sz w:val="24"/>
          <w:szCs w:val="24"/>
          <w:lang w:val="en-US"/>
        </w:rPr>
        <w:t xml:space="preserve">. There was no significant correlation between the </w:t>
      </w:r>
      <w:r w:rsidR="0060022A" w:rsidRPr="00F71D32">
        <w:rPr>
          <w:rFonts w:ascii="Times New Roman" w:hAnsi="Times New Roman" w:cs="Times New Roman"/>
          <w:sz w:val="24"/>
          <w:szCs w:val="24"/>
          <w:lang w:val="en-US"/>
        </w:rPr>
        <w:t xml:space="preserve">discharge </w:t>
      </w:r>
      <w:r w:rsidRPr="00F71D32">
        <w:rPr>
          <w:rFonts w:ascii="Times New Roman" w:hAnsi="Times New Roman" w:cs="Times New Roman"/>
          <w:sz w:val="24"/>
          <w:szCs w:val="24"/>
          <w:lang w:val="en-US"/>
        </w:rPr>
        <w:t xml:space="preserve">and water quality data at all </w:t>
      </w:r>
      <w:r w:rsidR="0060022A" w:rsidRPr="00F71D32">
        <w:rPr>
          <w:rFonts w:ascii="Times New Roman" w:hAnsi="Times New Roman" w:cs="Times New Roman"/>
          <w:sz w:val="24"/>
          <w:szCs w:val="24"/>
          <w:lang w:val="en-US"/>
        </w:rPr>
        <w:t>the points</w:t>
      </w:r>
      <w:r w:rsidRPr="00F71D32">
        <w:rPr>
          <w:rFonts w:ascii="Times New Roman" w:hAnsi="Times New Roman" w:cs="Times New Roman"/>
          <w:sz w:val="24"/>
          <w:szCs w:val="24"/>
          <w:lang w:val="en-US"/>
        </w:rPr>
        <w:t xml:space="preserve">. </w:t>
      </w:r>
      <w:r w:rsidR="0060022A" w:rsidRPr="00F71D32">
        <w:rPr>
          <w:rFonts w:ascii="Times New Roman" w:hAnsi="Times New Roman" w:cs="Times New Roman"/>
          <w:sz w:val="24"/>
          <w:szCs w:val="24"/>
          <w:lang w:val="en-US"/>
        </w:rPr>
        <w:t xml:space="preserve">It was </w:t>
      </w:r>
      <w:r w:rsidRPr="00F71D32">
        <w:rPr>
          <w:rFonts w:ascii="Times New Roman" w:hAnsi="Times New Roman" w:cs="Times New Roman"/>
          <w:sz w:val="24"/>
          <w:szCs w:val="24"/>
          <w:lang w:val="en-US"/>
        </w:rPr>
        <w:t xml:space="preserve">found that the </w:t>
      </w:r>
      <w:r w:rsidR="0060022A" w:rsidRPr="00F71D32">
        <w:rPr>
          <w:rFonts w:ascii="Times New Roman" w:hAnsi="Times New Roman" w:cs="Times New Roman"/>
          <w:sz w:val="24"/>
          <w:szCs w:val="24"/>
          <w:lang w:val="en-US"/>
        </w:rPr>
        <w:t xml:space="preserve">Banhado and Serrinha </w:t>
      </w:r>
      <w:r w:rsidRPr="00F71D32">
        <w:rPr>
          <w:rFonts w:ascii="Times New Roman" w:hAnsi="Times New Roman" w:cs="Times New Roman"/>
          <w:sz w:val="24"/>
          <w:szCs w:val="24"/>
          <w:lang w:val="en-US"/>
        </w:rPr>
        <w:t xml:space="preserve">rivers are </w:t>
      </w:r>
      <w:r w:rsidR="0060022A" w:rsidRPr="00F71D32">
        <w:rPr>
          <w:rFonts w:ascii="Times New Roman" w:hAnsi="Times New Roman" w:cs="Times New Roman"/>
          <w:sz w:val="24"/>
          <w:szCs w:val="24"/>
          <w:lang w:val="en-US"/>
        </w:rPr>
        <w:t>most hazardous</w:t>
      </w:r>
      <w:r w:rsidRPr="00F71D32">
        <w:rPr>
          <w:rFonts w:ascii="Times New Roman" w:hAnsi="Times New Roman" w:cs="Times New Roman"/>
          <w:sz w:val="24"/>
          <w:szCs w:val="24"/>
          <w:lang w:val="en-US"/>
        </w:rPr>
        <w:t xml:space="preserve"> in this watershed</w:t>
      </w:r>
      <w:r w:rsidR="003E2CBA" w:rsidRPr="00F71D32">
        <w:rPr>
          <w:rFonts w:ascii="Times New Roman" w:hAnsi="Times New Roman" w:cs="Times New Roman"/>
          <w:sz w:val="24"/>
          <w:szCs w:val="24"/>
          <w:lang w:val="en-US"/>
        </w:rPr>
        <w:t>,</w:t>
      </w:r>
      <w:r w:rsidRPr="00F71D32">
        <w:rPr>
          <w:rFonts w:ascii="Times New Roman" w:hAnsi="Times New Roman" w:cs="Times New Roman"/>
          <w:sz w:val="24"/>
          <w:szCs w:val="24"/>
          <w:lang w:val="en-US"/>
        </w:rPr>
        <w:t xml:space="preserve"> </w:t>
      </w:r>
      <w:r w:rsidR="003E2CBA" w:rsidRPr="00F71D32">
        <w:rPr>
          <w:rFonts w:ascii="Times New Roman" w:hAnsi="Times New Roman" w:cs="Times New Roman"/>
          <w:sz w:val="24"/>
          <w:szCs w:val="24"/>
          <w:lang w:val="en-US"/>
        </w:rPr>
        <w:t xml:space="preserve">identifying the various medians and outlier and extreme values of the parameters of BOD and DO are </w:t>
      </w:r>
      <w:r w:rsidR="0060022A" w:rsidRPr="00F71D32">
        <w:rPr>
          <w:rFonts w:ascii="Times New Roman" w:hAnsi="Times New Roman" w:cs="Times New Roman"/>
          <w:sz w:val="24"/>
          <w:szCs w:val="24"/>
          <w:lang w:val="en-US"/>
        </w:rPr>
        <w:t>very above the legal limits</w:t>
      </w:r>
      <w:r w:rsidR="003E2CBA" w:rsidRPr="00F71D32">
        <w:rPr>
          <w:rFonts w:ascii="Times New Roman" w:hAnsi="Times New Roman" w:cs="Times New Roman"/>
          <w:sz w:val="24"/>
          <w:szCs w:val="24"/>
          <w:lang w:val="en-US"/>
        </w:rPr>
        <w:t>.</w:t>
      </w:r>
    </w:p>
    <w:p w:rsidR="00486538" w:rsidRDefault="00811A5B" w:rsidP="000315FC">
      <w:pPr>
        <w:spacing w:after="240" w:line="360" w:lineRule="auto"/>
        <w:rPr>
          <w:rFonts w:ascii="Times New Roman" w:hAnsi="Times New Roman" w:cs="Times New Roman"/>
          <w:sz w:val="24"/>
          <w:szCs w:val="24"/>
          <w:lang w:val="en-US"/>
        </w:rPr>
      </w:pPr>
      <w:r w:rsidRPr="00F71D32">
        <w:rPr>
          <w:rFonts w:ascii="Times New Roman" w:eastAsia="Calibri" w:hAnsi="Times New Roman" w:cs="Times New Roman"/>
          <w:sz w:val="24"/>
          <w:szCs w:val="24"/>
          <w:lang w:val="en-US"/>
        </w:rPr>
        <w:t xml:space="preserve">Keywords: </w:t>
      </w:r>
      <w:r w:rsidR="0060022A" w:rsidRPr="00F71D32">
        <w:rPr>
          <w:rFonts w:ascii="Times New Roman" w:hAnsi="Times New Roman" w:cs="Times New Roman"/>
          <w:sz w:val="24"/>
          <w:szCs w:val="24"/>
          <w:lang w:val="en-US"/>
        </w:rPr>
        <w:t xml:space="preserve">water </w:t>
      </w:r>
      <w:r w:rsidR="005346EA" w:rsidRPr="00F71D32">
        <w:rPr>
          <w:rFonts w:ascii="Times New Roman" w:hAnsi="Times New Roman" w:cs="Times New Roman"/>
          <w:sz w:val="24"/>
          <w:szCs w:val="24"/>
          <w:lang w:val="en-US"/>
        </w:rPr>
        <w:t>quality, monitoring, Negrinho</w:t>
      </w:r>
      <w:r w:rsidR="0010501B" w:rsidRPr="00F71D32">
        <w:rPr>
          <w:rFonts w:ascii="Times New Roman" w:hAnsi="Times New Roman" w:cs="Times New Roman"/>
          <w:sz w:val="24"/>
          <w:szCs w:val="24"/>
          <w:lang w:val="en-US"/>
        </w:rPr>
        <w:t xml:space="preserve"> River</w:t>
      </w:r>
    </w:p>
    <w:p w:rsidR="00F71D32" w:rsidRPr="0060022A" w:rsidRDefault="00F71D32" w:rsidP="000315FC">
      <w:pPr>
        <w:spacing w:after="240" w:line="360" w:lineRule="auto"/>
        <w:rPr>
          <w:rFonts w:ascii="Times New Roman" w:hAnsi="Times New Roman" w:cs="Times New Roman"/>
          <w:sz w:val="24"/>
          <w:szCs w:val="24"/>
          <w:lang w:val="en-US"/>
        </w:rPr>
      </w:pPr>
    </w:p>
    <w:p w:rsidR="00992C9D" w:rsidRPr="00894E5B" w:rsidRDefault="0041505A" w:rsidP="00894E5B">
      <w:pPr>
        <w:pStyle w:val="Ttulo1"/>
        <w:spacing w:line="360" w:lineRule="auto"/>
        <w:rPr>
          <w:sz w:val="24"/>
          <w:szCs w:val="24"/>
        </w:rPr>
      </w:pPr>
      <w:r w:rsidRPr="00894E5B">
        <w:rPr>
          <w:sz w:val="24"/>
          <w:szCs w:val="24"/>
        </w:rPr>
        <w:lastRenderedPageBreak/>
        <w:t>INTRODUÇÃO</w:t>
      </w:r>
    </w:p>
    <w:p w:rsidR="005C351A" w:rsidRPr="00894E5B" w:rsidRDefault="005C351A"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A partir do estabelecimento de parceria com quatro municípios </w:t>
      </w:r>
      <w:r w:rsidR="00317E32" w:rsidRPr="00894E5B">
        <w:rPr>
          <w:rFonts w:ascii="Times New Roman" w:hAnsi="Times New Roman" w:cs="Times New Roman"/>
          <w:sz w:val="24"/>
          <w:szCs w:val="24"/>
        </w:rPr>
        <w:t xml:space="preserve">catarinenses </w:t>
      </w:r>
      <w:r w:rsidR="0050784D" w:rsidRPr="00894E5B">
        <w:rPr>
          <w:rFonts w:ascii="Times New Roman" w:hAnsi="Times New Roman" w:cs="Times New Roman"/>
          <w:sz w:val="24"/>
          <w:szCs w:val="24"/>
        </w:rPr>
        <w:t xml:space="preserve">(Campo Alegre, Corupá, Rio Negrinho e São Bento do Sul) </w:t>
      </w:r>
      <w:r w:rsidR="00EB6A2D" w:rsidRPr="00F83911">
        <w:rPr>
          <w:rFonts w:ascii="Times New Roman" w:hAnsi="Times New Roman" w:cs="Times New Roman"/>
          <w:sz w:val="24"/>
          <w:szCs w:val="24"/>
        </w:rPr>
        <w:t xml:space="preserve">cuja grande maioria </w:t>
      </w:r>
      <w:r w:rsidR="00FD17AE" w:rsidRPr="00F83911">
        <w:rPr>
          <w:rFonts w:ascii="Times New Roman" w:hAnsi="Times New Roman" w:cs="Times New Roman"/>
          <w:sz w:val="24"/>
          <w:szCs w:val="24"/>
        </w:rPr>
        <w:t xml:space="preserve">dos territórios </w:t>
      </w:r>
      <w:r w:rsidRPr="00F83911">
        <w:rPr>
          <w:rFonts w:ascii="Times New Roman" w:hAnsi="Times New Roman" w:cs="Times New Roman"/>
          <w:sz w:val="24"/>
          <w:szCs w:val="24"/>
        </w:rPr>
        <w:t xml:space="preserve">pertence </w:t>
      </w:r>
      <w:r w:rsidR="0050784D" w:rsidRPr="00F83911">
        <w:rPr>
          <w:rFonts w:ascii="Times New Roman" w:hAnsi="Times New Roman" w:cs="Times New Roman"/>
          <w:sz w:val="24"/>
          <w:szCs w:val="24"/>
        </w:rPr>
        <w:t>à</w:t>
      </w:r>
      <w:r w:rsidRPr="00F83911">
        <w:rPr>
          <w:rFonts w:ascii="Times New Roman" w:hAnsi="Times New Roman" w:cs="Times New Roman"/>
          <w:sz w:val="24"/>
          <w:szCs w:val="24"/>
        </w:rPr>
        <w:t xml:space="preserve"> Bacia Hidrográfica do Alto Rio Negro</w:t>
      </w:r>
      <w:r w:rsidR="0050784D" w:rsidRPr="00F83911">
        <w:rPr>
          <w:rFonts w:ascii="Times New Roman" w:hAnsi="Times New Roman" w:cs="Times New Roman"/>
          <w:sz w:val="24"/>
          <w:szCs w:val="24"/>
        </w:rPr>
        <w:t>,</w:t>
      </w:r>
      <w:r w:rsidRPr="00F83911">
        <w:rPr>
          <w:rFonts w:ascii="Times New Roman" w:hAnsi="Times New Roman" w:cs="Times New Roman"/>
          <w:sz w:val="24"/>
          <w:szCs w:val="24"/>
        </w:rPr>
        <w:t xml:space="preserve"> </w:t>
      </w:r>
      <w:r w:rsidR="00A9256F" w:rsidRPr="00F83911">
        <w:rPr>
          <w:rFonts w:ascii="Times New Roman" w:hAnsi="Times New Roman" w:cs="Times New Roman"/>
          <w:sz w:val="24"/>
          <w:szCs w:val="24"/>
        </w:rPr>
        <w:t xml:space="preserve">consolidou-se </w:t>
      </w:r>
      <w:r w:rsidR="00FD17AE" w:rsidRPr="00F83911">
        <w:rPr>
          <w:rFonts w:ascii="Times New Roman" w:hAnsi="Times New Roman" w:cs="Times New Roman"/>
          <w:sz w:val="24"/>
          <w:szCs w:val="24"/>
        </w:rPr>
        <w:t xml:space="preserve">um órgão público e intermunicipal </w:t>
      </w:r>
      <w:r w:rsidR="00161F55">
        <w:rPr>
          <w:rFonts w:ascii="Times New Roman" w:hAnsi="Times New Roman" w:cs="Times New Roman"/>
          <w:sz w:val="24"/>
          <w:szCs w:val="24"/>
        </w:rPr>
        <w:t xml:space="preserve">denominado </w:t>
      </w:r>
      <w:r w:rsidRPr="00F83911">
        <w:rPr>
          <w:rFonts w:ascii="Times New Roman" w:hAnsi="Times New Roman" w:cs="Times New Roman"/>
          <w:sz w:val="24"/>
          <w:szCs w:val="24"/>
        </w:rPr>
        <w:t xml:space="preserve"> Consórcio </w:t>
      </w:r>
      <w:r w:rsidR="00161F55">
        <w:rPr>
          <w:rFonts w:ascii="Times New Roman" w:hAnsi="Times New Roman" w:cs="Times New Roman"/>
          <w:sz w:val="24"/>
          <w:szCs w:val="24"/>
        </w:rPr>
        <w:t xml:space="preserve">Intermunicipal </w:t>
      </w:r>
      <w:r w:rsidRPr="00F83911">
        <w:rPr>
          <w:rFonts w:ascii="Times New Roman" w:hAnsi="Times New Roman" w:cs="Times New Roman"/>
          <w:sz w:val="24"/>
          <w:szCs w:val="24"/>
        </w:rPr>
        <w:t>Quiriri</w:t>
      </w:r>
      <w:r w:rsidRPr="00894E5B">
        <w:rPr>
          <w:rFonts w:ascii="Times New Roman" w:hAnsi="Times New Roman" w:cs="Times New Roman"/>
          <w:sz w:val="24"/>
          <w:szCs w:val="24"/>
        </w:rPr>
        <w:t xml:space="preserve">. Este consórcio </w:t>
      </w:r>
      <w:r w:rsidRPr="00F83911">
        <w:rPr>
          <w:rFonts w:ascii="Times New Roman" w:hAnsi="Times New Roman" w:cs="Times New Roman"/>
          <w:sz w:val="24"/>
          <w:szCs w:val="24"/>
        </w:rPr>
        <w:t xml:space="preserve">tem como </w:t>
      </w:r>
      <w:r w:rsidR="00FD17AE" w:rsidRPr="00F83911">
        <w:rPr>
          <w:rFonts w:ascii="Times New Roman" w:hAnsi="Times New Roman" w:cs="Times New Roman"/>
          <w:sz w:val="24"/>
          <w:szCs w:val="24"/>
        </w:rPr>
        <w:t>meta</w:t>
      </w:r>
      <w:r w:rsidRPr="00F83911">
        <w:rPr>
          <w:rFonts w:ascii="Times New Roman" w:hAnsi="Times New Roman" w:cs="Times New Roman"/>
          <w:sz w:val="24"/>
          <w:szCs w:val="24"/>
        </w:rPr>
        <w:t xml:space="preserve"> </w:t>
      </w:r>
      <w:r w:rsidR="00A9256F" w:rsidRPr="00F83911">
        <w:rPr>
          <w:rFonts w:ascii="Times New Roman" w:hAnsi="Times New Roman" w:cs="Times New Roman"/>
          <w:sz w:val="24"/>
          <w:szCs w:val="24"/>
        </w:rPr>
        <w:t xml:space="preserve">buscar soluções </w:t>
      </w:r>
      <w:r w:rsidR="00161F55" w:rsidRPr="00A613EF">
        <w:rPr>
          <w:rFonts w:ascii="Times New Roman" w:hAnsi="Times New Roman" w:cs="Times New Roman"/>
          <w:sz w:val="24"/>
          <w:szCs w:val="24"/>
        </w:rPr>
        <w:t xml:space="preserve">compartilhadas </w:t>
      </w:r>
      <w:r w:rsidR="0050784D" w:rsidRPr="00F83911">
        <w:rPr>
          <w:rFonts w:ascii="Times New Roman" w:hAnsi="Times New Roman" w:cs="Times New Roman"/>
          <w:sz w:val="24"/>
          <w:szCs w:val="24"/>
        </w:rPr>
        <w:t xml:space="preserve">para </w:t>
      </w:r>
      <w:r w:rsidRPr="00F83911">
        <w:rPr>
          <w:rFonts w:ascii="Times New Roman" w:hAnsi="Times New Roman" w:cs="Times New Roman"/>
          <w:sz w:val="24"/>
          <w:szCs w:val="24"/>
        </w:rPr>
        <w:t>di</w:t>
      </w:r>
      <w:r w:rsidR="0050784D" w:rsidRPr="00F83911">
        <w:rPr>
          <w:rFonts w:ascii="Times New Roman" w:hAnsi="Times New Roman" w:cs="Times New Roman"/>
          <w:sz w:val="24"/>
          <w:szCs w:val="24"/>
        </w:rPr>
        <w:t>versos</w:t>
      </w:r>
      <w:r w:rsidRPr="00F83911">
        <w:rPr>
          <w:rFonts w:ascii="Times New Roman" w:hAnsi="Times New Roman" w:cs="Times New Roman"/>
          <w:sz w:val="24"/>
          <w:szCs w:val="24"/>
        </w:rPr>
        <w:t xml:space="preserve"> problemas ambientais comuns </w:t>
      </w:r>
      <w:r w:rsidR="0050784D" w:rsidRPr="00F83911">
        <w:rPr>
          <w:rFonts w:ascii="Times New Roman" w:hAnsi="Times New Roman" w:cs="Times New Roman"/>
          <w:sz w:val="24"/>
          <w:szCs w:val="24"/>
        </w:rPr>
        <w:t>nessa</w:t>
      </w:r>
      <w:r w:rsidRPr="00F83911">
        <w:rPr>
          <w:rFonts w:ascii="Times New Roman" w:hAnsi="Times New Roman" w:cs="Times New Roman"/>
          <w:sz w:val="24"/>
          <w:szCs w:val="24"/>
        </w:rPr>
        <w:t xml:space="preserve"> região. </w:t>
      </w:r>
      <w:r w:rsidR="00200BCC" w:rsidRPr="00F83911">
        <w:rPr>
          <w:rFonts w:ascii="Times New Roman" w:hAnsi="Times New Roman" w:cs="Times New Roman"/>
          <w:sz w:val="24"/>
          <w:szCs w:val="24"/>
        </w:rPr>
        <w:t>Uma das linhas de</w:t>
      </w:r>
      <w:r w:rsidR="00200BCC" w:rsidRPr="00894E5B">
        <w:rPr>
          <w:rFonts w:ascii="Times New Roman" w:hAnsi="Times New Roman" w:cs="Times New Roman"/>
          <w:sz w:val="24"/>
          <w:szCs w:val="24"/>
        </w:rPr>
        <w:t xml:space="preserve"> ação deste consórcio é o</w:t>
      </w:r>
      <w:r w:rsidRPr="00894E5B">
        <w:rPr>
          <w:rFonts w:ascii="Times New Roman" w:hAnsi="Times New Roman" w:cs="Times New Roman"/>
          <w:sz w:val="24"/>
          <w:szCs w:val="24"/>
        </w:rPr>
        <w:t xml:space="preserve"> Programa Intermunicipal da Água (PIA) </w:t>
      </w:r>
      <w:r w:rsidR="00200BCC" w:rsidRPr="00894E5B">
        <w:rPr>
          <w:rFonts w:ascii="Times New Roman" w:hAnsi="Times New Roman" w:cs="Times New Roman"/>
          <w:sz w:val="24"/>
          <w:szCs w:val="24"/>
        </w:rPr>
        <w:t xml:space="preserve">que </w:t>
      </w:r>
      <w:r w:rsidRPr="00894E5B">
        <w:rPr>
          <w:rFonts w:ascii="Times New Roman" w:hAnsi="Times New Roman" w:cs="Times New Roman"/>
          <w:sz w:val="24"/>
          <w:szCs w:val="24"/>
        </w:rPr>
        <w:t xml:space="preserve">visa </w:t>
      </w:r>
      <w:r w:rsidR="00F83911" w:rsidRPr="00894E5B">
        <w:rPr>
          <w:rFonts w:ascii="Times New Roman" w:hAnsi="Times New Roman" w:cs="Times New Roman"/>
          <w:sz w:val="24"/>
          <w:szCs w:val="24"/>
        </w:rPr>
        <w:t>à</w:t>
      </w:r>
      <w:r w:rsidRPr="00894E5B">
        <w:rPr>
          <w:rFonts w:ascii="Times New Roman" w:hAnsi="Times New Roman" w:cs="Times New Roman"/>
          <w:sz w:val="24"/>
          <w:szCs w:val="24"/>
        </w:rPr>
        <w:t xml:space="preserve"> melhoria da qualidade das águas através do monit</w:t>
      </w:r>
      <w:r w:rsidR="0022702F" w:rsidRPr="00894E5B">
        <w:rPr>
          <w:rFonts w:ascii="Times New Roman" w:hAnsi="Times New Roman" w:cs="Times New Roman"/>
          <w:sz w:val="24"/>
          <w:szCs w:val="24"/>
        </w:rPr>
        <w:t>oramento e</w:t>
      </w:r>
      <w:r w:rsidR="003D2B13" w:rsidRPr="00894E5B">
        <w:rPr>
          <w:rFonts w:ascii="Times New Roman" w:hAnsi="Times New Roman" w:cs="Times New Roman"/>
          <w:sz w:val="24"/>
          <w:szCs w:val="24"/>
        </w:rPr>
        <w:t xml:space="preserve"> diagnóstico</w:t>
      </w:r>
      <w:r w:rsidR="00317E32" w:rsidRPr="00894E5B">
        <w:rPr>
          <w:rFonts w:ascii="Times New Roman" w:hAnsi="Times New Roman" w:cs="Times New Roman"/>
          <w:sz w:val="24"/>
          <w:szCs w:val="24"/>
        </w:rPr>
        <w:t>s dos rios de</w:t>
      </w:r>
      <w:r w:rsidR="00A9256F" w:rsidRPr="00894E5B">
        <w:rPr>
          <w:rFonts w:ascii="Times New Roman" w:hAnsi="Times New Roman" w:cs="Times New Roman"/>
          <w:sz w:val="24"/>
          <w:szCs w:val="24"/>
        </w:rPr>
        <w:t xml:space="preserve"> duas</w:t>
      </w:r>
      <w:r w:rsidR="00317E32" w:rsidRPr="00894E5B">
        <w:rPr>
          <w:rFonts w:ascii="Times New Roman" w:hAnsi="Times New Roman" w:cs="Times New Roman"/>
          <w:sz w:val="24"/>
          <w:szCs w:val="24"/>
        </w:rPr>
        <w:t xml:space="preserve"> bacias afluentes à Bacia do Alto Rio Negro</w:t>
      </w:r>
      <w:r w:rsidR="00200BCC" w:rsidRPr="00894E5B">
        <w:rPr>
          <w:rFonts w:ascii="Times New Roman" w:hAnsi="Times New Roman" w:cs="Times New Roman"/>
          <w:sz w:val="24"/>
          <w:szCs w:val="24"/>
        </w:rPr>
        <w:t xml:space="preserve"> (</w:t>
      </w:r>
      <w:r w:rsidR="007F4A8A" w:rsidRPr="00894E5B">
        <w:rPr>
          <w:rFonts w:ascii="Times New Roman" w:eastAsia="Calibri" w:hAnsi="Times New Roman" w:cs="Times New Roman"/>
          <w:sz w:val="24"/>
          <w:szCs w:val="24"/>
        </w:rPr>
        <w:t>Boletim Técnico do Consórcio Ambiental Quiriri, 2009</w:t>
      </w:r>
      <w:r w:rsidR="00200BCC" w:rsidRPr="00894E5B">
        <w:rPr>
          <w:rFonts w:ascii="Times New Roman" w:hAnsi="Times New Roman" w:cs="Times New Roman"/>
          <w:sz w:val="24"/>
          <w:szCs w:val="24"/>
        </w:rPr>
        <w:t>)</w:t>
      </w:r>
      <w:r w:rsidR="00A9256F" w:rsidRPr="00894E5B">
        <w:rPr>
          <w:rFonts w:ascii="Times New Roman" w:hAnsi="Times New Roman" w:cs="Times New Roman"/>
          <w:sz w:val="24"/>
          <w:szCs w:val="24"/>
        </w:rPr>
        <w:t>. Elas são a</w:t>
      </w:r>
      <w:r w:rsidR="003D2B13" w:rsidRPr="00894E5B">
        <w:rPr>
          <w:rFonts w:ascii="Times New Roman" w:hAnsi="Times New Roman" w:cs="Times New Roman"/>
          <w:sz w:val="24"/>
          <w:szCs w:val="24"/>
        </w:rPr>
        <w:t xml:space="preserve"> bacia hidrográfica do Rio Negrinho (BHRN) e a do Rio Preto (BHRP)</w:t>
      </w:r>
      <w:r w:rsidR="00B65D73" w:rsidRPr="00894E5B">
        <w:rPr>
          <w:rFonts w:ascii="Times New Roman" w:hAnsi="Times New Roman" w:cs="Times New Roman"/>
          <w:sz w:val="24"/>
          <w:szCs w:val="24"/>
        </w:rPr>
        <w:t xml:space="preserve"> </w:t>
      </w:r>
      <w:r w:rsidR="003D2B13" w:rsidRPr="00894E5B">
        <w:rPr>
          <w:rFonts w:ascii="Times New Roman" w:hAnsi="Times New Roman" w:cs="Times New Roman"/>
          <w:sz w:val="24"/>
          <w:szCs w:val="24"/>
        </w:rPr>
        <w:t xml:space="preserve">que abrangem os </w:t>
      </w:r>
      <w:r w:rsidR="00B65D73" w:rsidRPr="00894E5B">
        <w:rPr>
          <w:rFonts w:ascii="Times New Roman" w:hAnsi="Times New Roman" w:cs="Times New Roman"/>
          <w:sz w:val="24"/>
          <w:szCs w:val="24"/>
        </w:rPr>
        <w:t>principais rios do município de Rio Negrinho</w:t>
      </w:r>
      <w:r w:rsidR="00E237FF" w:rsidRPr="00894E5B">
        <w:rPr>
          <w:rFonts w:ascii="Times New Roman" w:hAnsi="Times New Roman" w:cs="Times New Roman"/>
          <w:sz w:val="24"/>
          <w:szCs w:val="24"/>
        </w:rPr>
        <w:t xml:space="preserve"> </w:t>
      </w:r>
      <w:r w:rsidR="00317E32" w:rsidRPr="00894E5B">
        <w:rPr>
          <w:rFonts w:ascii="Times New Roman" w:hAnsi="Times New Roman" w:cs="Times New Roman"/>
          <w:sz w:val="24"/>
          <w:szCs w:val="24"/>
        </w:rPr>
        <w:t>(Prefeitura de Rio Negrinho, 201</w:t>
      </w:r>
      <w:r w:rsidR="00F83911">
        <w:rPr>
          <w:rFonts w:ascii="Times New Roman" w:hAnsi="Times New Roman" w:cs="Times New Roman"/>
          <w:sz w:val="24"/>
          <w:szCs w:val="24"/>
        </w:rPr>
        <w:t>2</w:t>
      </w:r>
      <w:r w:rsidR="00317E32" w:rsidRPr="00894E5B">
        <w:rPr>
          <w:rFonts w:ascii="Times New Roman" w:hAnsi="Times New Roman" w:cs="Times New Roman"/>
          <w:sz w:val="24"/>
          <w:szCs w:val="24"/>
        </w:rPr>
        <w:t>)</w:t>
      </w:r>
      <w:r w:rsidR="00B65D73" w:rsidRPr="00894E5B">
        <w:rPr>
          <w:rFonts w:ascii="Times New Roman" w:hAnsi="Times New Roman" w:cs="Times New Roman"/>
          <w:sz w:val="24"/>
          <w:szCs w:val="24"/>
        </w:rPr>
        <w:t>.</w:t>
      </w:r>
      <w:r w:rsidR="003653D5" w:rsidRPr="00894E5B">
        <w:rPr>
          <w:rFonts w:ascii="Times New Roman" w:hAnsi="Times New Roman" w:cs="Times New Roman"/>
          <w:sz w:val="24"/>
          <w:szCs w:val="24"/>
        </w:rPr>
        <w:t xml:space="preserve"> </w:t>
      </w:r>
      <w:r w:rsidR="0022702F" w:rsidRPr="00894E5B">
        <w:rPr>
          <w:rFonts w:ascii="Times New Roman" w:hAnsi="Times New Roman" w:cs="Times New Roman"/>
          <w:sz w:val="24"/>
          <w:szCs w:val="24"/>
        </w:rPr>
        <w:t xml:space="preserve"> </w:t>
      </w:r>
    </w:p>
    <w:p w:rsidR="00B56E10" w:rsidRPr="00894E5B" w:rsidRDefault="00200BCC"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Portanto,</w:t>
      </w:r>
      <w:r w:rsidR="00317E32" w:rsidRPr="00894E5B">
        <w:rPr>
          <w:rFonts w:ascii="Times New Roman" w:hAnsi="Times New Roman" w:cs="Times New Roman"/>
          <w:sz w:val="24"/>
          <w:szCs w:val="24"/>
        </w:rPr>
        <w:t xml:space="preserve"> o </w:t>
      </w:r>
      <w:r w:rsidR="00E86422" w:rsidRPr="00894E5B">
        <w:rPr>
          <w:rFonts w:ascii="Times New Roman" w:hAnsi="Times New Roman" w:cs="Times New Roman"/>
          <w:sz w:val="24"/>
          <w:szCs w:val="24"/>
        </w:rPr>
        <w:t xml:space="preserve">objetivo do presente estudo </w:t>
      </w:r>
      <w:r w:rsidR="00E86422" w:rsidRPr="00F83911">
        <w:rPr>
          <w:rFonts w:ascii="Times New Roman" w:hAnsi="Times New Roman" w:cs="Times New Roman"/>
          <w:sz w:val="24"/>
          <w:szCs w:val="24"/>
        </w:rPr>
        <w:t xml:space="preserve">foi </w:t>
      </w:r>
      <w:r w:rsidR="00FD17AE" w:rsidRPr="00F83911">
        <w:rPr>
          <w:rFonts w:ascii="Times New Roman" w:hAnsi="Times New Roman" w:cs="Times New Roman"/>
          <w:sz w:val="24"/>
          <w:szCs w:val="24"/>
        </w:rPr>
        <w:t xml:space="preserve">com base nos dados obtidos no PIA </w:t>
      </w:r>
      <w:r w:rsidR="00E86422" w:rsidRPr="00F83911">
        <w:rPr>
          <w:rFonts w:ascii="Times New Roman" w:hAnsi="Times New Roman" w:cs="Times New Roman"/>
          <w:sz w:val="24"/>
          <w:szCs w:val="24"/>
        </w:rPr>
        <w:t>reali</w:t>
      </w:r>
      <w:r w:rsidR="00E86422" w:rsidRPr="00894E5B">
        <w:rPr>
          <w:rFonts w:ascii="Times New Roman" w:hAnsi="Times New Roman" w:cs="Times New Roman"/>
          <w:sz w:val="24"/>
          <w:szCs w:val="24"/>
        </w:rPr>
        <w:t>zar a</w:t>
      </w:r>
      <w:r w:rsidR="00954754" w:rsidRPr="00894E5B">
        <w:rPr>
          <w:rFonts w:ascii="Times New Roman" w:hAnsi="Times New Roman" w:cs="Times New Roman"/>
          <w:sz w:val="24"/>
          <w:szCs w:val="24"/>
        </w:rPr>
        <w:t xml:space="preserve"> analise da qualidade de água em vários pontos </w:t>
      </w:r>
      <w:r w:rsidR="00B7512B" w:rsidRPr="00894E5B">
        <w:rPr>
          <w:rFonts w:ascii="Times New Roman" w:hAnsi="Times New Roman" w:cs="Times New Roman"/>
          <w:sz w:val="24"/>
          <w:szCs w:val="24"/>
        </w:rPr>
        <w:t xml:space="preserve">dos principais rios do município de Rio </w:t>
      </w:r>
      <w:r w:rsidR="00B7512B" w:rsidRPr="00F83911">
        <w:rPr>
          <w:rFonts w:ascii="Times New Roman" w:hAnsi="Times New Roman" w:cs="Times New Roman"/>
          <w:sz w:val="24"/>
          <w:szCs w:val="24"/>
        </w:rPr>
        <w:t>Negrinho</w:t>
      </w:r>
      <w:r w:rsidRPr="00F83911">
        <w:rPr>
          <w:rFonts w:ascii="Times New Roman" w:hAnsi="Times New Roman" w:cs="Times New Roman"/>
          <w:sz w:val="24"/>
          <w:szCs w:val="24"/>
        </w:rPr>
        <w:t>, os quais foram escolhidos pelo PIA</w:t>
      </w:r>
      <w:r w:rsidR="00954754" w:rsidRPr="00F83911">
        <w:rPr>
          <w:rFonts w:ascii="Times New Roman" w:hAnsi="Times New Roman" w:cs="Times New Roman"/>
          <w:sz w:val="24"/>
          <w:szCs w:val="24"/>
        </w:rPr>
        <w:t xml:space="preserve">. </w:t>
      </w:r>
      <w:r w:rsidRPr="00F83911">
        <w:rPr>
          <w:rFonts w:ascii="Times New Roman" w:hAnsi="Times New Roman" w:cs="Times New Roman"/>
          <w:sz w:val="24"/>
          <w:szCs w:val="24"/>
        </w:rPr>
        <w:t>Para entender</w:t>
      </w:r>
      <w:r w:rsidRPr="00894E5B">
        <w:rPr>
          <w:rFonts w:ascii="Times New Roman" w:hAnsi="Times New Roman" w:cs="Times New Roman"/>
          <w:sz w:val="24"/>
          <w:szCs w:val="24"/>
        </w:rPr>
        <w:t xml:space="preserve"> melhor os recursos hídricos da região em termos de qualidade e quantidade, </w:t>
      </w:r>
      <w:r w:rsidR="00A9058D" w:rsidRPr="00894E5B">
        <w:rPr>
          <w:rFonts w:ascii="Times New Roman" w:hAnsi="Times New Roman" w:cs="Times New Roman"/>
          <w:sz w:val="24"/>
          <w:szCs w:val="24"/>
        </w:rPr>
        <w:t xml:space="preserve">foram feitas </w:t>
      </w:r>
      <w:r w:rsidR="00233A37" w:rsidRPr="00894E5B">
        <w:rPr>
          <w:rFonts w:ascii="Times New Roman" w:hAnsi="Times New Roman" w:cs="Times New Roman"/>
          <w:sz w:val="24"/>
          <w:szCs w:val="24"/>
        </w:rPr>
        <w:t>analise</w:t>
      </w:r>
      <w:r w:rsidR="00A9256F" w:rsidRPr="00894E5B">
        <w:rPr>
          <w:rFonts w:ascii="Times New Roman" w:hAnsi="Times New Roman" w:cs="Times New Roman"/>
          <w:sz w:val="24"/>
          <w:szCs w:val="24"/>
        </w:rPr>
        <w:t>s</w:t>
      </w:r>
      <w:r w:rsidR="00233A37" w:rsidRPr="00894E5B">
        <w:rPr>
          <w:rFonts w:ascii="Times New Roman" w:hAnsi="Times New Roman" w:cs="Times New Roman"/>
          <w:sz w:val="24"/>
          <w:szCs w:val="24"/>
        </w:rPr>
        <w:t xml:space="preserve"> </w:t>
      </w:r>
      <w:r w:rsidR="00A9256F" w:rsidRPr="00894E5B">
        <w:rPr>
          <w:rFonts w:ascii="Times New Roman" w:hAnsi="Times New Roman" w:cs="Times New Roman"/>
          <w:sz w:val="24"/>
          <w:szCs w:val="24"/>
        </w:rPr>
        <w:t>de</w:t>
      </w:r>
      <w:r w:rsidR="00A9058D" w:rsidRPr="00894E5B">
        <w:rPr>
          <w:rFonts w:ascii="Times New Roman" w:hAnsi="Times New Roman" w:cs="Times New Roman"/>
          <w:sz w:val="24"/>
          <w:szCs w:val="24"/>
        </w:rPr>
        <w:t xml:space="preserve"> correlações </w:t>
      </w:r>
      <w:r w:rsidR="00EB6A2D" w:rsidRPr="00894E5B">
        <w:rPr>
          <w:rFonts w:ascii="Times New Roman" w:hAnsi="Times New Roman" w:cs="Times New Roman"/>
          <w:sz w:val="24"/>
          <w:szCs w:val="24"/>
        </w:rPr>
        <w:t xml:space="preserve">entre </w:t>
      </w:r>
      <w:r w:rsidR="00A9058D" w:rsidRPr="00894E5B">
        <w:rPr>
          <w:rFonts w:ascii="Times New Roman" w:hAnsi="Times New Roman" w:cs="Times New Roman"/>
          <w:sz w:val="24"/>
          <w:szCs w:val="24"/>
        </w:rPr>
        <w:t xml:space="preserve">os dados </w:t>
      </w:r>
      <w:r w:rsidR="00EB6A2D" w:rsidRPr="00894E5B">
        <w:rPr>
          <w:rFonts w:ascii="Times New Roman" w:hAnsi="Times New Roman" w:cs="Times New Roman"/>
          <w:sz w:val="24"/>
          <w:szCs w:val="24"/>
        </w:rPr>
        <w:t xml:space="preserve">monitorados </w:t>
      </w:r>
      <w:r w:rsidR="00A9058D" w:rsidRPr="00894E5B">
        <w:rPr>
          <w:rFonts w:ascii="Times New Roman" w:hAnsi="Times New Roman" w:cs="Times New Roman"/>
          <w:sz w:val="24"/>
          <w:szCs w:val="24"/>
        </w:rPr>
        <w:t xml:space="preserve">de qualidade de água </w:t>
      </w:r>
      <w:r w:rsidR="00EB6A2D" w:rsidRPr="00894E5B">
        <w:rPr>
          <w:rFonts w:ascii="Times New Roman" w:hAnsi="Times New Roman" w:cs="Times New Roman"/>
          <w:sz w:val="24"/>
          <w:szCs w:val="24"/>
        </w:rPr>
        <w:t>e</w:t>
      </w:r>
      <w:r w:rsidR="00A9058D" w:rsidRPr="00894E5B">
        <w:rPr>
          <w:rFonts w:ascii="Times New Roman" w:hAnsi="Times New Roman" w:cs="Times New Roman"/>
          <w:sz w:val="24"/>
          <w:szCs w:val="24"/>
        </w:rPr>
        <w:t xml:space="preserve"> </w:t>
      </w:r>
      <w:r w:rsidR="00A714EB" w:rsidRPr="00894E5B">
        <w:rPr>
          <w:rFonts w:ascii="Times New Roman" w:hAnsi="Times New Roman" w:cs="Times New Roman"/>
          <w:sz w:val="24"/>
          <w:szCs w:val="24"/>
        </w:rPr>
        <w:t xml:space="preserve">os dados de vazão diários </w:t>
      </w:r>
      <w:r w:rsidR="00A9256F" w:rsidRPr="00894E5B">
        <w:rPr>
          <w:rFonts w:ascii="Times New Roman" w:hAnsi="Times New Roman" w:cs="Times New Roman"/>
          <w:sz w:val="24"/>
          <w:szCs w:val="24"/>
        </w:rPr>
        <w:t>simulados</w:t>
      </w:r>
      <w:r w:rsidR="00A9058D" w:rsidRPr="00894E5B">
        <w:rPr>
          <w:rFonts w:ascii="Times New Roman" w:hAnsi="Times New Roman" w:cs="Times New Roman"/>
          <w:sz w:val="24"/>
          <w:szCs w:val="24"/>
        </w:rPr>
        <w:t xml:space="preserve"> pelo modelo SWAT (</w:t>
      </w:r>
      <w:r w:rsidR="00A9058D" w:rsidRPr="00894E5B">
        <w:rPr>
          <w:rFonts w:ascii="Times New Roman" w:hAnsi="Times New Roman" w:cs="Times New Roman"/>
          <w:i/>
          <w:sz w:val="24"/>
          <w:szCs w:val="24"/>
        </w:rPr>
        <w:t>Soil and Water Assessment tools</w:t>
      </w:r>
      <w:r w:rsidR="00A9058D" w:rsidRPr="00894E5B">
        <w:rPr>
          <w:rFonts w:ascii="Times New Roman" w:hAnsi="Times New Roman" w:cs="Times New Roman"/>
          <w:sz w:val="24"/>
          <w:szCs w:val="24"/>
        </w:rPr>
        <w:t>)</w:t>
      </w:r>
      <w:r w:rsidRPr="00894E5B">
        <w:rPr>
          <w:rFonts w:ascii="Times New Roman" w:hAnsi="Times New Roman" w:cs="Times New Roman"/>
          <w:sz w:val="24"/>
          <w:szCs w:val="24"/>
        </w:rPr>
        <w:t xml:space="preserve"> proposto por Neitsch et al. (2005)</w:t>
      </w:r>
      <w:r w:rsidR="00A9058D" w:rsidRPr="00894E5B">
        <w:rPr>
          <w:rFonts w:ascii="Times New Roman" w:hAnsi="Times New Roman" w:cs="Times New Roman"/>
          <w:sz w:val="24"/>
          <w:szCs w:val="24"/>
        </w:rPr>
        <w:t>.</w:t>
      </w:r>
    </w:p>
    <w:p w:rsidR="0050784D" w:rsidRPr="00894E5B" w:rsidRDefault="00EB6A2D" w:rsidP="00894E5B">
      <w:pPr>
        <w:spacing w:after="0" w:line="360" w:lineRule="auto"/>
        <w:ind w:firstLine="709"/>
        <w:jc w:val="both"/>
        <w:rPr>
          <w:rFonts w:ascii="Times New Roman" w:eastAsia="Calibri" w:hAnsi="Times New Roman" w:cs="Times New Roman"/>
          <w:sz w:val="24"/>
          <w:szCs w:val="24"/>
        </w:rPr>
      </w:pPr>
      <w:r w:rsidRPr="00894E5B">
        <w:rPr>
          <w:rFonts w:ascii="Times New Roman" w:hAnsi="Times New Roman" w:cs="Times New Roman"/>
          <w:sz w:val="24"/>
          <w:szCs w:val="24"/>
        </w:rPr>
        <w:t xml:space="preserve">Segundo WARD (1999), um sistema de monitoramento de qualidade da água consiste na amostragem </w:t>
      </w:r>
      <w:r w:rsidRPr="00894E5B">
        <w:rPr>
          <w:rFonts w:ascii="Times New Roman" w:eastAsia="Calibri" w:hAnsi="Times New Roman" w:cs="Times New Roman"/>
          <w:sz w:val="24"/>
          <w:szCs w:val="24"/>
        </w:rPr>
        <w:t xml:space="preserve">(localização dos pontos de coleta, escolha das variáveis, determinação da freqüência e tipo de amostragem estatística), análise laboratorial, manuseio de dados, análise de dados, preparação de relatórios e utilização dos dados obtidos para efeito de tomada de decisão. Então, a </w:t>
      </w:r>
      <w:r w:rsidR="00E23443" w:rsidRPr="00894E5B">
        <w:rPr>
          <w:rFonts w:ascii="Times New Roman" w:eastAsia="Calibri" w:hAnsi="Times New Roman" w:cs="Times New Roman"/>
          <w:sz w:val="24"/>
          <w:szCs w:val="24"/>
        </w:rPr>
        <w:t xml:space="preserve">implementação do sistema </w:t>
      </w:r>
      <w:r w:rsidRPr="00894E5B">
        <w:rPr>
          <w:rFonts w:ascii="Times New Roman" w:hAnsi="Times New Roman" w:cs="Times New Roman"/>
          <w:sz w:val="24"/>
          <w:szCs w:val="24"/>
        </w:rPr>
        <w:t>d</w:t>
      </w:r>
      <w:r w:rsidR="00E23443" w:rsidRPr="00894E5B">
        <w:rPr>
          <w:rFonts w:ascii="Times New Roman" w:hAnsi="Times New Roman" w:cs="Times New Roman"/>
          <w:sz w:val="24"/>
          <w:szCs w:val="24"/>
        </w:rPr>
        <w:t>e</w:t>
      </w:r>
      <w:r w:rsidRPr="00894E5B">
        <w:rPr>
          <w:rFonts w:ascii="Times New Roman" w:hAnsi="Times New Roman" w:cs="Times New Roman"/>
          <w:sz w:val="24"/>
          <w:szCs w:val="24"/>
        </w:rPr>
        <w:t xml:space="preserve"> monitoramento</w:t>
      </w:r>
      <w:r w:rsidRPr="00894E5B">
        <w:rPr>
          <w:rFonts w:ascii="Times New Roman" w:eastAsia="Calibri" w:hAnsi="Times New Roman" w:cs="Times New Roman"/>
          <w:sz w:val="24"/>
          <w:szCs w:val="24"/>
        </w:rPr>
        <w:t xml:space="preserve"> é fundamental para o gerenciamento adequado de recursos hídricos</w:t>
      </w:r>
      <w:r w:rsidR="00E23443" w:rsidRPr="00894E5B">
        <w:rPr>
          <w:rFonts w:ascii="Times New Roman" w:eastAsia="Calibri" w:hAnsi="Times New Roman" w:cs="Times New Roman"/>
          <w:sz w:val="24"/>
          <w:szCs w:val="24"/>
        </w:rPr>
        <w:t>, o</w:t>
      </w:r>
      <w:r w:rsidRPr="00894E5B">
        <w:rPr>
          <w:rFonts w:ascii="Times New Roman" w:eastAsia="Calibri" w:hAnsi="Times New Roman" w:cs="Times New Roman"/>
          <w:sz w:val="24"/>
          <w:szCs w:val="24"/>
        </w:rPr>
        <w:t xml:space="preserve"> que </w:t>
      </w:r>
      <w:r w:rsidR="0050784D" w:rsidRPr="00894E5B">
        <w:rPr>
          <w:rFonts w:ascii="Times New Roman" w:hAnsi="Times New Roman" w:cs="Times New Roman"/>
          <w:sz w:val="24"/>
          <w:szCs w:val="24"/>
        </w:rPr>
        <w:t>garant</w:t>
      </w:r>
      <w:r w:rsidRPr="00894E5B">
        <w:rPr>
          <w:rFonts w:ascii="Times New Roman" w:hAnsi="Times New Roman" w:cs="Times New Roman"/>
          <w:sz w:val="24"/>
          <w:szCs w:val="24"/>
        </w:rPr>
        <w:t xml:space="preserve">e </w:t>
      </w:r>
      <w:r w:rsidR="0050784D" w:rsidRPr="00894E5B">
        <w:rPr>
          <w:rFonts w:ascii="Times New Roman" w:hAnsi="Times New Roman" w:cs="Times New Roman"/>
          <w:sz w:val="24"/>
          <w:szCs w:val="24"/>
        </w:rPr>
        <w:t>a qualidade e quantidade de água nos rios</w:t>
      </w:r>
      <w:r w:rsidRPr="00894E5B">
        <w:rPr>
          <w:rFonts w:ascii="Times New Roman" w:hAnsi="Times New Roman" w:cs="Times New Roman"/>
          <w:sz w:val="24"/>
          <w:szCs w:val="24"/>
        </w:rPr>
        <w:t>.</w:t>
      </w:r>
      <w:r w:rsidR="0050784D" w:rsidRPr="00894E5B">
        <w:rPr>
          <w:rFonts w:ascii="Times New Roman" w:hAnsi="Times New Roman" w:cs="Times New Roman"/>
          <w:sz w:val="24"/>
          <w:szCs w:val="24"/>
        </w:rPr>
        <w:t xml:space="preserve"> </w:t>
      </w:r>
      <w:r w:rsidR="00E23443" w:rsidRPr="00894E5B">
        <w:rPr>
          <w:rFonts w:ascii="Times New Roman" w:hAnsi="Times New Roman" w:cs="Times New Roman"/>
          <w:sz w:val="24"/>
          <w:szCs w:val="24"/>
        </w:rPr>
        <w:t xml:space="preserve">O município de Rio Negrinho é um dos municípios catarinenses que demonstram o maior crescimento econômico no estado de Santa </w:t>
      </w:r>
      <w:r w:rsidR="00E23443" w:rsidRPr="00F83911">
        <w:rPr>
          <w:rFonts w:ascii="Times New Roman" w:hAnsi="Times New Roman" w:cs="Times New Roman"/>
          <w:sz w:val="24"/>
          <w:szCs w:val="24"/>
        </w:rPr>
        <w:t>Catarina (</w:t>
      </w:r>
      <w:r w:rsidR="00FD17AE" w:rsidRPr="00F83911">
        <w:rPr>
          <w:rFonts w:ascii="Times New Roman" w:hAnsi="Times New Roman" w:cs="Times New Roman"/>
          <w:sz w:val="24"/>
          <w:szCs w:val="24"/>
        </w:rPr>
        <w:t xml:space="preserve">REVISTA </w:t>
      </w:r>
      <w:r w:rsidR="007F4A8A" w:rsidRPr="00F83911">
        <w:rPr>
          <w:rFonts w:ascii="Times New Roman" w:hAnsi="Times New Roman" w:cs="Times New Roman"/>
          <w:sz w:val="24"/>
          <w:szCs w:val="24"/>
        </w:rPr>
        <w:t>EXAME</w:t>
      </w:r>
      <w:r w:rsidR="007F4A8A" w:rsidRPr="00894E5B">
        <w:rPr>
          <w:rFonts w:ascii="Times New Roman" w:hAnsi="Times New Roman" w:cs="Times New Roman"/>
          <w:sz w:val="24"/>
          <w:szCs w:val="24"/>
        </w:rPr>
        <w:t>, 2011</w:t>
      </w:r>
      <w:r w:rsidR="00E23443" w:rsidRPr="00894E5B">
        <w:rPr>
          <w:rFonts w:ascii="Times New Roman" w:hAnsi="Times New Roman" w:cs="Times New Roman"/>
          <w:sz w:val="24"/>
          <w:szCs w:val="24"/>
        </w:rPr>
        <w:t xml:space="preserve">). Isto ainda mais aumenta a importância de tal monitoramento. </w:t>
      </w:r>
    </w:p>
    <w:p w:rsidR="0050784D" w:rsidRPr="00894E5B" w:rsidRDefault="0050784D" w:rsidP="00894E5B">
      <w:pPr>
        <w:spacing w:after="0" w:line="360" w:lineRule="auto"/>
        <w:ind w:firstLine="709"/>
        <w:jc w:val="both"/>
        <w:rPr>
          <w:rFonts w:ascii="Times New Roman" w:hAnsi="Times New Roman" w:cs="Times New Roman"/>
          <w:sz w:val="24"/>
          <w:szCs w:val="24"/>
        </w:rPr>
      </w:pPr>
    </w:p>
    <w:p w:rsidR="00233A37" w:rsidRPr="00894E5B" w:rsidRDefault="0041505A" w:rsidP="00894E5B">
      <w:pPr>
        <w:pStyle w:val="Ttulo1"/>
        <w:spacing w:line="360" w:lineRule="auto"/>
        <w:rPr>
          <w:sz w:val="24"/>
          <w:szCs w:val="24"/>
        </w:rPr>
      </w:pPr>
      <w:r w:rsidRPr="00894E5B">
        <w:rPr>
          <w:sz w:val="24"/>
          <w:szCs w:val="24"/>
        </w:rPr>
        <w:t>ÁREA DE ESTUDO</w:t>
      </w:r>
    </w:p>
    <w:p w:rsidR="003D2B13" w:rsidRPr="00894E5B" w:rsidRDefault="003D2B13" w:rsidP="00894E5B">
      <w:pPr>
        <w:spacing w:after="0" w:line="360" w:lineRule="auto"/>
        <w:ind w:firstLine="709"/>
        <w:jc w:val="both"/>
        <w:rPr>
          <w:rFonts w:ascii="Times New Roman" w:hAnsi="Times New Roman" w:cs="Times New Roman"/>
          <w:sz w:val="24"/>
          <w:szCs w:val="24"/>
        </w:rPr>
      </w:pPr>
    </w:p>
    <w:p w:rsidR="00992C9D" w:rsidRPr="00894E5B" w:rsidRDefault="003D2B1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A bacia hidrográfica do Rio Negrinho (BHRN) e a do Rio Preto (BHRP) </w:t>
      </w:r>
      <w:r w:rsidR="007111B7" w:rsidRPr="00894E5B">
        <w:rPr>
          <w:rFonts w:ascii="Times New Roman" w:hAnsi="Times New Roman" w:cs="Times New Roman"/>
          <w:sz w:val="24"/>
          <w:szCs w:val="24"/>
        </w:rPr>
        <w:t>a</w:t>
      </w:r>
      <w:r w:rsidR="00343FD9" w:rsidRPr="00894E5B">
        <w:rPr>
          <w:rFonts w:ascii="Times New Roman" w:hAnsi="Times New Roman" w:cs="Times New Roman"/>
          <w:sz w:val="24"/>
          <w:szCs w:val="24"/>
        </w:rPr>
        <w:t>brange</w:t>
      </w:r>
      <w:r w:rsidR="009772DD" w:rsidRPr="00894E5B">
        <w:rPr>
          <w:rFonts w:ascii="Times New Roman" w:hAnsi="Times New Roman" w:cs="Times New Roman"/>
          <w:sz w:val="24"/>
          <w:szCs w:val="24"/>
        </w:rPr>
        <w:t>m</w:t>
      </w:r>
      <w:r w:rsidR="00343FD9" w:rsidRPr="00894E5B">
        <w:rPr>
          <w:rFonts w:ascii="Times New Roman" w:hAnsi="Times New Roman" w:cs="Times New Roman"/>
          <w:sz w:val="24"/>
          <w:szCs w:val="24"/>
        </w:rPr>
        <w:t xml:space="preserve"> vários municípios </w:t>
      </w:r>
      <w:r w:rsidR="00317E32" w:rsidRPr="00894E5B">
        <w:rPr>
          <w:rFonts w:ascii="Times New Roman" w:hAnsi="Times New Roman" w:cs="Times New Roman"/>
          <w:sz w:val="24"/>
          <w:szCs w:val="24"/>
        </w:rPr>
        <w:t>catarinenses, e se localiza</w:t>
      </w:r>
      <w:r w:rsidR="00A9256F" w:rsidRPr="00894E5B">
        <w:rPr>
          <w:rFonts w:ascii="Times New Roman" w:hAnsi="Times New Roman" w:cs="Times New Roman"/>
          <w:sz w:val="24"/>
          <w:szCs w:val="24"/>
        </w:rPr>
        <w:t>m</w:t>
      </w:r>
      <w:r w:rsidR="00317E32" w:rsidRPr="00894E5B">
        <w:rPr>
          <w:rFonts w:ascii="Times New Roman" w:hAnsi="Times New Roman" w:cs="Times New Roman"/>
          <w:sz w:val="24"/>
          <w:szCs w:val="24"/>
        </w:rPr>
        <w:t xml:space="preserve"> </w:t>
      </w:r>
      <w:r w:rsidR="00A9256F" w:rsidRPr="00894E5B">
        <w:rPr>
          <w:rFonts w:ascii="Times New Roman" w:hAnsi="Times New Roman" w:cs="Times New Roman"/>
          <w:sz w:val="24"/>
          <w:szCs w:val="24"/>
        </w:rPr>
        <w:t>n</w:t>
      </w:r>
      <w:r w:rsidR="00317E32" w:rsidRPr="00894E5B">
        <w:rPr>
          <w:rFonts w:ascii="Times New Roman" w:hAnsi="Times New Roman" w:cs="Times New Roman"/>
          <w:sz w:val="24"/>
          <w:szCs w:val="24"/>
        </w:rPr>
        <w:t>a marge</w:t>
      </w:r>
      <w:r w:rsidR="00A9256F" w:rsidRPr="00894E5B">
        <w:rPr>
          <w:rFonts w:ascii="Times New Roman" w:hAnsi="Times New Roman" w:cs="Times New Roman"/>
          <w:sz w:val="24"/>
          <w:szCs w:val="24"/>
        </w:rPr>
        <w:t>m</w:t>
      </w:r>
      <w:r w:rsidR="00317E32" w:rsidRPr="00894E5B">
        <w:rPr>
          <w:rFonts w:ascii="Times New Roman" w:hAnsi="Times New Roman" w:cs="Times New Roman"/>
          <w:sz w:val="24"/>
          <w:szCs w:val="24"/>
        </w:rPr>
        <w:t xml:space="preserve"> esquerda do Rio Negro. </w:t>
      </w:r>
      <w:r w:rsidR="00A9058D" w:rsidRPr="00894E5B">
        <w:rPr>
          <w:rFonts w:ascii="Times New Roman" w:hAnsi="Times New Roman" w:cs="Times New Roman"/>
          <w:sz w:val="24"/>
          <w:szCs w:val="24"/>
        </w:rPr>
        <w:t xml:space="preserve">A Figura 1 mostra </w:t>
      </w:r>
      <w:r w:rsidR="00A9256F" w:rsidRPr="00894E5B">
        <w:rPr>
          <w:rFonts w:ascii="Times New Roman" w:hAnsi="Times New Roman" w:cs="Times New Roman"/>
          <w:sz w:val="24"/>
          <w:szCs w:val="24"/>
        </w:rPr>
        <w:t>os locais</w:t>
      </w:r>
      <w:r w:rsidR="00A9058D" w:rsidRPr="00894E5B">
        <w:rPr>
          <w:rFonts w:ascii="Times New Roman" w:hAnsi="Times New Roman" w:cs="Times New Roman"/>
          <w:sz w:val="24"/>
          <w:szCs w:val="24"/>
        </w:rPr>
        <w:t xml:space="preserve"> da</w:t>
      </w:r>
      <w:r w:rsidR="009772DD" w:rsidRPr="00894E5B">
        <w:rPr>
          <w:rFonts w:ascii="Times New Roman" w:hAnsi="Times New Roman" w:cs="Times New Roman"/>
          <w:sz w:val="24"/>
          <w:szCs w:val="24"/>
        </w:rPr>
        <w:t>s</w:t>
      </w:r>
      <w:r w:rsidR="00A9058D" w:rsidRPr="00894E5B">
        <w:rPr>
          <w:rFonts w:ascii="Times New Roman" w:hAnsi="Times New Roman" w:cs="Times New Roman"/>
          <w:sz w:val="24"/>
          <w:szCs w:val="24"/>
        </w:rPr>
        <w:t xml:space="preserve"> </w:t>
      </w:r>
      <w:r w:rsidRPr="00894E5B">
        <w:rPr>
          <w:rFonts w:ascii="Times New Roman" w:hAnsi="Times New Roman" w:cs="Times New Roman"/>
          <w:sz w:val="24"/>
          <w:szCs w:val="24"/>
        </w:rPr>
        <w:t>bacias</w:t>
      </w:r>
      <w:r w:rsidR="00A9256F" w:rsidRPr="00894E5B">
        <w:rPr>
          <w:rFonts w:ascii="Times New Roman" w:hAnsi="Times New Roman" w:cs="Times New Roman"/>
          <w:sz w:val="24"/>
          <w:szCs w:val="24"/>
        </w:rPr>
        <w:t xml:space="preserve"> e</w:t>
      </w:r>
      <w:r w:rsidR="00A9058D" w:rsidRPr="00894E5B">
        <w:rPr>
          <w:rFonts w:ascii="Times New Roman" w:hAnsi="Times New Roman" w:cs="Times New Roman"/>
          <w:sz w:val="24"/>
          <w:szCs w:val="24"/>
        </w:rPr>
        <w:t xml:space="preserve"> </w:t>
      </w:r>
      <w:r w:rsidR="00A9256F" w:rsidRPr="00894E5B">
        <w:rPr>
          <w:rFonts w:ascii="Times New Roman" w:hAnsi="Times New Roman" w:cs="Times New Roman"/>
          <w:sz w:val="24"/>
          <w:szCs w:val="24"/>
        </w:rPr>
        <w:t>dos principais municípios</w:t>
      </w:r>
      <w:r w:rsidR="00A9058D" w:rsidRPr="00894E5B">
        <w:rPr>
          <w:rFonts w:ascii="Times New Roman" w:hAnsi="Times New Roman" w:cs="Times New Roman"/>
          <w:sz w:val="24"/>
          <w:szCs w:val="24"/>
        </w:rPr>
        <w:t xml:space="preserve"> </w:t>
      </w:r>
      <w:r w:rsidR="00A9256F" w:rsidRPr="00894E5B">
        <w:rPr>
          <w:rFonts w:ascii="Times New Roman" w:hAnsi="Times New Roman" w:cs="Times New Roman"/>
          <w:sz w:val="24"/>
          <w:szCs w:val="24"/>
        </w:rPr>
        <w:t>inseridos nelas.</w:t>
      </w:r>
      <w:r w:rsidR="00A9058D" w:rsidRPr="00894E5B">
        <w:rPr>
          <w:rFonts w:ascii="Times New Roman" w:hAnsi="Times New Roman" w:cs="Times New Roman"/>
          <w:sz w:val="24"/>
          <w:szCs w:val="24"/>
        </w:rPr>
        <w:t xml:space="preserve"> </w:t>
      </w:r>
    </w:p>
    <w:p w:rsidR="00235121" w:rsidRPr="00894E5B" w:rsidRDefault="00235121" w:rsidP="00894E5B">
      <w:pPr>
        <w:pStyle w:val="Corpodetexto"/>
        <w:spacing w:line="360" w:lineRule="auto"/>
        <w:ind w:firstLine="709"/>
      </w:pPr>
    </w:p>
    <w:p w:rsidR="00235121" w:rsidRPr="00894E5B" w:rsidRDefault="005F39D2" w:rsidP="00894E5B">
      <w:pPr>
        <w:spacing w:line="360" w:lineRule="auto"/>
        <w:ind w:firstLine="709"/>
        <w:jc w:val="center"/>
        <w:rPr>
          <w:rFonts w:ascii="Times New Roman" w:hAnsi="Times New Roman" w:cs="Times New Roman"/>
          <w:sz w:val="24"/>
          <w:szCs w:val="24"/>
        </w:rPr>
      </w:pPr>
      <w:r w:rsidRPr="005F39D2">
        <w:rPr>
          <w:noProof/>
          <w:lang w:eastAsia="pt-BR"/>
        </w:rPr>
        <w:drawing>
          <wp:inline distT="0" distB="0" distL="0" distR="0">
            <wp:extent cx="5759450" cy="3337075"/>
            <wp:effectExtent l="19050" t="0" r="0" b="0"/>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759450" cy="3337075"/>
                    </a:xfrm>
                    <a:prstGeom prst="rect">
                      <a:avLst/>
                    </a:prstGeom>
                    <a:noFill/>
                    <a:ln w="9525">
                      <a:noFill/>
                      <a:miter lim="800000"/>
                      <a:headEnd/>
                      <a:tailEnd/>
                    </a:ln>
                  </pic:spPr>
                </pic:pic>
              </a:graphicData>
            </a:graphic>
          </wp:inline>
        </w:drawing>
      </w:r>
    </w:p>
    <w:p w:rsidR="00235121" w:rsidRPr="00894E5B" w:rsidRDefault="00235121" w:rsidP="005F39D2">
      <w:pPr>
        <w:pStyle w:val="Legenda1"/>
        <w:spacing w:line="360" w:lineRule="auto"/>
        <w:ind w:firstLine="709"/>
        <w:outlineLvl w:val="0"/>
        <w:rPr>
          <w:i/>
          <w:sz w:val="24"/>
          <w:szCs w:val="24"/>
          <w:lang w:val="pt-BR"/>
        </w:rPr>
      </w:pPr>
      <w:r w:rsidRPr="00894E5B">
        <w:rPr>
          <w:i/>
          <w:sz w:val="24"/>
          <w:szCs w:val="24"/>
          <w:lang w:val="pt-BR"/>
        </w:rPr>
        <w:t>Figura 1 – Localização da BHRN</w:t>
      </w:r>
      <w:r w:rsidR="00404889" w:rsidRPr="00894E5B">
        <w:rPr>
          <w:i/>
          <w:sz w:val="24"/>
          <w:szCs w:val="24"/>
          <w:lang w:val="pt-BR"/>
        </w:rPr>
        <w:t xml:space="preserve"> e BHRP</w:t>
      </w:r>
      <w:r w:rsidRPr="00894E5B">
        <w:rPr>
          <w:i/>
          <w:sz w:val="24"/>
          <w:szCs w:val="24"/>
          <w:lang w:val="pt-BR"/>
        </w:rPr>
        <w:t>.</w:t>
      </w:r>
      <w:r w:rsidR="00FD17AE">
        <w:rPr>
          <w:i/>
          <w:sz w:val="24"/>
          <w:szCs w:val="24"/>
          <w:lang w:val="pt-BR"/>
        </w:rPr>
        <w:t xml:space="preserve"> </w:t>
      </w:r>
    </w:p>
    <w:p w:rsidR="00235121" w:rsidRPr="00894E5B" w:rsidRDefault="00235121" w:rsidP="00894E5B">
      <w:pPr>
        <w:spacing w:line="360" w:lineRule="auto"/>
        <w:ind w:firstLine="709"/>
        <w:rPr>
          <w:rFonts w:ascii="Times New Roman" w:hAnsi="Times New Roman" w:cs="Times New Roman"/>
          <w:sz w:val="24"/>
          <w:szCs w:val="24"/>
          <w:lang w:eastAsia="ar-SA"/>
        </w:rPr>
      </w:pPr>
    </w:p>
    <w:p w:rsidR="00D54E6A" w:rsidRPr="00894E5B" w:rsidRDefault="00235121"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Na classificação de Köppen</w:t>
      </w:r>
      <w:r w:rsidR="001A3429" w:rsidRPr="00894E5B">
        <w:rPr>
          <w:rFonts w:ascii="Times New Roman" w:hAnsi="Times New Roman" w:cs="Times New Roman"/>
          <w:sz w:val="24"/>
          <w:szCs w:val="24"/>
        </w:rPr>
        <w:t>,</w:t>
      </w:r>
      <w:r w:rsidRPr="00894E5B">
        <w:rPr>
          <w:rFonts w:ascii="Times New Roman" w:hAnsi="Times New Roman" w:cs="Times New Roman"/>
          <w:sz w:val="24"/>
          <w:szCs w:val="24"/>
        </w:rPr>
        <w:t xml:space="preserve"> o clima </w:t>
      </w:r>
      <w:r w:rsidR="001A3429" w:rsidRPr="00894E5B">
        <w:rPr>
          <w:rFonts w:ascii="Times New Roman" w:hAnsi="Times New Roman" w:cs="Times New Roman"/>
          <w:sz w:val="24"/>
          <w:szCs w:val="24"/>
        </w:rPr>
        <w:t>desta região</w:t>
      </w:r>
      <w:r w:rsidRPr="00894E5B">
        <w:rPr>
          <w:rFonts w:ascii="Times New Roman" w:hAnsi="Times New Roman" w:cs="Times New Roman"/>
          <w:sz w:val="24"/>
          <w:szCs w:val="24"/>
        </w:rPr>
        <w:t xml:space="preserve"> é Cfb (clima temperado constantemente úmido, sem estação seca, com verão fresco). A temperatura média a</w:t>
      </w:r>
      <w:r w:rsidR="002413A5" w:rsidRPr="00894E5B">
        <w:rPr>
          <w:rFonts w:ascii="Times New Roman" w:hAnsi="Times New Roman" w:cs="Times New Roman"/>
          <w:sz w:val="24"/>
          <w:szCs w:val="24"/>
        </w:rPr>
        <w:t>nual varia entre 15,5 a 17,0°C.</w:t>
      </w:r>
      <w:r w:rsidRPr="00894E5B">
        <w:rPr>
          <w:rFonts w:ascii="Times New Roman" w:hAnsi="Times New Roman" w:cs="Times New Roman"/>
          <w:sz w:val="24"/>
          <w:szCs w:val="24"/>
        </w:rPr>
        <w:t xml:space="preserve"> </w:t>
      </w:r>
      <w:r w:rsidR="00A9256F" w:rsidRPr="00894E5B">
        <w:rPr>
          <w:rFonts w:ascii="Times New Roman" w:hAnsi="Times New Roman" w:cs="Times New Roman"/>
          <w:sz w:val="24"/>
          <w:szCs w:val="24"/>
        </w:rPr>
        <w:t>O valor médio da</w:t>
      </w:r>
      <w:r w:rsidRPr="00894E5B">
        <w:rPr>
          <w:rFonts w:ascii="Times New Roman" w:hAnsi="Times New Roman" w:cs="Times New Roman"/>
          <w:sz w:val="24"/>
          <w:szCs w:val="24"/>
        </w:rPr>
        <w:t xml:space="preserve"> umidade relativa do ar pode variar de 80,0 a 86,2% (EPAGRI/CIRAM, </w:t>
      </w:r>
      <w:r w:rsidR="00F83911">
        <w:rPr>
          <w:rFonts w:ascii="Times New Roman" w:hAnsi="Times New Roman" w:cs="Times New Roman"/>
          <w:sz w:val="24"/>
          <w:szCs w:val="24"/>
        </w:rPr>
        <w:t>2006</w:t>
      </w:r>
      <w:r w:rsidRPr="00894E5B">
        <w:rPr>
          <w:rFonts w:ascii="Times New Roman" w:hAnsi="Times New Roman" w:cs="Times New Roman"/>
          <w:sz w:val="24"/>
          <w:szCs w:val="24"/>
        </w:rPr>
        <w:t xml:space="preserve">).  </w:t>
      </w:r>
    </w:p>
    <w:p w:rsidR="000242F1" w:rsidRPr="00894E5B" w:rsidRDefault="00C10D05"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A BHRN</w:t>
      </w:r>
      <w:r w:rsidR="00317E32" w:rsidRPr="00894E5B">
        <w:rPr>
          <w:rFonts w:ascii="Times New Roman" w:hAnsi="Times New Roman" w:cs="Times New Roman"/>
          <w:sz w:val="24"/>
          <w:szCs w:val="24"/>
        </w:rPr>
        <w:t xml:space="preserve"> e BHRP</w:t>
      </w:r>
      <w:r w:rsidRPr="00894E5B">
        <w:rPr>
          <w:rFonts w:ascii="Times New Roman" w:hAnsi="Times New Roman" w:cs="Times New Roman"/>
          <w:sz w:val="24"/>
          <w:szCs w:val="24"/>
        </w:rPr>
        <w:t xml:space="preserve"> </w:t>
      </w:r>
      <w:r w:rsidR="00317E32" w:rsidRPr="00894E5B">
        <w:rPr>
          <w:rFonts w:ascii="Times New Roman" w:hAnsi="Times New Roman" w:cs="Times New Roman"/>
          <w:sz w:val="24"/>
          <w:szCs w:val="24"/>
        </w:rPr>
        <w:t>são</w:t>
      </w:r>
      <w:r w:rsidRPr="00894E5B">
        <w:rPr>
          <w:rFonts w:ascii="Times New Roman" w:hAnsi="Times New Roman" w:cs="Times New Roman"/>
          <w:sz w:val="24"/>
          <w:szCs w:val="24"/>
        </w:rPr>
        <w:t xml:space="preserve"> caracterizada</w:t>
      </w:r>
      <w:r w:rsidR="009E2A81" w:rsidRPr="00894E5B">
        <w:rPr>
          <w:rFonts w:ascii="Times New Roman" w:hAnsi="Times New Roman" w:cs="Times New Roman"/>
          <w:sz w:val="24"/>
          <w:szCs w:val="24"/>
        </w:rPr>
        <w:t>s</w:t>
      </w:r>
      <w:r w:rsidRPr="00894E5B">
        <w:rPr>
          <w:rFonts w:ascii="Times New Roman" w:hAnsi="Times New Roman" w:cs="Times New Roman"/>
          <w:sz w:val="24"/>
          <w:szCs w:val="24"/>
        </w:rPr>
        <w:t xml:space="preserve"> pela presença de Floresta Ombrófila Mista, reflorestamento de pinus e agricultura (KOBIYAMA et al., 200</w:t>
      </w:r>
      <w:r w:rsidR="00EB6A2D" w:rsidRPr="00894E5B">
        <w:rPr>
          <w:rFonts w:ascii="Times New Roman" w:hAnsi="Times New Roman" w:cs="Times New Roman"/>
          <w:sz w:val="24"/>
          <w:szCs w:val="24"/>
        </w:rPr>
        <w:t>9</w:t>
      </w:r>
      <w:r w:rsidRPr="00894E5B">
        <w:rPr>
          <w:rFonts w:ascii="Times New Roman" w:hAnsi="Times New Roman" w:cs="Times New Roman"/>
          <w:sz w:val="24"/>
          <w:szCs w:val="24"/>
        </w:rPr>
        <w:t xml:space="preserve">). </w:t>
      </w:r>
      <w:r w:rsidR="00E23443" w:rsidRPr="00894E5B">
        <w:rPr>
          <w:rFonts w:ascii="Times New Roman" w:hAnsi="Times New Roman" w:cs="Times New Roman"/>
          <w:sz w:val="24"/>
          <w:szCs w:val="24"/>
        </w:rPr>
        <w:t xml:space="preserve">Nas bacias </w:t>
      </w:r>
      <w:r w:rsidR="00161F55">
        <w:rPr>
          <w:rFonts w:ascii="Times New Roman" w:hAnsi="Times New Roman" w:cs="Times New Roman"/>
          <w:sz w:val="24"/>
          <w:szCs w:val="24"/>
        </w:rPr>
        <w:t xml:space="preserve">de estudo </w:t>
      </w:r>
      <w:r w:rsidR="00E23443" w:rsidRPr="00894E5B">
        <w:rPr>
          <w:rFonts w:ascii="Times New Roman" w:hAnsi="Times New Roman" w:cs="Times New Roman"/>
          <w:sz w:val="24"/>
          <w:szCs w:val="24"/>
        </w:rPr>
        <w:t>existem</w:t>
      </w:r>
      <w:r w:rsidR="00161F55">
        <w:rPr>
          <w:rFonts w:ascii="Times New Roman" w:hAnsi="Times New Roman" w:cs="Times New Roman"/>
          <w:sz w:val="24"/>
          <w:szCs w:val="24"/>
        </w:rPr>
        <w:t xml:space="preserve"> áreas como</w:t>
      </w:r>
      <w:r w:rsidR="00E23443" w:rsidRPr="00894E5B">
        <w:rPr>
          <w:rFonts w:ascii="Times New Roman" w:hAnsi="Times New Roman" w:cs="Times New Roman"/>
          <w:sz w:val="24"/>
          <w:szCs w:val="24"/>
        </w:rPr>
        <w:t xml:space="preserve"> Áreas de </w:t>
      </w:r>
      <w:r w:rsidR="00161F55" w:rsidRPr="00A613EF">
        <w:rPr>
          <w:rFonts w:ascii="Times New Roman" w:hAnsi="Times New Roman" w:cs="Times New Roman"/>
          <w:sz w:val="24"/>
          <w:szCs w:val="24"/>
        </w:rPr>
        <w:t>Proteção</w:t>
      </w:r>
      <w:r w:rsidR="00161F55">
        <w:rPr>
          <w:rFonts w:ascii="Times New Roman" w:hAnsi="Times New Roman" w:cs="Times New Roman"/>
          <w:sz w:val="24"/>
          <w:szCs w:val="24"/>
        </w:rPr>
        <w:t xml:space="preserve"> </w:t>
      </w:r>
      <w:r w:rsidR="00E23443" w:rsidRPr="00894E5B">
        <w:rPr>
          <w:rFonts w:ascii="Times New Roman" w:hAnsi="Times New Roman" w:cs="Times New Roman"/>
          <w:sz w:val="24"/>
          <w:szCs w:val="24"/>
        </w:rPr>
        <w:t xml:space="preserve">Ambiental </w:t>
      </w:r>
      <w:r w:rsidR="00D87F6C" w:rsidRPr="00894E5B">
        <w:rPr>
          <w:rFonts w:ascii="Times New Roman" w:hAnsi="Times New Roman" w:cs="Times New Roman"/>
          <w:sz w:val="24"/>
          <w:szCs w:val="24"/>
        </w:rPr>
        <w:t xml:space="preserve">(APA) </w:t>
      </w:r>
      <w:r w:rsidR="000242F1" w:rsidRPr="00894E5B">
        <w:rPr>
          <w:rFonts w:ascii="Times New Roman" w:hAnsi="Times New Roman" w:cs="Times New Roman"/>
          <w:sz w:val="24"/>
          <w:szCs w:val="24"/>
        </w:rPr>
        <w:t xml:space="preserve">no Rio Preto e no Rio dos Bugres. </w:t>
      </w:r>
    </w:p>
    <w:p w:rsidR="00690ECF" w:rsidRDefault="00E2344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A</w:t>
      </w:r>
      <w:r w:rsidR="00C10D05" w:rsidRPr="00894E5B">
        <w:rPr>
          <w:rFonts w:ascii="Times New Roman" w:hAnsi="Times New Roman" w:cs="Times New Roman"/>
          <w:sz w:val="24"/>
          <w:szCs w:val="24"/>
        </w:rPr>
        <w:t xml:space="preserve">pesar de ser uma </w:t>
      </w:r>
      <w:r w:rsidRPr="00894E5B">
        <w:rPr>
          <w:rFonts w:ascii="Times New Roman" w:hAnsi="Times New Roman" w:cs="Times New Roman"/>
          <w:sz w:val="24"/>
          <w:szCs w:val="24"/>
        </w:rPr>
        <w:t xml:space="preserve">região </w:t>
      </w:r>
      <w:r w:rsidR="00C10D05" w:rsidRPr="00894E5B">
        <w:rPr>
          <w:rFonts w:ascii="Times New Roman" w:hAnsi="Times New Roman" w:cs="Times New Roman"/>
          <w:sz w:val="24"/>
          <w:szCs w:val="24"/>
        </w:rPr>
        <w:t xml:space="preserve">com uma grande extensão rural, </w:t>
      </w:r>
      <w:r w:rsidRPr="00894E5B">
        <w:rPr>
          <w:rFonts w:ascii="Times New Roman" w:hAnsi="Times New Roman" w:cs="Times New Roman"/>
          <w:sz w:val="24"/>
          <w:szCs w:val="24"/>
        </w:rPr>
        <w:t xml:space="preserve">encontram-se </w:t>
      </w:r>
      <w:r w:rsidR="00C10D05" w:rsidRPr="00894E5B">
        <w:rPr>
          <w:rFonts w:ascii="Times New Roman" w:hAnsi="Times New Roman" w:cs="Times New Roman"/>
          <w:sz w:val="24"/>
          <w:szCs w:val="24"/>
        </w:rPr>
        <w:t>alguns pontos de urbanização. As malhas urbanas estão localizadas principalmente ao longo dos principais rios da região: Rio Banhado</w:t>
      </w:r>
      <w:r w:rsidRPr="00894E5B">
        <w:rPr>
          <w:rFonts w:ascii="Times New Roman" w:hAnsi="Times New Roman" w:cs="Times New Roman"/>
          <w:sz w:val="24"/>
          <w:szCs w:val="24"/>
        </w:rPr>
        <w:t>s, Rio Negrinho e Rio Serrinha</w:t>
      </w:r>
      <w:r w:rsidR="00FD17AE">
        <w:rPr>
          <w:rFonts w:ascii="Times New Roman" w:hAnsi="Times New Roman" w:cs="Times New Roman"/>
          <w:sz w:val="24"/>
          <w:szCs w:val="24"/>
        </w:rPr>
        <w:t xml:space="preserve"> </w:t>
      </w:r>
      <w:r w:rsidR="00FD17AE" w:rsidRPr="00F83911">
        <w:rPr>
          <w:rFonts w:ascii="Times New Roman" w:hAnsi="Times New Roman" w:cs="Times New Roman"/>
          <w:sz w:val="24"/>
          <w:szCs w:val="24"/>
        </w:rPr>
        <w:t>(Figura 2)</w:t>
      </w:r>
      <w:r w:rsidRPr="00F83911">
        <w:rPr>
          <w:rFonts w:ascii="Times New Roman" w:hAnsi="Times New Roman" w:cs="Times New Roman"/>
          <w:sz w:val="24"/>
          <w:szCs w:val="24"/>
        </w:rPr>
        <w:t>.</w:t>
      </w:r>
    </w:p>
    <w:p w:rsidR="0074653F" w:rsidRPr="00894E5B" w:rsidRDefault="0074653F" w:rsidP="0074653F">
      <w:pPr>
        <w:spacing w:after="0" w:line="360" w:lineRule="auto"/>
        <w:ind w:firstLine="709"/>
        <w:jc w:val="both"/>
        <w:rPr>
          <w:rFonts w:ascii="Times New Roman" w:hAnsi="Times New Roman" w:cs="Times New Roman"/>
          <w:sz w:val="24"/>
          <w:szCs w:val="24"/>
        </w:rPr>
      </w:pPr>
    </w:p>
    <w:p w:rsidR="0074653F" w:rsidRPr="00894E5B" w:rsidRDefault="003119CB" w:rsidP="0074653F">
      <w:pPr>
        <w:spacing w:after="0" w:line="360" w:lineRule="auto"/>
        <w:jc w:val="center"/>
        <w:rPr>
          <w:rFonts w:ascii="Times New Roman" w:hAnsi="Times New Roman" w:cs="Times New Roman"/>
          <w:sz w:val="24"/>
          <w:szCs w:val="24"/>
        </w:rPr>
      </w:pPr>
      <w:r w:rsidRPr="003119CB">
        <w:rPr>
          <w:noProof/>
          <w:lang w:eastAsia="pt-BR"/>
        </w:rPr>
        <w:lastRenderedPageBreak/>
        <w:drawing>
          <wp:inline distT="0" distB="0" distL="0" distR="0">
            <wp:extent cx="5759450" cy="2649613"/>
            <wp:effectExtent l="19050" t="0" r="0" b="0"/>
            <wp:docPr id="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5759450" cy="2649613"/>
                    </a:xfrm>
                    <a:prstGeom prst="rect">
                      <a:avLst/>
                    </a:prstGeom>
                    <a:noFill/>
                    <a:ln w="9525">
                      <a:noFill/>
                      <a:miter lim="800000"/>
                      <a:headEnd/>
                      <a:tailEnd/>
                    </a:ln>
                  </pic:spPr>
                </pic:pic>
              </a:graphicData>
            </a:graphic>
          </wp:inline>
        </w:drawing>
      </w:r>
    </w:p>
    <w:p w:rsidR="0074653F" w:rsidRPr="00894E5B" w:rsidRDefault="0074653F" w:rsidP="005F39D2">
      <w:pPr>
        <w:spacing w:after="0" w:line="360" w:lineRule="auto"/>
        <w:jc w:val="both"/>
        <w:rPr>
          <w:rFonts w:ascii="Times New Roman" w:hAnsi="Times New Roman" w:cs="Times New Roman"/>
          <w:color w:val="FF0000"/>
          <w:sz w:val="24"/>
          <w:szCs w:val="24"/>
        </w:rPr>
      </w:pPr>
      <w:r w:rsidRPr="00894E5B">
        <w:rPr>
          <w:rFonts w:ascii="Times New Roman" w:hAnsi="Times New Roman" w:cs="Times New Roman"/>
          <w:sz w:val="24"/>
          <w:szCs w:val="24"/>
        </w:rPr>
        <w:t xml:space="preserve">Figura 2 - Pontos de monitoramento de qualidade de água na BHRN e </w:t>
      </w:r>
      <w:r w:rsidRPr="0074653F">
        <w:rPr>
          <w:rFonts w:ascii="Times New Roman" w:hAnsi="Times New Roman" w:cs="Times New Roman"/>
          <w:sz w:val="24"/>
          <w:szCs w:val="24"/>
        </w:rPr>
        <w:t>BHRP. Os números indicam os pontos de monitoramento.</w:t>
      </w:r>
      <w:r w:rsidR="003119CB">
        <w:rPr>
          <w:rFonts w:ascii="Times New Roman" w:hAnsi="Times New Roman" w:cs="Times New Roman"/>
          <w:color w:val="FF0000"/>
          <w:sz w:val="24"/>
          <w:szCs w:val="24"/>
        </w:rPr>
        <w:t xml:space="preserve"> </w:t>
      </w:r>
    </w:p>
    <w:p w:rsidR="00FD17AE" w:rsidRPr="00894E5B" w:rsidRDefault="00FD17AE" w:rsidP="00894E5B">
      <w:pPr>
        <w:spacing w:after="0" w:line="360" w:lineRule="auto"/>
        <w:ind w:firstLine="709"/>
        <w:jc w:val="both"/>
        <w:rPr>
          <w:rFonts w:ascii="Times New Roman" w:hAnsi="Times New Roman" w:cs="Times New Roman"/>
          <w:sz w:val="24"/>
          <w:szCs w:val="24"/>
        </w:rPr>
      </w:pPr>
    </w:p>
    <w:p w:rsidR="00992C9D" w:rsidRPr="00894E5B" w:rsidRDefault="0041505A" w:rsidP="00894E5B">
      <w:pPr>
        <w:pStyle w:val="Ttulo1"/>
        <w:spacing w:line="360" w:lineRule="auto"/>
        <w:rPr>
          <w:sz w:val="24"/>
          <w:szCs w:val="24"/>
        </w:rPr>
      </w:pPr>
      <w:r w:rsidRPr="00894E5B">
        <w:rPr>
          <w:sz w:val="24"/>
          <w:szCs w:val="24"/>
        </w:rPr>
        <w:t>MATERIAIS E MÉTODOS</w:t>
      </w:r>
    </w:p>
    <w:p w:rsidR="00963D53" w:rsidRPr="00894E5B" w:rsidRDefault="00963D53" w:rsidP="00894E5B">
      <w:pPr>
        <w:pStyle w:val="Ttulo2"/>
        <w:spacing w:line="360" w:lineRule="auto"/>
      </w:pPr>
      <w:r w:rsidRPr="00894E5B">
        <w:t>DADOS UTILIZADOS</w:t>
      </w:r>
    </w:p>
    <w:p w:rsidR="00963D53" w:rsidRPr="00894E5B" w:rsidRDefault="0055133D"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O Programa </w:t>
      </w:r>
      <w:r w:rsidRPr="00F83911">
        <w:rPr>
          <w:rFonts w:ascii="Times New Roman" w:hAnsi="Times New Roman" w:cs="Times New Roman"/>
          <w:sz w:val="24"/>
          <w:szCs w:val="24"/>
        </w:rPr>
        <w:t>Intermunicipal da Água (PIA) realizou a</w:t>
      </w:r>
      <w:r w:rsidR="00C7175C" w:rsidRPr="00F83911">
        <w:rPr>
          <w:rFonts w:ascii="Times New Roman" w:hAnsi="Times New Roman" w:cs="Times New Roman"/>
          <w:sz w:val="24"/>
          <w:szCs w:val="24"/>
        </w:rPr>
        <w:t xml:space="preserve"> coleta das amostras de água </w:t>
      </w:r>
      <w:r w:rsidRPr="00F83911">
        <w:rPr>
          <w:rFonts w:ascii="Times New Roman" w:hAnsi="Times New Roman" w:cs="Times New Roman"/>
          <w:sz w:val="24"/>
          <w:szCs w:val="24"/>
        </w:rPr>
        <w:t xml:space="preserve">no período de </w:t>
      </w:r>
      <w:r w:rsidR="00C7175C" w:rsidRPr="00F83911">
        <w:rPr>
          <w:rFonts w:ascii="Times New Roman" w:hAnsi="Times New Roman" w:cs="Times New Roman"/>
          <w:sz w:val="24"/>
          <w:szCs w:val="24"/>
        </w:rPr>
        <w:t xml:space="preserve">2001 a 2008. Com essas coletas foram </w:t>
      </w:r>
      <w:r w:rsidR="0074653F" w:rsidRPr="00F83911">
        <w:rPr>
          <w:rFonts w:ascii="Times New Roman" w:hAnsi="Times New Roman" w:cs="Times New Roman"/>
          <w:sz w:val="24"/>
          <w:szCs w:val="24"/>
        </w:rPr>
        <w:t xml:space="preserve">analisados </w:t>
      </w:r>
      <w:r w:rsidR="00C7175C" w:rsidRPr="00F83911">
        <w:rPr>
          <w:rFonts w:ascii="Times New Roman" w:hAnsi="Times New Roman" w:cs="Times New Roman"/>
          <w:sz w:val="24"/>
          <w:szCs w:val="24"/>
        </w:rPr>
        <w:t xml:space="preserve">alguns parâmetros de qualidade de água. </w:t>
      </w:r>
      <w:r w:rsidR="0074653F" w:rsidRPr="00F83911">
        <w:rPr>
          <w:rFonts w:ascii="Times New Roman" w:hAnsi="Times New Roman" w:cs="Times New Roman"/>
          <w:sz w:val="24"/>
          <w:szCs w:val="24"/>
        </w:rPr>
        <w:t xml:space="preserve">Os dados desses parâmetros se encontram em </w:t>
      </w:r>
      <w:r w:rsidR="00937C10" w:rsidRPr="00F83911">
        <w:rPr>
          <w:rFonts w:ascii="Times New Roman" w:eastAsia="Calibri" w:hAnsi="Times New Roman" w:cs="Times New Roman"/>
          <w:sz w:val="24"/>
          <w:szCs w:val="24"/>
        </w:rPr>
        <w:t>Boletim Técnico do Consórcio Ambiental Quiriri</w:t>
      </w:r>
      <w:r w:rsidR="0074653F" w:rsidRPr="00F83911">
        <w:rPr>
          <w:rFonts w:ascii="Times New Roman" w:eastAsia="Calibri" w:hAnsi="Times New Roman" w:cs="Times New Roman"/>
          <w:sz w:val="24"/>
          <w:szCs w:val="24"/>
        </w:rPr>
        <w:t xml:space="preserve"> (</w:t>
      </w:r>
      <w:r w:rsidR="00937C10" w:rsidRPr="00F83911">
        <w:rPr>
          <w:rFonts w:ascii="Times New Roman" w:eastAsia="Calibri" w:hAnsi="Times New Roman" w:cs="Times New Roman"/>
          <w:sz w:val="24"/>
          <w:szCs w:val="24"/>
        </w:rPr>
        <w:t>2009</w:t>
      </w:r>
      <w:r w:rsidR="00D87F6C" w:rsidRPr="00F83911">
        <w:rPr>
          <w:rFonts w:ascii="Times New Roman" w:hAnsi="Times New Roman" w:cs="Times New Roman"/>
          <w:sz w:val="24"/>
          <w:szCs w:val="24"/>
        </w:rPr>
        <w:t>)</w:t>
      </w:r>
      <w:r w:rsidRPr="00F83911">
        <w:rPr>
          <w:rFonts w:ascii="Times New Roman" w:hAnsi="Times New Roman" w:cs="Times New Roman"/>
          <w:sz w:val="24"/>
          <w:szCs w:val="24"/>
        </w:rPr>
        <w:t xml:space="preserve">. </w:t>
      </w:r>
      <w:r w:rsidR="00C7175C" w:rsidRPr="00F83911">
        <w:rPr>
          <w:rFonts w:ascii="Times New Roman" w:hAnsi="Times New Roman" w:cs="Times New Roman"/>
          <w:sz w:val="24"/>
          <w:szCs w:val="24"/>
        </w:rPr>
        <w:t>Dentre eles</w:t>
      </w:r>
      <w:r w:rsidR="0074653F" w:rsidRPr="00F83911">
        <w:rPr>
          <w:rFonts w:ascii="Times New Roman" w:hAnsi="Times New Roman" w:cs="Times New Roman"/>
          <w:sz w:val="24"/>
          <w:szCs w:val="24"/>
        </w:rPr>
        <w:t>,</w:t>
      </w:r>
      <w:r w:rsidR="00C7175C" w:rsidRPr="00F83911">
        <w:rPr>
          <w:rFonts w:ascii="Times New Roman" w:hAnsi="Times New Roman" w:cs="Times New Roman"/>
          <w:sz w:val="24"/>
          <w:szCs w:val="24"/>
        </w:rPr>
        <w:t xml:space="preserve"> </w:t>
      </w:r>
      <w:r w:rsidR="0074653F" w:rsidRPr="00F83911">
        <w:rPr>
          <w:rFonts w:ascii="Times New Roman" w:hAnsi="Times New Roman" w:cs="Times New Roman"/>
          <w:sz w:val="24"/>
          <w:szCs w:val="24"/>
        </w:rPr>
        <w:t xml:space="preserve">o presente trabalho avaliou somente </w:t>
      </w:r>
      <w:r w:rsidR="00C7175C" w:rsidRPr="00F83911">
        <w:rPr>
          <w:rFonts w:ascii="Times New Roman" w:hAnsi="Times New Roman" w:cs="Times New Roman"/>
          <w:sz w:val="24"/>
          <w:szCs w:val="24"/>
        </w:rPr>
        <w:t>OD, turbidez, pH,</w:t>
      </w:r>
      <w:r w:rsidR="00C7175C" w:rsidRPr="00894E5B">
        <w:rPr>
          <w:rFonts w:ascii="Times New Roman" w:hAnsi="Times New Roman" w:cs="Times New Roman"/>
          <w:sz w:val="24"/>
          <w:szCs w:val="24"/>
        </w:rPr>
        <w:t xml:space="preserve"> DQO, DBO e nitrato. </w:t>
      </w:r>
    </w:p>
    <w:p w:rsidR="000242F1" w:rsidRPr="00894E5B" w:rsidRDefault="000242F1" w:rsidP="00894E5B">
      <w:pPr>
        <w:spacing w:after="0" w:line="360" w:lineRule="auto"/>
        <w:ind w:firstLine="709"/>
        <w:jc w:val="both"/>
        <w:rPr>
          <w:rFonts w:ascii="Times New Roman" w:hAnsi="Times New Roman" w:cs="Times New Roman"/>
          <w:sz w:val="24"/>
          <w:szCs w:val="24"/>
        </w:rPr>
      </w:pPr>
    </w:p>
    <w:p w:rsidR="00963D53" w:rsidRPr="00894E5B" w:rsidRDefault="001E0AF0" w:rsidP="00894E5B">
      <w:pPr>
        <w:pStyle w:val="Ttulo2"/>
        <w:spacing w:line="360" w:lineRule="auto"/>
      </w:pPr>
      <w:r w:rsidRPr="00894E5B">
        <w:t>PONTOS DE MONITORAMENTO N</w:t>
      </w:r>
      <w:r w:rsidR="00FA6C32" w:rsidRPr="00894E5B">
        <w:t>A BHRN</w:t>
      </w:r>
      <w:r w:rsidR="00A714EB" w:rsidRPr="00894E5B">
        <w:t xml:space="preserve"> e BHPR</w:t>
      </w:r>
    </w:p>
    <w:p w:rsidR="005E2A86" w:rsidRPr="00894E5B" w:rsidRDefault="0074653F" w:rsidP="00894E5B">
      <w:pPr>
        <w:spacing w:after="0" w:line="360" w:lineRule="auto"/>
        <w:ind w:firstLine="709"/>
        <w:jc w:val="both"/>
        <w:rPr>
          <w:rFonts w:ascii="Times New Roman" w:hAnsi="Times New Roman" w:cs="Times New Roman"/>
          <w:sz w:val="24"/>
          <w:szCs w:val="24"/>
        </w:rPr>
      </w:pPr>
      <w:r w:rsidRPr="00F83911">
        <w:rPr>
          <w:rFonts w:ascii="Times New Roman" w:hAnsi="Times New Roman" w:cs="Times New Roman"/>
          <w:sz w:val="24"/>
          <w:szCs w:val="24"/>
        </w:rPr>
        <w:t xml:space="preserve">O PIA </w:t>
      </w:r>
      <w:r w:rsidR="007708FC" w:rsidRPr="00A613EF">
        <w:rPr>
          <w:rFonts w:ascii="Times New Roman" w:hAnsi="Times New Roman" w:cs="Times New Roman"/>
          <w:sz w:val="24"/>
          <w:szCs w:val="24"/>
        </w:rPr>
        <w:t>apresenta um</w:t>
      </w:r>
      <w:r w:rsidRPr="00F83911">
        <w:rPr>
          <w:rFonts w:ascii="Times New Roman" w:hAnsi="Times New Roman" w:cs="Times New Roman"/>
          <w:sz w:val="24"/>
          <w:szCs w:val="24"/>
        </w:rPr>
        <w:t xml:space="preserve"> total 18 pontos de amostragem, dentro </w:t>
      </w:r>
      <w:r w:rsidR="00E41DA9" w:rsidRPr="00F83911">
        <w:rPr>
          <w:rFonts w:ascii="Times New Roman" w:hAnsi="Times New Roman" w:cs="Times New Roman"/>
          <w:sz w:val="24"/>
          <w:szCs w:val="24"/>
        </w:rPr>
        <w:t xml:space="preserve">da </w:t>
      </w:r>
      <w:r w:rsidR="00A714EB" w:rsidRPr="00F83911">
        <w:rPr>
          <w:rFonts w:ascii="Times New Roman" w:hAnsi="Times New Roman" w:cs="Times New Roman"/>
          <w:sz w:val="24"/>
          <w:szCs w:val="24"/>
        </w:rPr>
        <w:t>BHRN e BHPR</w:t>
      </w:r>
      <w:r w:rsidR="00383E12" w:rsidRPr="00F83911">
        <w:rPr>
          <w:rFonts w:ascii="Times New Roman" w:hAnsi="Times New Roman" w:cs="Times New Roman"/>
          <w:sz w:val="24"/>
          <w:szCs w:val="24"/>
        </w:rPr>
        <w:t>. Os pontos de amostragem foram divididos em dois módulos. No módulo I o</w:t>
      </w:r>
      <w:r w:rsidR="00EE04DE" w:rsidRPr="00F83911">
        <w:rPr>
          <w:rFonts w:ascii="Times New Roman" w:hAnsi="Times New Roman" w:cs="Times New Roman"/>
          <w:sz w:val="24"/>
          <w:szCs w:val="24"/>
        </w:rPr>
        <w:t xml:space="preserve">s pontos selecionados foram um em área urbanizada e um ponto em área </w:t>
      </w:r>
      <w:r w:rsidR="00305013" w:rsidRPr="00F83911">
        <w:rPr>
          <w:rFonts w:ascii="Times New Roman" w:hAnsi="Times New Roman" w:cs="Times New Roman"/>
          <w:sz w:val="24"/>
          <w:szCs w:val="24"/>
        </w:rPr>
        <w:t xml:space="preserve">praticamente </w:t>
      </w:r>
      <w:r w:rsidR="00EE04DE" w:rsidRPr="00F83911">
        <w:rPr>
          <w:rFonts w:ascii="Times New Roman" w:hAnsi="Times New Roman" w:cs="Times New Roman"/>
          <w:sz w:val="24"/>
          <w:szCs w:val="24"/>
        </w:rPr>
        <w:t xml:space="preserve">sem urbanização no </w:t>
      </w:r>
      <w:r w:rsidR="00DD3EC0" w:rsidRPr="00F83911">
        <w:rPr>
          <w:rFonts w:ascii="Times New Roman" w:hAnsi="Times New Roman" w:cs="Times New Roman"/>
          <w:sz w:val="24"/>
          <w:szCs w:val="24"/>
        </w:rPr>
        <w:t xml:space="preserve">Rio </w:t>
      </w:r>
      <w:r w:rsidR="005E2A86" w:rsidRPr="00F83911">
        <w:rPr>
          <w:rFonts w:ascii="Times New Roman" w:hAnsi="Times New Roman" w:cs="Times New Roman"/>
          <w:sz w:val="24"/>
          <w:szCs w:val="24"/>
        </w:rPr>
        <w:t>Banhados, Negrinho e</w:t>
      </w:r>
      <w:r w:rsidR="00EE04DE" w:rsidRPr="00F83911">
        <w:rPr>
          <w:rFonts w:ascii="Times New Roman" w:hAnsi="Times New Roman" w:cs="Times New Roman"/>
          <w:sz w:val="24"/>
          <w:szCs w:val="24"/>
        </w:rPr>
        <w:t xml:space="preserve"> Serrinha. </w:t>
      </w:r>
      <w:r w:rsidR="005E2A86" w:rsidRPr="00F83911">
        <w:rPr>
          <w:rFonts w:ascii="Times New Roman" w:hAnsi="Times New Roman" w:cs="Times New Roman"/>
          <w:sz w:val="24"/>
          <w:szCs w:val="24"/>
        </w:rPr>
        <w:t xml:space="preserve">No módulo II </w:t>
      </w:r>
      <w:r w:rsidR="005E2A86" w:rsidRPr="00F83911">
        <w:rPr>
          <w:rFonts w:ascii="Times New Roman" w:eastAsia="Calibri" w:hAnsi="Times New Roman" w:cs="Times New Roman"/>
          <w:snapToGrid w:val="0"/>
          <w:sz w:val="24"/>
          <w:szCs w:val="24"/>
        </w:rPr>
        <w:t xml:space="preserve">foram </w:t>
      </w:r>
      <w:r w:rsidR="005E2A86" w:rsidRPr="00F83911">
        <w:rPr>
          <w:rFonts w:ascii="Times New Roman" w:eastAsia="Calibri" w:hAnsi="Times New Roman" w:cs="Times New Roman"/>
          <w:sz w:val="24"/>
          <w:szCs w:val="24"/>
        </w:rPr>
        <w:t xml:space="preserve">distribuídos em pontos exclusivos </w:t>
      </w:r>
      <w:r w:rsidR="00D87F6C" w:rsidRPr="00F83911">
        <w:rPr>
          <w:rFonts w:ascii="Times New Roman" w:eastAsia="Calibri" w:hAnsi="Times New Roman" w:cs="Times New Roman"/>
          <w:sz w:val="24"/>
          <w:szCs w:val="24"/>
        </w:rPr>
        <w:t>nas</w:t>
      </w:r>
      <w:r w:rsidR="005E2A86" w:rsidRPr="00F83911">
        <w:rPr>
          <w:rFonts w:ascii="Times New Roman" w:eastAsia="Calibri" w:hAnsi="Times New Roman" w:cs="Times New Roman"/>
          <w:sz w:val="24"/>
          <w:szCs w:val="24"/>
        </w:rPr>
        <w:t xml:space="preserve"> APAs municipais no Rio Preto e no Rio dos Bugres. </w:t>
      </w:r>
      <w:r w:rsidRPr="00F83911">
        <w:rPr>
          <w:rFonts w:ascii="Times New Roman" w:hAnsi="Times New Roman" w:cs="Times New Roman"/>
          <w:sz w:val="24"/>
          <w:szCs w:val="24"/>
        </w:rPr>
        <w:t>A distribuição desses pontos na BHRN e BHRP se encontra na Figura 2.</w:t>
      </w:r>
    </w:p>
    <w:p w:rsidR="00E41DA9" w:rsidRPr="00894E5B" w:rsidRDefault="000242F1"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A T</w:t>
      </w:r>
      <w:r w:rsidR="005E2A86" w:rsidRPr="00894E5B">
        <w:rPr>
          <w:rFonts w:ascii="Times New Roman" w:hAnsi="Times New Roman" w:cs="Times New Roman"/>
          <w:sz w:val="24"/>
          <w:szCs w:val="24"/>
        </w:rPr>
        <w:t>abela 1 mostra os rios analisado</w:t>
      </w:r>
      <w:r w:rsidR="00D87F6C" w:rsidRPr="00894E5B">
        <w:rPr>
          <w:rFonts w:ascii="Times New Roman" w:hAnsi="Times New Roman" w:cs="Times New Roman"/>
          <w:sz w:val="24"/>
          <w:szCs w:val="24"/>
        </w:rPr>
        <w:t>s</w:t>
      </w:r>
      <w:r w:rsidR="005E2A86" w:rsidRPr="00894E5B">
        <w:rPr>
          <w:rFonts w:ascii="Times New Roman" w:hAnsi="Times New Roman" w:cs="Times New Roman"/>
          <w:sz w:val="24"/>
          <w:szCs w:val="24"/>
        </w:rPr>
        <w:t xml:space="preserve"> n</w:t>
      </w:r>
      <w:r w:rsidR="00D87F6C" w:rsidRPr="00894E5B">
        <w:rPr>
          <w:rFonts w:ascii="Times New Roman" w:hAnsi="Times New Roman" w:cs="Times New Roman"/>
          <w:sz w:val="24"/>
          <w:szCs w:val="24"/>
        </w:rPr>
        <w:t>o presente</w:t>
      </w:r>
      <w:r w:rsidR="005E2A86" w:rsidRPr="00894E5B">
        <w:rPr>
          <w:rFonts w:ascii="Times New Roman" w:hAnsi="Times New Roman" w:cs="Times New Roman"/>
          <w:sz w:val="24"/>
          <w:szCs w:val="24"/>
        </w:rPr>
        <w:t xml:space="preserve"> trabalho, suas </w:t>
      </w:r>
      <w:r w:rsidR="00E41DA9" w:rsidRPr="00894E5B">
        <w:rPr>
          <w:rFonts w:ascii="Times New Roman" w:hAnsi="Times New Roman" w:cs="Times New Roman"/>
          <w:sz w:val="24"/>
          <w:szCs w:val="24"/>
        </w:rPr>
        <w:t>características</w:t>
      </w:r>
      <w:r w:rsidR="005E2A86" w:rsidRPr="00894E5B">
        <w:rPr>
          <w:rFonts w:ascii="Times New Roman" w:hAnsi="Times New Roman" w:cs="Times New Roman"/>
          <w:sz w:val="24"/>
          <w:szCs w:val="24"/>
        </w:rPr>
        <w:t xml:space="preserve"> do local da amostra</w:t>
      </w:r>
      <w:r w:rsidRPr="00894E5B">
        <w:rPr>
          <w:rFonts w:ascii="Times New Roman" w:hAnsi="Times New Roman" w:cs="Times New Roman"/>
          <w:sz w:val="24"/>
          <w:szCs w:val="24"/>
        </w:rPr>
        <w:t xml:space="preserve"> e o número de identificação. Foram mantidos os mesmo </w:t>
      </w:r>
      <w:r w:rsidRPr="00F83911">
        <w:rPr>
          <w:rFonts w:ascii="Times New Roman" w:hAnsi="Times New Roman" w:cs="Times New Roman"/>
          <w:sz w:val="24"/>
          <w:szCs w:val="24"/>
        </w:rPr>
        <w:t xml:space="preserve">números de identificação que </w:t>
      </w:r>
      <w:r w:rsidR="0074653F" w:rsidRPr="00F83911">
        <w:rPr>
          <w:rFonts w:ascii="Times New Roman" w:eastAsia="Calibri" w:hAnsi="Times New Roman" w:cs="Times New Roman"/>
          <w:sz w:val="24"/>
          <w:szCs w:val="24"/>
        </w:rPr>
        <w:t xml:space="preserve">Boletim Técnico do Consórcio </w:t>
      </w:r>
      <w:r w:rsidR="007708FC" w:rsidRPr="005346EA">
        <w:rPr>
          <w:rFonts w:ascii="Times New Roman" w:eastAsia="Calibri" w:hAnsi="Times New Roman" w:cs="Times New Roman"/>
          <w:sz w:val="24"/>
          <w:szCs w:val="24"/>
        </w:rPr>
        <w:t>Intermunicipal</w:t>
      </w:r>
      <w:r w:rsidR="007708FC">
        <w:rPr>
          <w:rFonts w:ascii="Times New Roman" w:eastAsia="Calibri" w:hAnsi="Times New Roman" w:cs="Times New Roman"/>
          <w:sz w:val="24"/>
          <w:szCs w:val="24"/>
        </w:rPr>
        <w:t xml:space="preserve"> </w:t>
      </w:r>
      <w:r w:rsidR="0074653F" w:rsidRPr="00F83911">
        <w:rPr>
          <w:rFonts w:ascii="Times New Roman" w:eastAsia="Calibri" w:hAnsi="Times New Roman" w:cs="Times New Roman"/>
          <w:sz w:val="24"/>
          <w:szCs w:val="24"/>
        </w:rPr>
        <w:t>Quiriri (2009</w:t>
      </w:r>
      <w:r w:rsidR="0074653F" w:rsidRPr="00F83911">
        <w:rPr>
          <w:rFonts w:ascii="Times New Roman" w:hAnsi="Times New Roman" w:cs="Times New Roman"/>
          <w:sz w:val="24"/>
          <w:szCs w:val="24"/>
        </w:rPr>
        <w:t>) utilizou</w:t>
      </w:r>
      <w:r w:rsidR="00D87F6C" w:rsidRPr="00F83911">
        <w:rPr>
          <w:rFonts w:ascii="Times New Roman" w:hAnsi="Times New Roman" w:cs="Times New Roman"/>
          <w:sz w:val="24"/>
          <w:szCs w:val="24"/>
        </w:rPr>
        <w:t>.</w:t>
      </w:r>
      <w:r w:rsidR="00D87F6C" w:rsidRPr="00894E5B">
        <w:rPr>
          <w:rFonts w:ascii="Times New Roman" w:hAnsi="Times New Roman" w:cs="Times New Roman"/>
          <w:sz w:val="24"/>
          <w:szCs w:val="24"/>
        </w:rPr>
        <w:t xml:space="preserve"> </w:t>
      </w:r>
    </w:p>
    <w:p w:rsidR="00D87F6C" w:rsidRDefault="00D87F6C" w:rsidP="00894E5B">
      <w:pPr>
        <w:spacing w:after="0" w:line="360" w:lineRule="auto"/>
        <w:ind w:firstLine="709"/>
        <w:jc w:val="both"/>
        <w:rPr>
          <w:rFonts w:ascii="Times New Roman" w:hAnsi="Times New Roman" w:cs="Times New Roman"/>
          <w:sz w:val="24"/>
          <w:szCs w:val="24"/>
        </w:rPr>
      </w:pPr>
    </w:p>
    <w:p w:rsidR="00DB27C2" w:rsidRPr="00894E5B" w:rsidRDefault="00DB27C2" w:rsidP="00894E5B">
      <w:pPr>
        <w:spacing w:after="0" w:line="360" w:lineRule="auto"/>
        <w:ind w:firstLine="709"/>
        <w:jc w:val="both"/>
        <w:rPr>
          <w:rFonts w:ascii="Times New Roman" w:hAnsi="Times New Roman" w:cs="Times New Roman"/>
          <w:sz w:val="24"/>
          <w:szCs w:val="24"/>
        </w:rPr>
      </w:pPr>
    </w:p>
    <w:p w:rsidR="00D87F6C" w:rsidRPr="00126599" w:rsidRDefault="00D87F6C" w:rsidP="00894E5B">
      <w:pPr>
        <w:spacing w:after="0" w:line="360" w:lineRule="auto"/>
        <w:ind w:firstLine="709"/>
        <w:jc w:val="both"/>
        <w:rPr>
          <w:rFonts w:ascii="Times New Roman" w:hAnsi="Times New Roman" w:cs="Times New Roman"/>
          <w:sz w:val="24"/>
          <w:szCs w:val="24"/>
        </w:rPr>
      </w:pPr>
      <w:r w:rsidRPr="00126599">
        <w:rPr>
          <w:rFonts w:ascii="Times New Roman" w:hAnsi="Times New Roman" w:cs="Times New Roman"/>
          <w:sz w:val="24"/>
          <w:szCs w:val="24"/>
        </w:rPr>
        <w:lastRenderedPageBreak/>
        <w:t xml:space="preserve">Tabela 1 </w:t>
      </w:r>
      <w:r w:rsidR="00126599" w:rsidRPr="00126599">
        <w:rPr>
          <w:rFonts w:ascii="Times New Roman" w:hAnsi="Times New Roman" w:cs="Times New Roman"/>
          <w:sz w:val="24"/>
          <w:szCs w:val="24"/>
        </w:rPr>
        <w:t>–</w:t>
      </w:r>
      <w:r w:rsidRPr="00126599">
        <w:rPr>
          <w:rFonts w:ascii="Times New Roman" w:hAnsi="Times New Roman" w:cs="Times New Roman"/>
          <w:sz w:val="24"/>
          <w:szCs w:val="24"/>
        </w:rPr>
        <w:t xml:space="preserve"> </w:t>
      </w:r>
      <w:r w:rsidR="0074653F" w:rsidRPr="00F83911">
        <w:rPr>
          <w:rFonts w:ascii="Times New Roman" w:hAnsi="Times New Roman" w:cs="Times New Roman"/>
          <w:sz w:val="24"/>
          <w:szCs w:val="24"/>
        </w:rPr>
        <w:t>Descrição dos pontos de amostragem</w:t>
      </w:r>
      <w:r w:rsidR="00F83911" w:rsidRPr="00F83911">
        <w:rPr>
          <w:rFonts w:ascii="Times New Roman" w:hAnsi="Times New Roman" w:cs="Times New Roman"/>
          <w:sz w:val="24"/>
          <w:szCs w:val="24"/>
        </w:rPr>
        <w:t>.</w:t>
      </w:r>
    </w:p>
    <w:tbl>
      <w:tblPr>
        <w:tblStyle w:val="Tabelacomgrade"/>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3070"/>
        <w:gridCol w:w="1070"/>
        <w:gridCol w:w="5070"/>
      </w:tblGrid>
      <w:tr w:rsidR="005E2A86" w:rsidRPr="00894E5B" w:rsidTr="00D87F6C">
        <w:tc>
          <w:tcPr>
            <w:tcW w:w="3070" w:type="dxa"/>
            <w:tcBorders>
              <w:top w:val="single" w:sz="4" w:space="0" w:color="auto"/>
              <w:bottom w:val="single" w:sz="4" w:space="0" w:color="auto"/>
            </w:tcBorders>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Nome do Rio</w:t>
            </w:r>
          </w:p>
        </w:tc>
        <w:tc>
          <w:tcPr>
            <w:tcW w:w="1070" w:type="dxa"/>
            <w:tcBorders>
              <w:top w:val="single" w:sz="4" w:space="0" w:color="auto"/>
              <w:bottom w:val="single" w:sz="4" w:space="0" w:color="auto"/>
            </w:tcBorders>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 xml:space="preserve">Número </w:t>
            </w:r>
          </w:p>
        </w:tc>
        <w:tc>
          <w:tcPr>
            <w:tcW w:w="5070" w:type="dxa"/>
            <w:tcBorders>
              <w:top w:val="single" w:sz="4" w:space="0" w:color="auto"/>
              <w:bottom w:val="single" w:sz="4" w:space="0" w:color="auto"/>
            </w:tcBorders>
          </w:tcPr>
          <w:p w:rsidR="005E2A86" w:rsidRPr="00894E5B" w:rsidRDefault="000242F1" w:rsidP="00387E3C">
            <w:pPr>
              <w:jc w:val="both"/>
              <w:rPr>
                <w:rFonts w:ascii="Times New Roman" w:hAnsi="Times New Roman" w:cs="Times New Roman"/>
                <w:sz w:val="24"/>
                <w:szCs w:val="24"/>
              </w:rPr>
            </w:pPr>
            <w:r w:rsidRPr="00894E5B">
              <w:rPr>
                <w:rFonts w:ascii="Times New Roman" w:hAnsi="Times New Roman" w:cs="Times New Roman"/>
                <w:sz w:val="24"/>
                <w:szCs w:val="24"/>
              </w:rPr>
              <w:t>Descrição</w:t>
            </w:r>
          </w:p>
        </w:tc>
      </w:tr>
      <w:tr w:rsidR="00DD0748" w:rsidRPr="00894E5B" w:rsidTr="00D87F6C">
        <w:tc>
          <w:tcPr>
            <w:tcW w:w="9210" w:type="dxa"/>
            <w:gridSpan w:val="3"/>
            <w:tcBorders>
              <w:top w:val="single" w:sz="4" w:space="0" w:color="auto"/>
            </w:tcBorders>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Módulo I</w:t>
            </w:r>
          </w:p>
        </w:tc>
      </w:tr>
      <w:tr w:rsidR="005E2A86" w:rsidRPr="00894E5B" w:rsidTr="003D2B13">
        <w:tc>
          <w:tcPr>
            <w:tcW w:w="3070" w:type="dxa"/>
            <w:vMerge w:val="restart"/>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Rio Banhados</w:t>
            </w:r>
          </w:p>
        </w:tc>
        <w:tc>
          <w:tcPr>
            <w:tcW w:w="1070" w:type="dxa"/>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01</w:t>
            </w:r>
          </w:p>
        </w:tc>
        <w:tc>
          <w:tcPr>
            <w:tcW w:w="5070" w:type="dxa"/>
          </w:tcPr>
          <w:p w:rsidR="005E2A86" w:rsidRPr="00BD0060" w:rsidRDefault="0074653F" w:rsidP="00F83911">
            <w:pPr>
              <w:jc w:val="both"/>
              <w:rPr>
                <w:rFonts w:ascii="Times New Roman" w:hAnsi="Times New Roman" w:cs="Times New Roman"/>
                <w:sz w:val="24"/>
                <w:szCs w:val="24"/>
              </w:rPr>
            </w:pPr>
            <w:r w:rsidRPr="00BD0060">
              <w:rPr>
                <w:rFonts w:ascii="Times New Roman" w:hAnsi="Times New Roman" w:cs="Times New Roman"/>
                <w:sz w:val="24"/>
                <w:szCs w:val="24"/>
              </w:rPr>
              <w:t xml:space="preserve">Logo jusante do </w:t>
            </w:r>
            <w:r w:rsidR="005E2A86" w:rsidRPr="00BD0060">
              <w:rPr>
                <w:rFonts w:ascii="Times New Roman" w:hAnsi="Times New Roman" w:cs="Times New Roman"/>
                <w:sz w:val="24"/>
                <w:szCs w:val="24"/>
              </w:rPr>
              <w:t xml:space="preserve">núcleo urbano de Serra Alta </w:t>
            </w:r>
            <w:r w:rsidR="00D87F6C" w:rsidRPr="00BD0060">
              <w:rPr>
                <w:rFonts w:ascii="Times New Roman" w:hAnsi="Times New Roman" w:cs="Times New Roman"/>
                <w:sz w:val="24"/>
                <w:szCs w:val="24"/>
              </w:rPr>
              <w:t xml:space="preserve">no Município de </w:t>
            </w:r>
            <w:r w:rsidR="005E2A86" w:rsidRPr="00BD0060">
              <w:rPr>
                <w:rFonts w:ascii="Times New Roman" w:hAnsi="Times New Roman" w:cs="Times New Roman"/>
                <w:sz w:val="24"/>
                <w:szCs w:val="24"/>
              </w:rPr>
              <w:t>S</w:t>
            </w:r>
            <w:r w:rsidR="000242F1" w:rsidRPr="00BD0060">
              <w:rPr>
                <w:rFonts w:ascii="Times New Roman" w:hAnsi="Times New Roman" w:cs="Times New Roman"/>
                <w:sz w:val="24"/>
                <w:szCs w:val="24"/>
              </w:rPr>
              <w:t xml:space="preserve">ão </w:t>
            </w:r>
            <w:r w:rsidR="005E2A86" w:rsidRPr="00BD0060">
              <w:rPr>
                <w:rFonts w:ascii="Times New Roman" w:hAnsi="Times New Roman" w:cs="Times New Roman"/>
                <w:sz w:val="24"/>
                <w:szCs w:val="24"/>
              </w:rPr>
              <w:t>B</w:t>
            </w:r>
            <w:r w:rsidR="000242F1" w:rsidRPr="00BD0060">
              <w:rPr>
                <w:rFonts w:ascii="Times New Roman" w:hAnsi="Times New Roman" w:cs="Times New Roman"/>
                <w:sz w:val="24"/>
                <w:szCs w:val="24"/>
              </w:rPr>
              <w:t xml:space="preserve">ento do </w:t>
            </w:r>
            <w:r w:rsidR="005E2A86" w:rsidRPr="00BD0060">
              <w:rPr>
                <w:rFonts w:ascii="Times New Roman" w:hAnsi="Times New Roman" w:cs="Times New Roman"/>
                <w:sz w:val="24"/>
                <w:szCs w:val="24"/>
              </w:rPr>
              <w:t>S</w:t>
            </w:r>
            <w:r w:rsidR="000242F1" w:rsidRPr="00BD0060">
              <w:rPr>
                <w:rFonts w:ascii="Times New Roman" w:hAnsi="Times New Roman" w:cs="Times New Roman"/>
                <w:sz w:val="24"/>
                <w:szCs w:val="24"/>
              </w:rPr>
              <w:t>ul</w:t>
            </w:r>
          </w:p>
        </w:tc>
      </w:tr>
      <w:tr w:rsidR="005E2A86" w:rsidRPr="00894E5B" w:rsidTr="003D2B13">
        <w:tc>
          <w:tcPr>
            <w:tcW w:w="3070" w:type="dxa"/>
            <w:vMerge/>
          </w:tcPr>
          <w:p w:rsidR="005E2A86" w:rsidRPr="00894E5B" w:rsidRDefault="005E2A86" w:rsidP="00387E3C">
            <w:pPr>
              <w:jc w:val="both"/>
              <w:rPr>
                <w:rFonts w:ascii="Times New Roman" w:hAnsi="Times New Roman" w:cs="Times New Roman"/>
                <w:sz w:val="24"/>
                <w:szCs w:val="24"/>
              </w:rPr>
            </w:pPr>
          </w:p>
        </w:tc>
        <w:tc>
          <w:tcPr>
            <w:tcW w:w="1070" w:type="dxa"/>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02</w:t>
            </w:r>
          </w:p>
        </w:tc>
        <w:tc>
          <w:tcPr>
            <w:tcW w:w="5070" w:type="dxa"/>
          </w:tcPr>
          <w:p w:rsidR="005E2A86" w:rsidRPr="00BD0060" w:rsidRDefault="0074653F" w:rsidP="00F83911">
            <w:pPr>
              <w:jc w:val="both"/>
              <w:rPr>
                <w:rFonts w:ascii="Times New Roman" w:hAnsi="Times New Roman" w:cs="Times New Roman"/>
                <w:sz w:val="24"/>
                <w:szCs w:val="24"/>
              </w:rPr>
            </w:pPr>
            <w:r w:rsidRPr="00BD0060">
              <w:rPr>
                <w:rFonts w:ascii="Times New Roman" w:hAnsi="Times New Roman" w:cs="Times New Roman"/>
                <w:sz w:val="24"/>
                <w:szCs w:val="24"/>
              </w:rPr>
              <w:t xml:space="preserve">Divisa </w:t>
            </w:r>
            <w:r w:rsidR="005E2A86" w:rsidRPr="00BD0060">
              <w:rPr>
                <w:rFonts w:ascii="Times New Roman" w:hAnsi="Times New Roman" w:cs="Times New Roman"/>
                <w:sz w:val="24"/>
                <w:szCs w:val="24"/>
              </w:rPr>
              <w:t xml:space="preserve">dos Municípios de </w:t>
            </w:r>
            <w:r w:rsidR="000242F1" w:rsidRPr="00BD0060">
              <w:rPr>
                <w:rFonts w:ascii="Times New Roman" w:hAnsi="Times New Roman" w:cs="Times New Roman"/>
                <w:sz w:val="24"/>
                <w:szCs w:val="24"/>
              </w:rPr>
              <w:t>São Bento do Sul</w:t>
            </w:r>
            <w:r w:rsidR="005E2A86" w:rsidRPr="00BD0060">
              <w:rPr>
                <w:rFonts w:ascii="Times New Roman" w:hAnsi="Times New Roman" w:cs="Times New Roman"/>
                <w:sz w:val="24"/>
                <w:szCs w:val="24"/>
              </w:rPr>
              <w:t xml:space="preserve"> e Rio Negrinho</w:t>
            </w:r>
          </w:p>
        </w:tc>
      </w:tr>
      <w:tr w:rsidR="005E2A86" w:rsidRPr="00894E5B" w:rsidTr="003D2B13">
        <w:tc>
          <w:tcPr>
            <w:tcW w:w="3070" w:type="dxa"/>
            <w:vMerge w:val="restart"/>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Rio Serrinha</w:t>
            </w:r>
          </w:p>
        </w:tc>
        <w:tc>
          <w:tcPr>
            <w:tcW w:w="1070" w:type="dxa"/>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03</w:t>
            </w:r>
          </w:p>
        </w:tc>
        <w:tc>
          <w:tcPr>
            <w:tcW w:w="5070" w:type="dxa"/>
          </w:tcPr>
          <w:p w:rsidR="005E2A86" w:rsidRPr="00BD0060" w:rsidRDefault="0074653F" w:rsidP="00F83911">
            <w:pPr>
              <w:jc w:val="both"/>
              <w:rPr>
                <w:rFonts w:ascii="Times New Roman" w:hAnsi="Times New Roman" w:cs="Times New Roman"/>
                <w:sz w:val="24"/>
                <w:szCs w:val="24"/>
              </w:rPr>
            </w:pPr>
            <w:r w:rsidRPr="00BD0060">
              <w:rPr>
                <w:rFonts w:ascii="Times New Roman" w:hAnsi="Times New Roman" w:cs="Times New Roman"/>
                <w:sz w:val="24"/>
                <w:szCs w:val="24"/>
              </w:rPr>
              <w:t xml:space="preserve">Divisa </w:t>
            </w:r>
            <w:r w:rsidR="005E2A86" w:rsidRPr="00BD0060">
              <w:rPr>
                <w:rFonts w:ascii="Times New Roman" w:hAnsi="Times New Roman" w:cs="Times New Roman"/>
                <w:sz w:val="24"/>
                <w:szCs w:val="24"/>
              </w:rPr>
              <w:t xml:space="preserve">dos Municípios de </w:t>
            </w:r>
            <w:r w:rsidR="000242F1" w:rsidRPr="00BD0060">
              <w:rPr>
                <w:rFonts w:ascii="Times New Roman" w:hAnsi="Times New Roman" w:cs="Times New Roman"/>
                <w:sz w:val="24"/>
                <w:szCs w:val="24"/>
              </w:rPr>
              <w:t>São Bento do Sul</w:t>
            </w:r>
            <w:r w:rsidR="005E2A86" w:rsidRPr="00BD0060">
              <w:rPr>
                <w:rFonts w:ascii="Times New Roman" w:hAnsi="Times New Roman" w:cs="Times New Roman"/>
                <w:sz w:val="24"/>
                <w:szCs w:val="24"/>
              </w:rPr>
              <w:t xml:space="preserve"> e Rio Negrinho</w:t>
            </w:r>
          </w:p>
        </w:tc>
      </w:tr>
      <w:tr w:rsidR="005E2A86" w:rsidRPr="00894E5B" w:rsidTr="003D2B13">
        <w:tc>
          <w:tcPr>
            <w:tcW w:w="3070" w:type="dxa"/>
            <w:vMerge/>
          </w:tcPr>
          <w:p w:rsidR="005E2A86" w:rsidRPr="00894E5B" w:rsidRDefault="005E2A86" w:rsidP="00387E3C">
            <w:pPr>
              <w:jc w:val="both"/>
              <w:rPr>
                <w:rFonts w:ascii="Times New Roman" w:hAnsi="Times New Roman" w:cs="Times New Roman"/>
                <w:sz w:val="24"/>
                <w:szCs w:val="24"/>
              </w:rPr>
            </w:pPr>
          </w:p>
        </w:tc>
        <w:tc>
          <w:tcPr>
            <w:tcW w:w="1070" w:type="dxa"/>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04</w:t>
            </w:r>
          </w:p>
        </w:tc>
        <w:tc>
          <w:tcPr>
            <w:tcW w:w="5070" w:type="dxa"/>
          </w:tcPr>
          <w:p w:rsidR="005E2A86" w:rsidRPr="00894E5B" w:rsidRDefault="005E2A86" w:rsidP="00387E3C">
            <w:pPr>
              <w:jc w:val="both"/>
              <w:rPr>
                <w:rFonts w:ascii="Times New Roman" w:hAnsi="Times New Roman" w:cs="Times New Roman"/>
                <w:sz w:val="24"/>
                <w:szCs w:val="24"/>
              </w:rPr>
            </w:pPr>
            <w:r w:rsidRPr="00894E5B">
              <w:rPr>
                <w:rFonts w:ascii="Times New Roman" w:hAnsi="Times New Roman" w:cs="Times New Roman"/>
                <w:sz w:val="24"/>
                <w:szCs w:val="24"/>
              </w:rPr>
              <w:t>Na foz com o Rio Negrinho</w:t>
            </w:r>
          </w:p>
        </w:tc>
      </w:tr>
      <w:tr w:rsidR="00760BE7" w:rsidRPr="00894E5B" w:rsidTr="003D2B13">
        <w:tc>
          <w:tcPr>
            <w:tcW w:w="3070" w:type="dxa"/>
            <w:vMerge w:val="restart"/>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Rio Negrinho</w:t>
            </w:r>
          </w:p>
        </w:tc>
        <w:tc>
          <w:tcPr>
            <w:tcW w:w="1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05</w:t>
            </w:r>
          </w:p>
        </w:tc>
        <w:tc>
          <w:tcPr>
            <w:tcW w:w="5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Nascentes</w:t>
            </w:r>
          </w:p>
        </w:tc>
      </w:tr>
      <w:tr w:rsidR="00760BE7" w:rsidRPr="00894E5B" w:rsidTr="003D2B13">
        <w:tc>
          <w:tcPr>
            <w:tcW w:w="3070" w:type="dxa"/>
            <w:vMerge/>
          </w:tcPr>
          <w:p w:rsidR="00760BE7" w:rsidRPr="00894E5B" w:rsidRDefault="00760BE7" w:rsidP="00387E3C">
            <w:pPr>
              <w:jc w:val="both"/>
              <w:rPr>
                <w:rFonts w:ascii="Times New Roman" w:hAnsi="Times New Roman" w:cs="Times New Roman"/>
                <w:sz w:val="24"/>
                <w:szCs w:val="24"/>
              </w:rPr>
            </w:pPr>
          </w:p>
        </w:tc>
        <w:tc>
          <w:tcPr>
            <w:tcW w:w="1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08</w:t>
            </w:r>
          </w:p>
        </w:tc>
        <w:tc>
          <w:tcPr>
            <w:tcW w:w="5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ETA</w:t>
            </w:r>
          </w:p>
        </w:tc>
      </w:tr>
      <w:tr w:rsidR="00760BE7" w:rsidRPr="00894E5B" w:rsidTr="003D2B13">
        <w:tc>
          <w:tcPr>
            <w:tcW w:w="3070" w:type="dxa"/>
            <w:vMerge/>
          </w:tcPr>
          <w:p w:rsidR="00760BE7" w:rsidRPr="00894E5B" w:rsidRDefault="00760BE7" w:rsidP="00387E3C">
            <w:pPr>
              <w:jc w:val="both"/>
              <w:rPr>
                <w:rFonts w:ascii="Times New Roman" w:hAnsi="Times New Roman" w:cs="Times New Roman"/>
                <w:sz w:val="24"/>
                <w:szCs w:val="24"/>
              </w:rPr>
            </w:pPr>
          </w:p>
        </w:tc>
        <w:tc>
          <w:tcPr>
            <w:tcW w:w="1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09</w:t>
            </w:r>
          </w:p>
        </w:tc>
        <w:tc>
          <w:tcPr>
            <w:tcW w:w="5070" w:type="dxa"/>
          </w:tcPr>
          <w:p w:rsidR="00760BE7" w:rsidRPr="00894E5B" w:rsidRDefault="00760BE7" w:rsidP="00387E3C">
            <w:pPr>
              <w:jc w:val="both"/>
              <w:rPr>
                <w:rFonts w:ascii="Times New Roman" w:hAnsi="Times New Roman" w:cs="Times New Roman"/>
                <w:sz w:val="24"/>
                <w:szCs w:val="24"/>
              </w:rPr>
            </w:pPr>
            <w:r w:rsidRPr="00894E5B">
              <w:rPr>
                <w:rFonts w:ascii="Times New Roman" w:hAnsi="Times New Roman" w:cs="Times New Roman"/>
                <w:sz w:val="24"/>
                <w:szCs w:val="24"/>
              </w:rPr>
              <w:t>BR 280 – Após área urbanizada</w:t>
            </w:r>
          </w:p>
        </w:tc>
      </w:tr>
      <w:tr w:rsidR="00DD0748" w:rsidRPr="00894E5B" w:rsidTr="005E194A">
        <w:tc>
          <w:tcPr>
            <w:tcW w:w="9210" w:type="dxa"/>
            <w:gridSpan w:val="3"/>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Módulo II</w:t>
            </w:r>
          </w:p>
        </w:tc>
      </w:tr>
      <w:tr w:rsidR="00DD0748" w:rsidRPr="00894E5B" w:rsidTr="003D2B13">
        <w:tc>
          <w:tcPr>
            <w:tcW w:w="3070" w:type="dxa"/>
            <w:vMerge w:val="restart"/>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Rio Preto</w:t>
            </w:r>
          </w:p>
        </w:tc>
        <w:tc>
          <w:tcPr>
            <w:tcW w:w="1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11</w:t>
            </w:r>
          </w:p>
        </w:tc>
        <w:tc>
          <w:tcPr>
            <w:tcW w:w="5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Vila Serra Azul</w:t>
            </w:r>
          </w:p>
        </w:tc>
      </w:tr>
      <w:tr w:rsidR="00DD0748" w:rsidRPr="00894E5B" w:rsidTr="003D2B13">
        <w:tc>
          <w:tcPr>
            <w:tcW w:w="3070" w:type="dxa"/>
            <w:vMerge/>
          </w:tcPr>
          <w:p w:rsidR="00DD0748" w:rsidRPr="00894E5B" w:rsidRDefault="00DD0748" w:rsidP="00387E3C">
            <w:pPr>
              <w:jc w:val="both"/>
              <w:rPr>
                <w:rFonts w:ascii="Times New Roman" w:hAnsi="Times New Roman" w:cs="Times New Roman"/>
                <w:sz w:val="24"/>
                <w:szCs w:val="24"/>
              </w:rPr>
            </w:pPr>
          </w:p>
        </w:tc>
        <w:tc>
          <w:tcPr>
            <w:tcW w:w="1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12</w:t>
            </w:r>
          </w:p>
        </w:tc>
        <w:tc>
          <w:tcPr>
            <w:tcW w:w="5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Barragem Represa Alto Rio Preto</w:t>
            </w:r>
          </w:p>
        </w:tc>
      </w:tr>
      <w:tr w:rsidR="00DD0748" w:rsidRPr="00894E5B" w:rsidTr="003D2B13">
        <w:tc>
          <w:tcPr>
            <w:tcW w:w="3070" w:type="dxa"/>
            <w:vMerge/>
          </w:tcPr>
          <w:p w:rsidR="00DD0748" w:rsidRPr="00894E5B" w:rsidRDefault="00DD0748" w:rsidP="00387E3C">
            <w:pPr>
              <w:jc w:val="both"/>
              <w:rPr>
                <w:rFonts w:ascii="Times New Roman" w:hAnsi="Times New Roman" w:cs="Times New Roman"/>
                <w:sz w:val="24"/>
                <w:szCs w:val="24"/>
              </w:rPr>
            </w:pPr>
          </w:p>
        </w:tc>
        <w:tc>
          <w:tcPr>
            <w:tcW w:w="1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13</w:t>
            </w:r>
          </w:p>
        </w:tc>
        <w:tc>
          <w:tcPr>
            <w:tcW w:w="5070" w:type="dxa"/>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Vila Volta Grande</w:t>
            </w:r>
          </w:p>
        </w:tc>
      </w:tr>
      <w:tr w:rsidR="00DD0748" w:rsidRPr="00894E5B" w:rsidTr="00A72BAC">
        <w:tc>
          <w:tcPr>
            <w:tcW w:w="3070" w:type="dxa"/>
            <w:vMerge/>
            <w:tcBorders>
              <w:bottom w:val="single" w:sz="4" w:space="0" w:color="auto"/>
            </w:tcBorders>
          </w:tcPr>
          <w:p w:rsidR="00DD0748" w:rsidRPr="00894E5B" w:rsidRDefault="00DD0748" w:rsidP="00387E3C">
            <w:pPr>
              <w:jc w:val="both"/>
              <w:rPr>
                <w:rFonts w:ascii="Times New Roman" w:hAnsi="Times New Roman" w:cs="Times New Roman"/>
                <w:sz w:val="24"/>
                <w:szCs w:val="24"/>
              </w:rPr>
            </w:pPr>
          </w:p>
        </w:tc>
        <w:tc>
          <w:tcPr>
            <w:tcW w:w="1070" w:type="dxa"/>
            <w:tcBorders>
              <w:bottom w:val="single" w:sz="4" w:space="0" w:color="auto"/>
            </w:tcBorders>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14</w:t>
            </w:r>
          </w:p>
        </w:tc>
        <w:tc>
          <w:tcPr>
            <w:tcW w:w="5070" w:type="dxa"/>
            <w:tcBorders>
              <w:bottom w:val="single" w:sz="4" w:space="0" w:color="auto"/>
            </w:tcBorders>
          </w:tcPr>
          <w:p w:rsidR="00DD0748" w:rsidRPr="00894E5B" w:rsidRDefault="00DD0748" w:rsidP="00387E3C">
            <w:pPr>
              <w:jc w:val="both"/>
              <w:rPr>
                <w:rFonts w:ascii="Times New Roman" w:hAnsi="Times New Roman" w:cs="Times New Roman"/>
                <w:sz w:val="24"/>
                <w:szCs w:val="24"/>
              </w:rPr>
            </w:pPr>
            <w:r w:rsidRPr="00894E5B">
              <w:rPr>
                <w:rFonts w:ascii="Times New Roman" w:hAnsi="Times New Roman" w:cs="Times New Roman"/>
                <w:sz w:val="24"/>
                <w:szCs w:val="24"/>
              </w:rPr>
              <w:t>Empresa CVG</w:t>
            </w:r>
          </w:p>
        </w:tc>
      </w:tr>
      <w:tr w:rsidR="00E12252" w:rsidRPr="00894E5B" w:rsidTr="00A72BAC">
        <w:tc>
          <w:tcPr>
            <w:tcW w:w="3070" w:type="dxa"/>
            <w:vMerge w:val="restart"/>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r w:rsidRPr="00894E5B">
              <w:rPr>
                <w:rFonts w:ascii="Times New Roman" w:hAnsi="Times New Roman" w:cs="Times New Roman"/>
                <w:sz w:val="24"/>
                <w:szCs w:val="24"/>
              </w:rPr>
              <w:t>Rio dos Bugres</w:t>
            </w:r>
          </w:p>
        </w:tc>
        <w:tc>
          <w:tcPr>
            <w:tcW w:w="1070" w:type="dxa"/>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r w:rsidRPr="00894E5B">
              <w:rPr>
                <w:rFonts w:ascii="Times New Roman" w:hAnsi="Times New Roman" w:cs="Times New Roman"/>
                <w:sz w:val="24"/>
                <w:szCs w:val="24"/>
              </w:rPr>
              <w:t>17</w:t>
            </w:r>
          </w:p>
        </w:tc>
        <w:tc>
          <w:tcPr>
            <w:tcW w:w="5070" w:type="dxa"/>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r w:rsidRPr="00894E5B">
              <w:rPr>
                <w:rFonts w:ascii="Times New Roman" w:hAnsi="Times New Roman" w:cs="Times New Roman"/>
                <w:sz w:val="24"/>
                <w:szCs w:val="24"/>
              </w:rPr>
              <w:t>Serra Patacão</w:t>
            </w:r>
          </w:p>
        </w:tc>
      </w:tr>
      <w:tr w:rsidR="00E12252" w:rsidRPr="00894E5B" w:rsidTr="00A72BAC">
        <w:tc>
          <w:tcPr>
            <w:tcW w:w="3070" w:type="dxa"/>
            <w:vMerge/>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p>
        </w:tc>
        <w:tc>
          <w:tcPr>
            <w:tcW w:w="1070" w:type="dxa"/>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r w:rsidRPr="00894E5B">
              <w:rPr>
                <w:rFonts w:ascii="Times New Roman" w:hAnsi="Times New Roman" w:cs="Times New Roman"/>
                <w:sz w:val="24"/>
                <w:szCs w:val="24"/>
              </w:rPr>
              <w:t>18</w:t>
            </w:r>
          </w:p>
        </w:tc>
        <w:tc>
          <w:tcPr>
            <w:tcW w:w="5070" w:type="dxa"/>
            <w:tcBorders>
              <w:top w:val="single" w:sz="4" w:space="0" w:color="auto"/>
              <w:bottom w:val="single" w:sz="4" w:space="0" w:color="auto"/>
            </w:tcBorders>
          </w:tcPr>
          <w:p w:rsidR="00E12252" w:rsidRPr="00894E5B" w:rsidRDefault="00E12252" w:rsidP="00387E3C">
            <w:pPr>
              <w:jc w:val="both"/>
              <w:rPr>
                <w:rFonts w:ascii="Times New Roman" w:hAnsi="Times New Roman" w:cs="Times New Roman"/>
                <w:sz w:val="24"/>
                <w:szCs w:val="24"/>
              </w:rPr>
            </w:pPr>
            <w:r w:rsidRPr="00894E5B">
              <w:rPr>
                <w:rFonts w:ascii="Times New Roman" w:eastAsia="Calibri" w:hAnsi="Times New Roman" w:cs="Times New Roman"/>
                <w:sz w:val="24"/>
                <w:szCs w:val="24"/>
              </w:rPr>
              <w:t>Propriedade do Se</w:t>
            </w:r>
            <w:r w:rsidRPr="00894E5B">
              <w:rPr>
                <w:rFonts w:ascii="Times New Roman" w:hAnsi="Times New Roman" w:cs="Times New Roman"/>
                <w:sz w:val="24"/>
                <w:szCs w:val="24"/>
              </w:rPr>
              <w:t>nhor José F. Zemann</w:t>
            </w:r>
          </w:p>
        </w:tc>
      </w:tr>
    </w:tbl>
    <w:p w:rsidR="005E2A86" w:rsidRPr="00894E5B" w:rsidRDefault="005E2A86" w:rsidP="00894E5B">
      <w:pPr>
        <w:spacing w:after="0" w:line="360" w:lineRule="auto"/>
        <w:ind w:firstLine="709"/>
        <w:jc w:val="both"/>
        <w:rPr>
          <w:rFonts w:ascii="Times New Roman" w:hAnsi="Times New Roman" w:cs="Times New Roman"/>
          <w:sz w:val="24"/>
          <w:szCs w:val="24"/>
        </w:rPr>
      </w:pPr>
    </w:p>
    <w:p w:rsidR="00715766" w:rsidRPr="00894E5B" w:rsidRDefault="00731B94"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ab/>
      </w:r>
    </w:p>
    <w:p w:rsidR="00732690" w:rsidRPr="00894E5B" w:rsidRDefault="00732690" w:rsidP="00894E5B">
      <w:pPr>
        <w:spacing w:after="0" w:line="360" w:lineRule="auto"/>
        <w:ind w:firstLine="709"/>
        <w:jc w:val="both"/>
        <w:rPr>
          <w:rFonts w:ascii="Times New Roman" w:hAnsi="Times New Roman" w:cs="Times New Roman"/>
          <w:color w:val="FF0000"/>
          <w:sz w:val="24"/>
          <w:szCs w:val="24"/>
        </w:rPr>
      </w:pPr>
    </w:p>
    <w:p w:rsidR="00732690" w:rsidRPr="00894E5B" w:rsidRDefault="00732690" w:rsidP="00894E5B">
      <w:pPr>
        <w:pStyle w:val="Ttulo2"/>
        <w:spacing w:line="360" w:lineRule="auto"/>
      </w:pPr>
      <w:r w:rsidRPr="00894E5B">
        <w:t xml:space="preserve">PONTOS DE MONITORAMENTO DE VAZÃO </w:t>
      </w:r>
    </w:p>
    <w:p w:rsidR="000A23DA" w:rsidRDefault="004B0CDA" w:rsidP="00894E5B">
      <w:pPr>
        <w:spacing w:line="360" w:lineRule="auto"/>
        <w:ind w:firstLine="567"/>
        <w:jc w:val="both"/>
        <w:rPr>
          <w:rFonts w:ascii="Times New Roman" w:eastAsia="TimesNewRomanPSMT" w:hAnsi="Times New Roman" w:cs="Times New Roman"/>
          <w:sz w:val="24"/>
          <w:szCs w:val="24"/>
        </w:rPr>
      </w:pPr>
      <w:r w:rsidRPr="00F83911">
        <w:rPr>
          <w:rFonts w:ascii="Times New Roman" w:eastAsia="TimesNewRomanPSMT" w:hAnsi="Times New Roman" w:cs="Times New Roman"/>
          <w:sz w:val="24"/>
          <w:szCs w:val="24"/>
        </w:rPr>
        <w:t>Para estimar as vazões nos rios na BHRP, foram utilizados o</w:t>
      </w:r>
      <w:r w:rsidR="00166365" w:rsidRPr="00F83911">
        <w:rPr>
          <w:rFonts w:ascii="Times New Roman" w:eastAsia="TimesNewRomanPSMT" w:hAnsi="Times New Roman" w:cs="Times New Roman"/>
          <w:sz w:val="24"/>
          <w:szCs w:val="24"/>
        </w:rPr>
        <w:t xml:space="preserve">s dados de vazão obtidos </w:t>
      </w:r>
      <w:r w:rsidRPr="00F83911">
        <w:rPr>
          <w:rFonts w:ascii="Times New Roman" w:eastAsia="TimesNewRomanPSMT" w:hAnsi="Times New Roman" w:cs="Times New Roman"/>
          <w:sz w:val="24"/>
          <w:szCs w:val="24"/>
        </w:rPr>
        <w:t>n</w:t>
      </w:r>
      <w:r w:rsidR="00166365" w:rsidRPr="00F83911">
        <w:rPr>
          <w:rFonts w:ascii="Times New Roman" w:eastAsia="TimesNewRomanPSMT" w:hAnsi="Times New Roman" w:cs="Times New Roman"/>
          <w:sz w:val="24"/>
          <w:szCs w:val="24"/>
        </w:rPr>
        <w:t>a estação Avencal (65094500) da ANA</w:t>
      </w:r>
      <w:r w:rsidR="00A90FBD" w:rsidRPr="00F83911">
        <w:rPr>
          <w:rFonts w:ascii="Times New Roman" w:eastAsia="TimesNewRomanPSMT" w:hAnsi="Times New Roman" w:cs="Times New Roman"/>
          <w:sz w:val="24"/>
          <w:szCs w:val="24"/>
        </w:rPr>
        <w:t xml:space="preserve"> (Agencia Nacional das águas)</w:t>
      </w:r>
      <w:r w:rsidRPr="00F83911">
        <w:rPr>
          <w:rFonts w:ascii="Times New Roman" w:eastAsia="TimesNewRomanPSMT" w:hAnsi="Times New Roman" w:cs="Times New Roman"/>
          <w:sz w:val="24"/>
          <w:szCs w:val="24"/>
        </w:rPr>
        <w:t xml:space="preserve">, a qual </w:t>
      </w:r>
      <w:r w:rsidR="0025051B" w:rsidRPr="00F83911">
        <w:rPr>
          <w:rFonts w:ascii="Times New Roman" w:eastAsia="TimesNewRomanPSMT" w:hAnsi="Times New Roman" w:cs="Times New Roman"/>
          <w:sz w:val="24"/>
          <w:szCs w:val="24"/>
        </w:rPr>
        <w:t>se localiza na exutória da BHRP</w:t>
      </w:r>
      <w:r w:rsidRPr="00F83911">
        <w:rPr>
          <w:rFonts w:ascii="Times New Roman" w:eastAsia="TimesNewRomanPSMT" w:hAnsi="Times New Roman" w:cs="Times New Roman"/>
          <w:sz w:val="24"/>
          <w:szCs w:val="24"/>
        </w:rPr>
        <w:t xml:space="preserve"> (Figura 2)</w:t>
      </w:r>
      <w:r w:rsidR="0025051B" w:rsidRPr="00F83911">
        <w:rPr>
          <w:rFonts w:ascii="Times New Roman" w:eastAsia="TimesNewRomanPSMT" w:hAnsi="Times New Roman" w:cs="Times New Roman"/>
          <w:sz w:val="24"/>
          <w:szCs w:val="24"/>
        </w:rPr>
        <w:t>.</w:t>
      </w:r>
    </w:p>
    <w:p w:rsidR="00166365" w:rsidRPr="00894E5B" w:rsidRDefault="004B0CDA" w:rsidP="00894E5B">
      <w:pPr>
        <w:spacing w:line="360" w:lineRule="auto"/>
        <w:ind w:firstLine="567"/>
        <w:jc w:val="both"/>
        <w:rPr>
          <w:rFonts w:ascii="Times New Roman" w:eastAsia="TimesNewRomanPSMT" w:hAnsi="Times New Roman" w:cs="Times New Roman"/>
          <w:sz w:val="24"/>
          <w:szCs w:val="24"/>
        </w:rPr>
      </w:pPr>
      <w:r w:rsidRPr="00F83911">
        <w:rPr>
          <w:rFonts w:ascii="Times New Roman" w:eastAsia="TimesNewRomanPSMT" w:hAnsi="Times New Roman" w:cs="Times New Roman"/>
          <w:sz w:val="24"/>
          <w:szCs w:val="24"/>
        </w:rPr>
        <w:t>Além disso, para a BHRN, foram utilizados o</w:t>
      </w:r>
      <w:r w:rsidR="00166365" w:rsidRPr="00F83911">
        <w:rPr>
          <w:rFonts w:ascii="Times New Roman" w:eastAsia="TimesNewRomanPSMT" w:hAnsi="Times New Roman" w:cs="Times New Roman"/>
          <w:sz w:val="24"/>
          <w:szCs w:val="24"/>
        </w:rPr>
        <w:t xml:space="preserve">s dados de vazão obtidos </w:t>
      </w:r>
      <w:r w:rsidRPr="00F83911">
        <w:rPr>
          <w:rFonts w:ascii="Times New Roman" w:eastAsia="TimesNewRomanPSMT" w:hAnsi="Times New Roman" w:cs="Times New Roman"/>
          <w:sz w:val="24"/>
          <w:szCs w:val="24"/>
        </w:rPr>
        <w:t>n</w:t>
      </w:r>
      <w:r w:rsidR="00166365" w:rsidRPr="00F83911">
        <w:rPr>
          <w:rFonts w:ascii="Times New Roman" w:eastAsia="TimesNewRomanPSMT" w:hAnsi="Times New Roman" w:cs="Times New Roman"/>
          <w:sz w:val="24"/>
          <w:szCs w:val="24"/>
        </w:rPr>
        <w:t xml:space="preserve">a estação Rio Negrinhos Montante (65093000) da ANA e </w:t>
      </w:r>
      <w:r w:rsidRPr="00F83911">
        <w:rPr>
          <w:rFonts w:ascii="Times New Roman" w:eastAsia="TimesNewRomanPSMT" w:hAnsi="Times New Roman" w:cs="Times New Roman"/>
          <w:sz w:val="24"/>
          <w:szCs w:val="24"/>
        </w:rPr>
        <w:t>n</w:t>
      </w:r>
      <w:r w:rsidR="00166365" w:rsidRPr="00F83911">
        <w:rPr>
          <w:rFonts w:ascii="Times New Roman" w:eastAsia="TimesNewRomanPSMT" w:hAnsi="Times New Roman" w:cs="Times New Roman"/>
          <w:sz w:val="24"/>
          <w:szCs w:val="24"/>
        </w:rPr>
        <w:t xml:space="preserve">a estação SAMAE </w:t>
      </w:r>
      <w:r w:rsidRPr="00F83911">
        <w:rPr>
          <w:rFonts w:ascii="Times New Roman" w:eastAsia="TimesNewRomanPSMT" w:hAnsi="Times New Roman" w:cs="Times New Roman"/>
          <w:sz w:val="24"/>
          <w:szCs w:val="24"/>
        </w:rPr>
        <w:t xml:space="preserve">que foi </w:t>
      </w:r>
      <w:r w:rsidR="00166365" w:rsidRPr="00F83911">
        <w:rPr>
          <w:rFonts w:ascii="Times New Roman" w:eastAsia="TimesNewRomanPSMT" w:hAnsi="Times New Roman" w:cs="Times New Roman"/>
          <w:sz w:val="24"/>
          <w:szCs w:val="24"/>
        </w:rPr>
        <w:t xml:space="preserve">instalada pelo Laboratório de Hidrologia da UFSC. </w:t>
      </w:r>
      <w:r w:rsidR="0025051B" w:rsidRPr="00F83911">
        <w:rPr>
          <w:rFonts w:ascii="Times New Roman" w:eastAsia="TimesNewRomanPSMT" w:hAnsi="Times New Roman" w:cs="Times New Roman"/>
          <w:sz w:val="24"/>
          <w:szCs w:val="24"/>
        </w:rPr>
        <w:t>A estação</w:t>
      </w:r>
      <w:r w:rsidR="000A23DA" w:rsidRPr="00F83911">
        <w:rPr>
          <w:rFonts w:ascii="Times New Roman" w:eastAsia="TimesNewRomanPSMT" w:hAnsi="Times New Roman" w:cs="Times New Roman"/>
          <w:sz w:val="24"/>
          <w:szCs w:val="24"/>
        </w:rPr>
        <w:t xml:space="preserve"> SAMAE se localiza no ponto 08 e a estação Rio Negrinho Montante a montante da SAMAE</w:t>
      </w:r>
      <w:r w:rsidRPr="00F83911">
        <w:rPr>
          <w:rFonts w:ascii="Times New Roman" w:eastAsia="TimesNewRomanPSMT" w:hAnsi="Times New Roman" w:cs="Times New Roman"/>
          <w:sz w:val="24"/>
          <w:szCs w:val="24"/>
        </w:rPr>
        <w:t xml:space="preserve"> (Figura 2)</w:t>
      </w:r>
      <w:r w:rsidR="000A23DA" w:rsidRPr="00F83911">
        <w:rPr>
          <w:rFonts w:ascii="Times New Roman" w:eastAsia="TimesNewRomanPSMT" w:hAnsi="Times New Roman" w:cs="Times New Roman"/>
          <w:sz w:val="24"/>
          <w:szCs w:val="24"/>
        </w:rPr>
        <w:t>.</w:t>
      </w:r>
    </w:p>
    <w:p w:rsidR="00AE6771" w:rsidRPr="00E2555B" w:rsidRDefault="00AE6771" w:rsidP="00894E5B">
      <w:pPr>
        <w:pStyle w:val="Ttulo2"/>
        <w:spacing w:line="360" w:lineRule="auto"/>
      </w:pPr>
      <w:r w:rsidRPr="00E2555B">
        <w:t>PARAMETROS DE QUALIDADE DA ÁGUA.</w:t>
      </w:r>
    </w:p>
    <w:p w:rsidR="00384F1C" w:rsidRPr="00894E5B" w:rsidRDefault="004B0CDA" w:rsidP="00894E5B">
      <w:pPr>
        <w:spacing w:after="0" w:line="360" w:lineRule="auto"/>
        <w:ind w:firstLine="709"/>
        <w:jc w:val="both"/>
        <w:rPr>
          <w:rFonts w:ascii="Times New Roman" w:eastAsia="TimesNewRomanPSMT" w:hAnsi="Times New Roman" w:cs="Times New Roman"/>
          <w:sz w:val="24"/>
          <w:szCs w:val="24"/>
        </w:rPr>
      </w:pPr>
      <w:r w:rsidRPr="00E2555B">
        <w:rPr>
          <w:rFonts w:ascii="Times New Roman" w:hAnsi="Times New Roman" w:cs="Times New Roman"/>
          <w:sz w:val="24"/>
          <w:szCs w:val="24"/>
        </w:rPr>
        <w:t>Com base n</w:t>
      </w:r>
      <w:r w:rsidR="00384F1C" w:rsidRPr="00E2555B">
        <w:rPr>
          <w:rFonts w:ascii="Times New Roman" w:hAnsi="Times New Roman" w:cs="Times New Roman"/>
          <w:sz w:val="24"/>
          <w:szCs w:val="24"/>
        </w:rPr>
        <w:t>a Portaria Estadual nº00</w:t>
      </w:r>
      <w:r w:rsidR="00031608" w:rsidRPr="00E2555B">
        <w:rPr>
          <w:rFonts w:ascii="Times New Roman" w:hAnsi="Times New Roman" w:cs="Times New Roman"/>
          <w:sz w:val="24"/>
          <w:szCs w:val="24"/>
        </w:rPr>
        <w:t>2</w:t>
      </w:r>
      <w:r w:rsidR="00C41CAD" w:rsidRPr="00E2555B">
        <w:rPr>
          <w:rFonts w:ascii="Times New Roman" w:hAnsi="Times New Roman" w:cs="Times New Roman"/>
          <w:sz w:val="24"/>
          <w:szCs w:val="24"/>
        </w:rPr>
        <w:t xml:space="preserve">4/79, todos os cursos d'água do município de Rio Negrinho </w:t>
      </w:r>
      <w:r w:rsidR="00031608" w:rsidRPr="00E2555B">
        <w:rPr>
          <w:rFonts w:ascii="Times New Roman" w:hAnsi="Times New Roman" w:cs="Times New Roman"/>
          <w:sz w:val="24"/>
          <w:szCs w:val="24"/>
        </w:rPr>
        <w:t>est</w:t>
      </w:r>
      <w:r w:rsidR="00384F1C" w:rsidRPr="00E2555B">
        <w:rPr>
          <w:rFonts w:ascii="Times New Roman" w:hAnsi="Times New Roman" w:cs="Times New Roman"/>
          <w:sz w:val="24"/>
          <w:szCs w:val="24"/>
        </w:rPr>
        <w:t xml:space="preserve">ão enquadrados na classe </w:t>
      </w:r>
      <w:r w:rsidR="00384F1C" w:rsidRPr="00E2555B">
        <w:rPr>
          <w:rFonts w:ascii="Times New Roman" w:hAnsi="Times New Roman" w:cs="Times New Roman"/>
          <w:snapToGrid w:val="0"/>
          <w:sz w:val="24"/>
          <w:szCs w:val="24"/>
        </w:rPr>
        <w:t>II</w:t>
      </w:r>
      <w:r w:rsidR="0009461E" w:rsidRPr="00E2555B">
        <w:rPr>
          <w:rFonts w:ascii="Times New Roman" w:hAnsi="Times New Roman" w:cs="Times New Roman"/>
          <w:snapToGrid w:val="0"/>
          <w:sz w:val="24"/>
          <w:szCs w:val="24"/>
        </w:rPr>
        <w:t>.</w:t>
      </w:r>
      <w:r w:rsidR="00384F1C" w:rsidRPr="00E2555B">
        <w:rPr>
          <w:rFonts w:ascii="Times New Roman" w:hAnsi="Times New Roman" w:cs="Times New Roman"/>
          <w:snapToGrid w:val="0"/>
          <w:sz w:val="24"/>
          <w:szCs w:val="24"/>
        </w:rPr>
        <w:t xml:space="preserve"> </w:t>
      </w:r>
      <w:r w:rsidR="0009461E" w:rsidRPr="00E2555B">
        <w:rPr>
          <w:rFonts w:ascii="Times New Roman" w:hAnsi="Times New Roman" w:cs="Times New Roman"/>
          <w:snapToGrid w:val="0"/>
          <w:sz w:val="24"/>
          <w:szCs w:val="24"/>
        </w:rPr>
        <w:t>Porém</w:t>
      </w:r>
      <w:r w:rsidR="00384F1C" w:rsidRPr="00E2555B">
        <w:rPr>
          <w:rFonts w:ascii="Times New Roman" w:hAnsi="Times New Roman" w:cs="Times New Roman"/>
          <w:snapToGrid w:val="0"/>
          <w:sz w:val="24"/>
          <w:szCs w:val="24"/>
        </w:rPr>
        <w:t xml:space="preserve"> a classificação do CONAMA (Resolução nº20 de 18/06/86)</w:t>
      </w:r>
      <w:r w:rsidR="00C41CAD" w:rsidRPr="00E2555B">
        <w:rPr>
          <w:rFonts w:ascii="Times New Roman" w:hAnsi="Times New Roman" w:cs="Times New Roman"/>
          <w:snapToGrid w:val="0"/>
          <w:sz w:val="24"/>
          <w:szCs w:val="24"/>
        </w:rPr>
        <w:t xml:space="preserve"> estabelece uma classe a mais, chamada de</w:t>
      </w:r>
      <w:r w:rsidR="0009461E" w:rsidRPr="00E2555B">
        <w:rPr>
          <w:rFonts w:ascii="Times New Roman" w:hAnsi="Times New Roman" w:cs="Times New Roman"/>
          <w:snapToGrid w:val="0"/>
          <w:sz w:val="24"/>
          <w:szCs w:val="24"/>
        </w:rPr>
        <w:t xml:space="preserve"> classe especial. Portanto a</w:t>
      </w:r>
      <w:r w:rsidR="00384F1C" w:rsidRPr="00E2555B">
        <w:rPr>
          <w:rFonts w:ascii="Times New Roman" w:hAnsi="Times New Roman" w:cs="Times New Roman"/>
          <w:snapToGrid w:val="0"/>
          <w:sz w:val="24"/>
          <w:szCs w:val="24"/>
        </w:rPr>
        <w:t xml:space="preserve"> classe II da Portaria Estadual </w:t>
      </w:r>
      <w:r w:rsidR="0009461E" w:rsidRPr="00E2555B">
        <w:rPr>
          <w:rFonts w:ascii="Times New Roman" w:hAnsi="Times New Roman" w:cs="Times New Roman"/>
          <w:sz w:val="24"/>
          <w:szCs w:val="24"/>
        </w:rPr>
        <w:t>nº0024/79</w:t>
      </w:r>
      <w:r w:rsidR="00384F1C" w:rsidRPr="00E2555B">
        <w:rPr>
          <w:rFonts w:ascii="Times New Roman" w:hAnsi="Times New Roman" w:cs="Times New Roman"/>
          <w:snapToGrid w:val="0"/>
          <w:sz w:val="24"/>
          <w:szCs w:val="24"/>
        </w:rPr>
        <w:t xml:space="preserve"> </w:t>
      </w:r>
      <w:r w:rsidR="00732690" w:rsidRPr="00E2555B">
        <w:rPr>
          <w:rFonts w:ascii="Times New Roman" w:hAnsi="Times New Roman" w:cs="Times New Roman"/>
          <w:snapToGrid w:val="0"/>
          <w:sz w:val="24"/>
          <w:szCs w:val="24"/>
        </w:rPr>
        <w:t>é</w:t>
      </w:r>
      <w:r w:rsidR="00384F1C" w:rsidRPr="00E2555B">
        <w:rPr>
          <w:rFonts w:ascii="Times New Roman" w:hAnsi="Times New Roman" w:cs="Times New Roman"/>
          <w:snapToGrid w:val="0"/>
          <w:sz w:val="24"/>
          <w:szCs w:val="24"/>
        </w:rPr>
        <w:t xml:space="preserve"> equivalente à classe I do CONAMA. </w:t>
      </w:r>
      <w:r w:rsidRPr="00E2555B">
        <w:rPr>
          <w:rFonts w:ascii="Times New Roman" w:hAnsi="Times New Roman" w:cs="Times New Roman"/>
          <w:snapToGrid w:val="0"/>
          <w:sz w:val="24"/>
          <w:szCs w:val="24"/>
        </w:rPr>
        <w:t>Assim sendo,</w:t>
      </w:r>
      <w:r w:rsidR="00474858" w:rsidRPr="00E2555B">
        <w:rPr>
          <w:rFonts w:ascii="Times New Roman" w:hAnsi="Times New Roman" w:cs="Times New Roman"/>
          <w:snapToGrid w:val="0"/>
          <w:sz w:val="24"/>
          <w:szCs w:val="24"/>
        </w:rPr>
        <w:t xml:space="preserve"> para analisar os dados monitorados, o presente trabalho </w:t>
      </w:r>
      <w:r w:rsidR="00384F1C" w:rsidRPr="00E2555B">
        <w:rPr>
          <w:rFonts w:ascii="Times New Roman" w:hAnsi="Times New Roman" w:cs="Times New Roman"/>
          <w:snapToGrid w:val="0"/>
          <w:sz w:val="24"/>
          <w:szCs w:val="24"/>
        </w:rPr>
        <w:t>consider</w:t>
      </w:r>
      <w:r w:rsidR="00474858" w:rsidRPr="00E2555B">
        <w:rPr>
          <w:rFonts w:ascii="Times New Roman" w:hAnsi="Times New Roman" w:cs="Times New Roman"/>
          <w:snapToGrid w:val="0"/>
          <w:sz w:val="24"/>
          <w:szCs w:val="24"/>
        </w:rPr>
        <w:t>ou</w:t>
      </w:r>
      <w:r w:rsidR="00384F1C" w:rsidRPr="00E2555B">
        <w:rPr>
          <w:rFonts w:ascii="Times New Roman" w:hAnsi="Times New Roman" w:cs="Times New Roman"/>
          <w:snapToGrid w:val="0"/>
          <w:sz w:val="24"/>
          <w:szCs w:val="24"/>
        </w:rPr>
        <w:t xml:space="preserve"> os padrões de qualidade para </w:t>
      </w:r>
      <w:r w:rsidRPr="00E2555B">
        <w:rPr>
          <w:rFonts w:ascii="Times New Roman" w:hAnsi="Times New Roman" w:cs="Times New Roman"/>
          <w:snapToGrid w:val="0"/>
          <w:sz w:val="24"/>
          <w:szCs w:val="24"/>
        </w:rPr>
        <w:t xml:space="preserve">a </w:t>
      </w:r>
      <w:r w:rsidR="00384F1C" w:rsidRPr="00E2555B">
        <w:rPr>
          <w:rFonts w:ascii="Times New Roman" w:hAnsi="Times New Roman" w:cs="Times New Roman"/>
          <w:snapToGrid w:val="0"/>
          <w:sz w:val="24"/>
          <w:szCs w:val="24"/>
        </w:rPr>
        <w:t>classe I do CONAMA</w:t>
      </w:r>
      <w:r w:rsidR="00474858" w:rsidRPr="00E2555B">
        <w:rPr>
          <w:rFonts w:ascii="Times New Roman" w:hAnsi="Times New Roman" w:cs="Times New Roman"/>
          <w:snapToGrid w:val="0"/>
          <w:sz w:val="24"/>
          <w:szCs w:val="24"/>
        </w:rPr>
        <w:t>,</w:t>
      </w:r>
      <w:r w:rsidR="00384F1C" w:rsidRPr="00E2555B">
        <w:rPr>
          <w:rFonts w:ascii="Times New Roman" w:hAnsi="Times New Roman" w:cs="Times New Roman"/>
          <w:snapToGrid w:val="0"/>
          <w:sz w:val="24"/>
          <w:szCs w:val="24"/>
        </w:rPr>
        <w:t xml:space="preserve"> entendendo </w:t>
      </w:r>
      <w:r w:rsidR="00474858" w:rsidRPr="00E2555B">
        <w:rPr>
          <w:rFonts w:ascii="Times New Roman" w:hAnsi="Times New Roman" w:cs="Times New Roman"/>
          <w:snapToGrid w:val="0"/>
          <w:sz w:val="24"/>
          <w:szCs w:val="24"/>
        </w:rPr>
        <w:t xml:space="preserve">que ela é </w:t>
      </w:r>
      <w:r w:rsidR="00384F1C" w:rsidRPr="00E2555B">
        <w:rPr>
          <w:rFonts w:ascii="Times New Roman" w:hAnsi="Times New Roman" w:cs="Times New Roman"/>
          <w:snapToGrid w:val="0"/>
          <w:sz w:val="24"/>
          <w:szCs w:val="24"/>
        </w:rPr>
        <w:t>uma classificação mais recente e adequada.</w:t>
      </w:r>
      <w:r w:rsidR="00EE02F6" w:rsidRPr="00894E5B">
        <w:rPr>
          <w:rFonts w:ascii="Times New Roman" w:hAnsi="Times New Roman" w:cs="Times New Roman"/>
          <w:snapToGrid w:val="0"/>
          <w:sz w:val="24"/>
          <w:szCs w:val="24"/>
        </w:rPr>
        <w:t xml:space="preserve"> </w:t>
      </w:r>
      <w:r w:rsidR="00EE02F6" w:rsidRPr="00894E5B">
        <w:rPr>
          <w:rFonts w:ascii="Times New Roman" w:hAnsi="Times New Roman" w:cs="Times New Roman"/>
          <w:snapToGrid w:val="0"/>
          <w:sz w:val="24"/>
          <w:szCs w:val="24"/>
        </w:rPr>
        <w:lastRenderedPageBreak/>
        <w:t>S</w:t>
      </w:r>
      <w:r w:rsidR="00384F1C" w:rsidRPr="00894E5B">
        <w:rPr>
          <w:rFonts w:ascii="Times New Roman" w:hAnsi="Times New Roman" w:cs="Times New Roman"/>
          <w:snapToGrid w:val="0"/>
          <w:sz w:val="24"/>
          <w:szCs w:val="24"/>
        </w:rPr>
        <w:t xml:space="preserve">egundo </w:t>
      </w:r>
      <w:r w:rsidR="00DB31B2" w:rsidRPr="00894E5B">
        <w:rPr>
          <w:rFonts w:ascii="Times New Roman" w:hAnsi="Times New Roman" w:cs="Times New Roman"/>
          <w:snapToGrid w:val="0"/>
          <w:sz w:val="24"/>
          <w:szCs w:val="24"/>
        </w:rPr>
        <w:t xml:space="preserve">Resolução </w:t>
      </w:r>
      <w:r w:rsidR="00384F1C" w:rsidRPr="00894E5B">
        <w:rPr>
          <w:rFonts w:ascii="Times New Roman" w:hAnsi="Times New Roman" w:cs="Times New Roman"/>
          <w:snapToGrid w:val="0"/>
          <w:sz w:val="24"/>
          <w:szCs w:val="24"/>
        </w:rPr>
        <w:t>CONAMA 357/</w:t>
      </w:r>
      <w:r w:rsidR="00D038F5" w:rsidRPr="00894E5B">
        <w:rPr>
          <w:rFonts w:ascii="Times New Roman" w:hAnsi="Times New Roman" w:cs="Times New Roman"/>
          <w:snapToGrid w:val="0"/>
          <w:sz w:val="24"/>
          <w:szCs w:val="24"/>
        </w:rPr>
        <w:t>05</w:t>
      </w:r>
      <w:r w:rsidR="00384F1C" w:rsidRPr="00894E5B">
        <w:rPr>
          <w:rFonts w:ascii="Times New Roman" w:hAnsi="Times New Roman" w:cs="Times New Roman"/>
          <w:snapToGrid w:val="0"/>
          <w:sz w:val="24"/>
          <w:szCs w:val="24"/>
        </w:rPr>
        <w:t xml:space="preserve"> </w:t>
      </w:r>
      <w:r w:rsidR="0055430D" w:rsidRPr="00894E5B">
        <w:rPr>
          <w:rFonts w:ascii="Times New Roman" w:eastAsia="TimesNewRomanPSMT" w:hAnsi="Times New Roman" w:cs="Times New Roman"/>
          <w:sz w:val="24"/>
          <w:szCs w:val="24"/>
        </w:rPr>
        <w:t>Art. 14</w:t>
      </w:r>
      <w:r w:rsidR="00EE02F6" w:rsidRPr="00894E5B">
        <w:rPr>
          <w:rFonts w:ascii="Times New Roman" w:eastAsia="TimesNewRomanPSMT" w:hAnsi="Times New Roman" w:cs="Times New Roman"/>
          <w:sz w:val="24"/>
          <w:szCs w:val="24"/>
        </w:rPr>
        <w:t>, a</w:t>
      </w:r>
      <w:r w:rsidR="0055430D" w:rsidRPr="00894E5B">
        <w:rPr>
          <w:rFonts w:ascii="Times New Roman" w:eastAsia="TimesNewRomanPSMT" w:hAnsi="Times New Roman" w:cs="Times New Roman"/>
          <w:sz w:val="24"/>
          <w:szCs w:val="24"/>
        </w:rPr>
        <w:t xml:space="preserve">s </w:t>
      </w:r>
      <w:r w:rsidR="0055430D" w:rsidRPr="00E2555B">
        <w:rPr>
          <w:rFonts w:ascii="Times New Roman" w:eastAsia="TimesNewRomanPSMT" w:hAnsi="Times New Roman" w:cs="Times New Roman"/>
          <w:sz w:val="24"/>
          <w:szCs w:val="24"/>
        </w:rPr>
        <w:t>águas doces d</w:t>
      </w:r>
      <w:r w:rsidRPr="00E2555B">
        <w:rPr>
          <w:rFonts w:ascii="Times New Roman" w:eastAsia="TimesNewRomanPSMT" w:hAnsi="Times New Roman" w:cs="Times New Roman"/>
          <w:sz w:val="24"/>
          <w:szCs w:val="24"/>
        </w:rPr>
        <w:t>a</w:t>
      </w:r>
      <w:r w:rsidR="0055430D" w:rsidRPr="00E2555B">
        <w:rPr>
          <w:rFonts w:ascii="Times New Roman" w:eastAsia="TimesNewRomanPSMT" w:hAnsi="Times New Roman" w:cs="Times New Roman"/>
          <w:sz w:val="24"/>
          <w:szCs w:val="24"/>
        </w:rPr>
        <w:t xml:space="preserve"> classe I </w:t>
      </w:r>
      <w:r w:rsidR="00EE02F6" w:rsidRPr="00E2555B">
        <w:rPr>
          <w:rFonts w:ascii="Times New Roman" w:eastAsia="TimesNewRomanPSMT" w:hAnsi="Times New Roman" w:cs="Times New Roman"/>
          <w:sz w:val="24"/>
          <w:szCs w:val="24"/>
        </w:rPr>
        <w:t xml:space="preserve">devem possuir </w:t>
      </w:r>
      <w:r w:rsidR="003E7738" w:rsidRPr="00E2555B">
        <w:rPr>
          <w:rFonts w:ascii="Times New Roman" w:eastAsia="TimesNewRomanPSMT" w:hAnsi="Times New Roman" w:cs="Times New Roman"/>
          <w:sz w:val="24"/>
          <w:szCs w:val="24"/>
        </w:rPr>
        <w:t xml:space="preserve">as </w:t>
      </w:r>
      <w:r w:rsidR="0055430D" w:rsidRPr="00E2555B">
        <w:rPr>
          <w:rFonts w:ascii="Times New Roman" w:eastAsia="TimesNewRomanPSMT" w:hAnsi="Times New Roman" w:cs="Times New Roman"/>
          <w:sz w:val="24"/>
          <w:szCs w:val="24"/>
        </w:rPr>
        <w:t>condições</w:t>
      </w:r>
      <w:r w:rsidR="003E7738" w:rsidRPr="00E2555B">
        <w:rPr>
          <w:rFonts w:ascii="Times New Roman" w:eastAsia="TimesNewRomanPSMT" w:hAnsi="Times New Roman" w:cs="Times New Roman"/>
          <w:sz w:val="24"/>
          <w:szCs w:val="24"/>
        </w:rPr>
        <w:t xml:space="preserve"> e padrõ</w:t>
      </w:r>
      <w:r w:rsidR="00384F1C" w:rsidRPr="00E2555B">
        <w:rPr>
          <w:rFonts w:ascii="Times New Roman" w:eastAsia="TimesNewRomanPSMT" w:hAnsi="Times New Roman" w:cs="Times New Roman"/>
          <w:sz w:val="24"/>
          <w:szCs w:val="24"/>
        </w:rPr>
        <w:t>es</w:t>
      </w:r>
      <w:r w:rsidR="00C542D5" w:rsidRPr="00E2555B">
        <w:rPr>
          <w:rFonts w:ascii="Times New Roman" w:eastAsia="TimesNewRomanPSMT" w:hAnsi="Times New Roman" w:cs="Times New Roman"/>
          <w:sz w:val="24"/>
          <w:szCs w:val="24"/>
        </w:rPr>
        <w:t xml:space="preserve"> </w:t>
      </w:r>
      <w:r w:rsidR="00EE02F6" w:rsidRPr="00E2555B">
        <w:rPr>
          <w:rFonts w:ascii="Times New Roman" w:eastAsia="TimesNewRomanPSMT" w:hAnsi="Times New Roman" w:cs="Times New Roman"/>
          <w:sz w:val="24"/>
          <w:szCs w:val="24"/>
        </w:rPr>
        <w:t>demonstrados</w:t>
      </w:r>
      <w:r w:rsidR="00EE02F6" w:rsidRPr="00894E5B">
        <w:rPr>
          <w:rFonts w:ascii="Times New Roman" w:eastAsia="TimesNewRomanPSMT" w:hAnsi="Times New Roman" w:cs="Times New Roman"/>
          <w:sz w:val="24"/>
          <w:szCs w:val="24"/>
        </w:rPr>
        <w:t xml:space="preserve"> na </w:t>
      </w:r>
      <w:r w:rsidR="00C542D5" w:rsidRPr="00894E5B">
        <w:rPr>
          <w:rFonts w:ascii="Times New Roman" w:eastAsia="TimesNewRomanPSMT" w:hAnsi="Times New Roman" w:cs="Times New Roman"/>
          <w:sz w:val="24"/>
          <w:szCs w:val="24"/>
        </w:rPr>
        <w:t>Tabela 2</w:t>
      </w:r>
      <w:r w:rsidR="00EE02F6" w:rsidRPr="00894E5B">
        <w:rPr>
          <w:rFonts w:ascii="Times New Roman" w:eastAsia="TimesNewRomanPSMT" w:hAnsi="Times New Roman" w:cs="Times New Roman"/>
          <w:sz w:val="24"/>
          <w:szCs w:val="24"/>
        </w:rPr>
        <w:t>.</w:t>
      </w:r>
    </w:p>
    <w:p w:rsidR="00EE02F6" w:rsidRPr="00894E5B" w:rsidRDefault="00EE02F6" w:rsidP="00894E5B">
      <w:pPr>
        <w:spacing w:after="0" w:line="360" w:lineRule="auto"/>
        <w:ind w:firstLine="709"/>
        <w:jc w:val="both"/>
        <w:rPr>
          <w:rFonts w:ascii="Times New Roman" w:eastAsia="TimesNewRomanPSMT" w:hAnsi="Times New Roman" w:cs="Times New Roman"/>
          <w:sz w:val="24"/>
          <w:szCs w:val="24"/>
        </w:rPr>
      </w:pPr>
    </w:p>
    <w:p w:rsidR="00A80EA4" w:rsidRPr="00894E5B" w:rsidRDefault="003E702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Tabela 2 – Parâmetros de qualidade da água </w:t>
      </w:r>
      <w:r w:rsidR="00EE02F6" w:rsidRPr="00894E5B">
        <w:rPr>
          <w:rFonts w:ascii="Times New Roman" w:hAnsi="Times New Roman" w:cs="Times New Roman"/>
          <w:sz w:val="24"/>
          <w:szCs w:val="24"/>
        </w:rPr>
        <w:t>para</w:t>
      </w:r>
      <w:r w:rsidR="00503BA4" w:rsidRPr="00894E5B">
        <w:rPr>
          <w:rFonts w:ascii="Times New Roman" w:hAnsi="Times New Roman" w:cs="Times New Roman"/>
          <w:sz w:val="24"/>
          <w:szCs w:val="24"/>
        </w:rPr>
        <w:t xml:space="preserve"> classe I</w:t>
      </w:r>
      <w:r w:rsidR="0009461E" w:rsidRPr="00894E5B">
        <w:rPr>
          <w:rFonts w:ascii="Times New Roman" w:hAnsi="Times New Roman" w:cs="Times New Roman"/>
          <w:sz w:val="24"/>
          <w:szCs w:val="24"/>
        </w:rPr>
        <w:t>.</w:t>
      </w:r>
    </w:p>
    <w:tbl>
      <w:tblPr>
        <w:tblStyle w:val="Tabelacomgrade"/>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3935"/>
        <w:gridCol w:w="5351"/>
      </w:tblGrid>
      <w:tr w:rsidR="00C542D5" w:rsidRPr="00894E5B" w:rsidTr="00E2555B">
        <w:tc>
          <w:tcPr>
            <w:tcW w:w="2119" w:type="pct"/>
            <w:tcBorders>
              <w:top w:val="single" w:sz="4" w:space="0" w:color="auto"/>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Parâmetro</w:t>
            </w:r>
          </w:p>
        </w:tc>
        <w:tc>
          <w:tcPr>
            <w:tcW w:w="2881" w:type="pct"/>
            <w:tcBorders>
              <w:top w:val="single" w:sz="4" w:space="0" w:color="auto"/>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Limite</w:t>
            </w:r>
          </w:p>
        </w:tc>
      </w:tr>
      <w:tr w:rsidR="00C542D5" w:rsidRPr="00894E5B" w:rsidTr="00E2555B">
        <w:tc>
          <w:tcPr>
            <w:tcW w:w="2119" w:type="pct"/>
            <w:tcBorders>
              <w:top w:val="single" w:sz="4" w:space="0" w:color="auto"/>
            </w:tcBorders>
          </w:tcPr>
          <w:p w:rsidR="00C542D5" w:rsidRPr="00894E5B" w:rsidRDefault="00C542D5" w:rsidP="00387E3C">
            <w:pPr>
              <w:jc w:val="both"/>
              <w:rPr>
                <w:rFonts w:ascii="Times New Roman" w:eastAsia="TimesNewRomanPSMT" w:hAnsi="Times New Roman" w:cs="Times New Roman"/>
                <w:sz w:val="24"/>
                <w:szCs w:val="24"/>
                <w:vertAlign w:val="subscript"/>
              </w:rPr>
            </w:pPr>
            <w:r w:rsidRPr="00894E5B">
              <w:rPr>
                <w:rFonts w:ascii="Times New Roman" w:eastAsia="TimesNewRomanPSMT" w:hAnsi="Times New Roman" w:cs="Times New Roman"/>
                <w:sz w:val="24"/>
                <w:szCs w:val="24"/>
              </w:rPr>
              <w:t>DBO</w:t>
            </w:r>
          </w:p>
        </w:tc>
        <w:tc>
          <w:tcPr>
            <w:tcW w:w="2881" w:type="pct"/>
            <w:tcBorders>
              <w:top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Até 3 mg/L O</w:t>
            </w:r>
            <w:r w:rsidRPr="00894E5B">
              <w:rPr>
                <w:rFonts w:ascii="Times New Roman" w:eastAsia="TimesNewRomanPSMT" w:hAnsi="Times New Roman" w:cs="Times New Roman"/>
                <w:sz w:val="24"/>
                <w:szCs w:val="24"/>
                <w:vertAlign w:val="subscript"/>
              </w:rPr>
              <w:t>2</w:t>
            </w:r>
          </w:p>
        </w:tc>
      </w:tr>
      <w:tr w:rsidR="00C542D5" w:rsidRPr="00894E5B" w:rsidTr="00E2555B">
        <w:tc>
          <w:tcPr>
            <w:tcW w:w="2119" w:type="pct"/>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OD</w:t>
            </w:r>
          </w:p>
        </w:tc>
        <w:tc>
          <w:tcPr>
            <w:tcW w:w="2881" w:type="pct"/>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Em qualquer amostra, não inferior a 6 mg/L O</w:t>
            </w:r>
            <w:r w:rsidRPr="00894E5B">
              <w:rPr>
                <w:rFonts w:ascii="Times New Roman" w:eastAsia="TimesNewRomanPSMT" w:hAnsi="Times New Roman" w:cs="Times New Roman"/>
                <w:sz w:val="24"/>
                <w:szCs w:val="24"/>
                <w:vertAlign w:val="subscript"/>
              </w:rPr>
              <w:t>2</w:t>
            </w:r>
          </w:p>
        </w:tc>
      </w:tr>
      <w:tr w:rsidR="00C542D5" w:rsidRPr="00894E5B" w:rsidTr="00E2555B">
        <w:tc>
          <w:tcPr>
            <w:tcW w:w="2119" w:type="pct"/>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Turbidez</w:t>
            </w:r>
          </w:p>
        </w:tc>
        <w:tc>
          <w:tcPr>
            <w:tcW w:w="2881" w:type="pct"/>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Até 40 unidades nefelometrica de turbidez (NTU)</w:t>
            </w:r>
          </w:p>
        </w:tc>
      </w:tr>
      <w:tr w:rsidR="00C542D5" w:rsidRPr="00894E5B" w:rsidTr="00E2555B">
        <w:tc>
          <w:tcPr>
            <w:tcW w:w="2119" w:type="pct"/>
            <w:tcBorders>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pH</w:t>
            </w:r>
          </w:p>
        </w:tc>
        <w:tc>
          <w:tcPr>
            <w:tcW w:w="2881" w:type="pct"/>
            <w:tcBorders>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6,0 a 9,0</w:t>
            </w:r>
          </w:p>
        </w:tc>
      </w:tr>
      <w:tr w:rsidR="00C542D5" w:rsidRPr="00894E5B" w:rsidTr="00E2555B">
        <w:tc>
          <w:tcPr>
            <w:tcW w:w="2119" w:type="pct"/>
            <w:tcBorders>
              <w:top w:val="single" w:sz="4" w:space="0" w:color="auto"/>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Nitrato</w:t>
            </w:r>
          </w:p>
        </w:tc>
        <w:tc>
          <w:tcPr>
            <w:tcW w:w="2881" w:type="pct"/>
            <w:tcBorders>
              <w:top w:val="single" w:sz="4" w:space="0" w:color="auto"/>
              <w:bottom w:val="single" w:sz="4" w:space="0" w:color="auto"/>
            </w:tcBorders>
          </w:tcPr>
          <w:p w:rsidR="00C542D5" w:rsidRPr="00894E5B" w:rsidRDefault="00C542D5" w:rsidP="00387E3C">
            <w:pPr>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10,0 mg/L N</w:t>
            </w:r>
          </w:p>
        </w:tc>
      </w:tr>
    </w:tbl>
    <w:p w:rsidR="00C542D5" w:rsidRPr="00894E5B" w:rsidRDefault="00C542D5" w:rsidP="00894E5B">
      <w:pPr>
        <w:spacing w:after="0" w:line="360" w:lineRule="auto"/>
        <w:ind w:firstLine="709"/>
        <w:jc w:val="both"/>
        <w:rPr>
          <w:rFonts w:ascii="Times New Roman" w:eastAsia="TimesNewRomanPSMT" w:hAnsi="Times New Roman" w:cs="Times New Roman"/>
          <w:sz w:val="24"/>
          <w:szCs w:val="24"/>
        </w:rPr>
      </w:pPr>
    </w:p>
    <w:p w:rsidR="00C542D5" w:rsidRPr="00894E5B" w:rsidRDefault="00C542D5" w:rsidP="00894E5B">
      <w:pPr>
        <w:autoSpaceDE w:val="0"/>
        <w:autoSpaceDN w:val="0"/>
        <w:adjustRightInd w:val="0"/>
        <w:spacing w:after="0" w:line="360" w:lineRule="auto"/>
        <w:ind w:firstLine="709"/>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O parâmetro DQO não é especificado nesta r</w:t>
      </w:r>
      <w:r w:rsidRPr="00894E5B">
        <w:rPr>
          <w:rFonts w:ascii="Times New Roman" w:hAnsi="Times New Roman" w:cs="Times New Roman"/>
          <w:snapToGrid w:val="0"/>
          <w:sz w:val="24"/>
          <w:szCs w:val="24"/>
        </w:rPr>
        <w:t>esolução</w:t>
      </w:r>
      <w:r w:rsidRPr="00894E5B">
        <w:rPr>
          <w:rFonts w:ascii="Times New Roman" w:eastAsia="TimesNewRomanPSMT" w:hAnsi="Times New Roman" w:cs="Times New Roman"/>
          <w:sz w:val="24"/>
          <w:szCs w:val="24"/>
        </w:rPr>
        <w:t xml:space="preserve">. Porém este parâmetro serve para quantificar a fração biodegradável da matéria </w:t>
      </w:r>
      <w:r w:rsidRPr="00E2555B">
        <w:rPr>
          <w:rFonts w:ascii="Times New Roman" w:eastAsia="TimesNewRomanPSMT" w:hAnsi="Times New Roman" w:cs="Times New Roman"/>
          <w:sz w:val="24"/>
          <w:szCs w:val="24"/>
        </w:rPr>
        <w:t xml:space="preserve">orgânica na relação DBO:DQO. </w:t>
      </w:r>
      <w:r w:rsidR="00DB27C2">
        <w:rPr>
          <w:rFonts w:ascii="Times New Roman" w:eastAsia="TimesNewRomanPSMT" w:hAnsi="Times New Roman" w:cs="Times New Roman"/>
          <w:sz w:val="24"/>
          <w:szCs w:val="24"/>
        </w:rPr>
        <w:t>Os</w:t>
      </w:r>
      <w:r w:rsidRPr="00E2555B">
        <w:rPr>
          <w:rFonts w:ascii="Times New Roman" w:eastAsia="TimesNewRomanPSMT" w:hAnsi="Times New Roman" w:cs="Times New Roman"/>
          <w:sz w:val="24"/>
          <w:szCs w:val="24"/>
        </w:rPr>
        <w:t xml:space="preserve"> valores próximos a 0,5 para a relação DBO:DQO podem ser esperados para mananciais que recebem esgotos procedentes de várias fontes (doméstica, comercial e industrial) que potencialmente contribuem tanto com compostos biodegradáveis quanto com uma parcela de compostos orgânicos de difícil </w:t>
      </w:r>
      <w:r w:rsidR="00843849" w:rsidRPr="00E2555B">
        <w:rPr>
          <w:rFonts w:ascii="Times New Roman" w:eastAsia="TimesNewRomanPSMT" w:hAnsi="Times New Roman" w:cs="Times New Roman"/>
          <w:sz w:val="24"/>
          <w:szCs w:val="24"/>
        </w:rPr>
        <w:t>bio</w:t>
      </w:r>
      <w:r w:rsidRPr="00E2555B">
        <w:rPr>
          <w:rFonts w:ascii="Times New Roman" w:eastAsia="TimesNewRomanPSMT" w:hAnsi="Times New Roman" w:cs="Times New Roman"/>
          <w:sz w:val="24"/>
          <w:szCs w:val="24"/>
        </w:rPr>
        <w:t>degradação</w:t>
      </w:r>
      <w:r w:rsidRPr="00894E5B">
        <w:rPr>
          <w:rFonts w:ascii="Times New Roman" w:eastAsia="TimesNewRomanPSMT" w:hAnsi="Times New Roman" w:cs="Times New Roman"/>
          <w:sz w:val="24"/>
          <w:szCs w:val="24"/>
        </w:rPr>
        <w:t xml:space="preserve">. Valores da ordem de 0,8 implicam na existência de uma parcela preponderantemente </w:t>
      </w:r>
      <w:r w:rsidRPr="00E2555B">
        <w:rPr>
          <w:rFonts w:ascii="Times New Roman" w:eastAsia="TimesNewRomanPSMT" w:hAnsi="Times New Roman" w:cs="Times New Roman"/>
          <w:sz w:val="24"/>
          <w:szCs w:val="24"/>
        </w:rPr>
        <w:t>biodegradável</w:t>
      </w:r>
      <w:r w:rsidR="00843849" w:rsidRPr="00E2555B">
        <w:rPr>
          <w:rFonts w:ascii="Times New Roman" w:eastAsia="TimesNewRomanPSMT" w:hAnsi="Times New Roman" w:cs="Times New Roman"/>
          <w:sz w:val="24"/>
          <w:szCs w:val="24"/>
        </w:rPr>
        <w:t>,</w:t>
      </w:r>
      <w:r w:rsidRPr="00894E5B">
        <w:rPr>
          <w:rFonts w:ascii="Times New Roman" w:eastAsia="TimesNewRomanPSMT" w:hAnsi="Times New Roman" w:cs="Times New Roman"/>
          <w:sz w:val="24"/>
          <w:szCs w:val="24"/>
        </w:rPr>
        <w:t xml:space="preserve"> </w:t>
      </w:r>
      <w:r w:rsidR="00A613EF">
        <w:rPr>
          <w:rFonts w:ascii="Times New Roman" w:eastAsia="TimesNewRomanPSMT" w:hAnsi="Times New Roman" w:cs="Times New Roman"/>
          <w:sz w:val="24"/>
          <w:szCs w:val="24"/>
        </w:rPr>
        <w:t xml:space="preserve">sendo </w:t>
      </w:r>
      <w:r w:rsidRPr="00894E5B">
        <w:rPr>
          <w:rFonts w:ascii="Times New Roman" w:eastAsia="TimesNewRomanPSMT" w:hAnsi="Times New Roman" w:cs="Times New Roman"/>
          <w:sz w:val="24"/>
          <w:szCs w:val="24"/>
        </w:rPr>
        <w:t>mais característicos de mananciais que recebem quase que exclusivamente esgotos domésticos.</w:t>
      </w:r>
    </w:p>
    <w:p w:rsidR="00C542D5" w:rsidRPr="00894E5B" w:rsidRDefault="00843849" w:rsidP="00894E5B">
      <w:pPr>
        <w:spacing w:after="0" w:line="360" w:lineRule="auto"/>
        <w:ind w:firstLine="709"/>
        <w:jc w:val="both"/>
        <w:rPr>
          <w:rFonts w:ascii="Times New Roman" w:hAnsi="Times New Roman" w:cs="Times New Roman"/>
          <w:sz w:val="24"/>
          <w:szCs w:val="24"/>
        </w:rPr>
      </w:pPr>
      <w:r w:rsidRPr="00E2555B">
        <w:rPr>
          <w:rFonts w:ascii="Times New Roman" w:hAnsi="Times New Roman" w:cs="Times New Roman"/>
          <w:sz w:val="24"/>
          <w:szCs w:val="24"/>
        </w:rPr>
        <w:t xml:space="preserve">Segundo </w:t>
      </w:r>
      <w:r w:rsidR="003E7023" w:rsidRPr="00E2555B">
        <w:rPr>
          <w:rFonts w:ascii="Times New Roman" w:hAnsi="Times New Roman" w:cs="Times New Roman"/>
          <w:sz w:val="24"/>
          <w:szCs w:val="24"/>
        </w:rPr>
        <w:t>Von Spreling (2006), p</w:t>
      </w:r>
      <w:r w:rsidR="00C542D5" w:rsidRPr="00E2555B">
        <w:rPr>
          <w:rFonts w:ascii="Times New Roman" w:hAnsi="Times New Roman" w:cs="Times New Roman"/>
          <w:sz w:val="24"/>
          <w:szCs w:val="24"/>
        </w:rPr>
        <w:t>ara esses parâmetros existem orige</w:t>
      </w:r>
      <w:r w:rsidR="001964F3" w:rsidRPr="00E2555B">
        <w:rPr>
          <w:rFonts w:ascii="Times New Roman" w:hAnsi="Times New Roman" w:cs="Times New Roman"/>
          <w:sz w:val="24"/>
          <w:szCs w:val="24"/>
        </w:rPr>
        <w:t>m naturais e antropogênicas. A T</w:t>
      </w:r>
      <w:r w:rsidR="00C542D5" w:rsidRPr="00E2555B">
        <w:rPr>
          <w:rFonts w:ascii="Times New Roman" w:hAnsi="Times New Roman" w:cs="Times New Roman"/>
          <w:sz w:val="24"/>
          <w:szCs w:val="24"/>
        </w:rPr>
        <w:t xml:space="preserve">abela </w:t>
      </w:r>
      <w:r w:rsidR="003E7023" w:rsidRPr="00E2555B">
        <w:rPr>
          <w:rFonts w:ascii="Times New Roman" w:hAnsi="Times New Roman" w:cs="Times New Roman"/>
          <w:sz w:val="24"/>
          <w:szCs w:val="24"/>
        </w:rPr>
        <w:t>3</w:t>
      </w:r>
      <w:r w:rsidR="00C542D5" w:rsidRPr="00E2555B">
        <w:rPr>
          <w:rFonts w:ascii="Times New Roman" w:hAnsi="Times New Roman" w:cs="Times New Roman"/>
          <w:sz w:val="24"/>
          <w:szCs w:val="24"/>
        </w:rPr>
        <w:t xml:space="preserve"> apresenta parâmetro</w:t>
      </w:r>
      <w:r w:rsidRPr="00E2555B">
        <w:rPr>
          <w:rFonts w:ascii="Times New Roman" w:hAnsi="Times New Roman" w:cs="Times New Roman"/>
          <w:sz w:val="24"/>
          <w:szCs w:val="24"/>
        </w:rPr>
        <w:t>s</w:t>
      </w:r>
      <w:r w:rsidR="00C542D5" w:rsidRPr="00E2555B">
        <w:rPr>
          <w:rFonts w:ascii="Times New Roman" w:hAnsi="Times New Roman" w:cs="Times New Roman"/>
          <w:sz w:val="24"/>
          <w:szCs w:val="24"/>
        </w:rPr>
        <w:t xml:space="preserve"> de qualidade da água e suas principais origens naturais e antropogênicas.</w:t>
      </w:r>
      <w:r w:rsidR="00C542D5" w:rsidRPr="00894E5B">
        <w:rPr>
          <w:rFonts w:ascii="Times New Roman" w:hAnsi="Times New Roman" w:cs="Times New Roman"/>
          <w:sz w:val="24"/>
          <w:szCs w:val="24"/>
        </w:rPr>
        <w:t xml:space="preserve"> </w:t>
      </w:r>
    </w:p>
    <w:p w:rsidR="00EE02F6" w:rsidRPr="00894E5B" w:rsidRDefault="00EE02F6" w:rsidP="00894E5B">
      <w:pPr>
        <w:spacing w:after="0" w:line="360" w:lineRule="auto"/>
        <w:ind w:firstLine="709"/>
        <w:jc w:val="both"/>
        <w:rPr>
          <w:rFonts w:ascii="Times New Roman" w:hAnsi="Times New Roman" w:cs="Times New Roman"/>
          <w:sz w:val="24"/>
          <w:szCs w:val="24"/>
        </w:rPr>
      </w:pPr>
    </w:p>
    <w:p w:rsidR="00486538" w:rsidRPr="00894E5B" w:rsidRDefault="00486538"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Tabela </w:t>
      </w:r>
      <w:r w:rsidR="003E7023" w:rsidRPr="00894E5B">
        <w:rPr>
          <w:rFonts w:ascii="Times New Roman" w:hAnsi="Times New Roman" w:cs="Times New Roman"/>
          <w:sz w:val="24"/>
          <w:szCs w:val="24"/>
        </w:rPr>
        <w:t>3</w:t>
      </w:r>
      <w:r w:rsidRPr="00894E5B">
        <w:rPr>
          <w:rFonts w:ascii="Times New Roman" w:hAnsi="Times New Roman" w:cs="Times New Roman"/>
          <w:sz w:val="24"/>
          <w:szCs w:val="24"/>
        </w:rPr>
        <w:t xml:space="preserve"> – Parâmetros de qualidade da água e suas principais origens naturais e antropogênica. </w:t>
      </w:r>
    </w:p>
    <w:tbl>
      <w:tblPr>
        <w:tblStyle w:val="Tabelacomgrade"/>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1668"/>
        <w:gridCol w:w="3402"/>
        <w:gridCol w:w="4216"/>
      </w:tblGrid>
      <w:tr w:rsidR="00462189" w:rsidRPr="00894E5B" w:rsidTr="00503BA4">
        <w:tc>
          <w:tcPr>
            <w:tcW w:w="898" w:type="pct"/>
            <w:tcBorders>
              <w:top w:val="single" w:sz="4" w:space="0" w:color="auto"/>
              <w:bottom w:val="single" w:sz="4" w:space="0" w:color="auto"/>
            </w:tcBorders>
          </w:tcPr>
          <w:p w:rsidR="00462189" w:rsidRPr="00894E5B" w:rsidRDefault="00462189" w:rsidP="00EB1EA4">
            <w:pPr>
              <w:pStyle w:val="PargrafodaLista"/>
              <w:ind w:left="0"/>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Parâmetro</w:t>
            </w:r>
          </w:p>
        </w:tc>
        <w:tc>
          <w:tcPr>
            <w:tcW w:w="1832" w:type="pct"/>
            <w:tcBorders>
              <w:top w:val="single" w:sz="4" w:space="0" w:color="auto"/>
              <w:bottom w:val="single" w:sz="4" w:space="0" w:color="auto"/>
            </w:tcBorders>
          </w:tcPr>
          <w:p w:rsidR="00462189" w:rsidRPr="00894E5B" w:rsidRDefault="00462189" w:rsidP="00EB1EA4">
            <w:pPr>
              <w:pStyle w:val="PargrafodaLista"/>
              <w:ind w:left="0"/>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Natural</w:t>
            </w:r>
          </w:p>
        </w:tc>
        <w:tc>
          <w:tcPr>
            <w:tcW w:w="2270" w:type="pct"/>
            <w:tcBorders>
              <w:top w:val="single" w:sz="4" w:space="0" w:color="auto"/>
              <w:bottom w:val="single" w:sz="4" w:space="0" w:color="auto"/>
            </w:tcBorders>
          </w:tcPr>
          <w:p w:rsidR="00462189" w:rsidRPr="00894E5B" w:rsidRDefault="00462189" w:rsidP="00EB1EA4">
            <w:pPr>
              <w:pStyle w:val="PargrafodaLista"/>
              <w:ind w:left="0"/>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Antropogênica</w:t>
            </w:r>
          </w:p>
        </w:tc>
      </w:tr>
      <w:tr w:rsidR="00462189" w:rsidRPr="00894E5B" w:rsidTr="00503BA4">
        <w:tc>
          <w:tcPr>
            <w:tcW w:w="898" w:type="pct"/>
            <w:tcBorders>
              <w:top w:val="single" w:sz="4" w:space="0" w:color="auto"/>
            </w:tcBorders>
          </w:tcPr>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hAnsi="Times New Roman" w:cs="Times New Roman"/>
                <w:sz w:val="24"/>
                <w:szCs w:val="24"/>
              </w:rPr>
              <w:t>OD</w:t>
            </w:r>
          </w:p>
        </w:tc>
        <w:tc>
          <w:tcPr>
            <w:tcW w:w="1832" w:type="pct"/>
            <w:tcBorders>
              <w:top w:val="single" w:sz="4" w:space="0" w:color="auto"/>
            </w:tcBorders>
          </w:tcPr>
          <w:p w:rsidR="00462189"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 xml:space="preserve">Dissolução </w:t>
            </w:r>
            <w:r w:rsidR="002A70F8" w:rsidRPr="00894E5B">
              <w:rPr>
                <w:rFonts w:ascii="Times New Roman" w:eastAsia="TimesNewRomanPSMT" w:hAnsi="Times New Roman" w:cs="Times New Roman"/>
                <w:sz w:val="24"/>
                <w:szCs w:val="24"/>
              </w:rPr>
              <w:t>oxigênio da atmosfera</w:t>
            </w:r>
            <w:r w:rsidRPr="00894E5B">
              <w:rPr>
                <w:rFonts w:ascii="Times New Roman" w:eastAsia="TimesNewRomanPSMT" w:hAnsi="Times New Roman" w:cs="Times New Roman"/>
                <w:sz w:val="24"/>
                <w:szCs w:val="24"/>
              </w:rPr>
              <w:t>;</w:t>
            </w:r>
          </w:p>
          <w:p w:rsidR="00BD42CD" w:rsidRPr="00894E5B" w:rsidRDefault="002A70F8"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Produção pelos organismos fotossintéticos.</w:t>
            </w:r>
          </w:p>
        </w:tc>
        <w:tc>
          <w:tcPr>
            <w:tcW w:w="2270" w:type="pct"/>
            <w:tcBorders>
              <w:top w:val="single" w:sz="4" w:space="0" w:color="auto"/>
            </w:tcBorders>
          </w:tcPr>
          <w:p w:rsidR="00462189" w:rsidRPr="00894E5B" w:rsidRDefault="002A70F8"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Aeração artificial;</w:t>
            </w:r>
          </w:p>
          <w:p w:rsidR="002A70F8" w:rsidRPr="00894E5B" w:rsidRDefault="002A70F8"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Produção pelos organismos fotossintéticos em corpos d`água eutrofizados.</w:t>
            </w:r>
          </w:p>
        </w:tc>
      </w:tr>
      <w:tr w:rsidR="00462189" w:rsidRPr="00894E5B" w:rsidTr="00503BA4">
        <w:tc>
          <w:tcPr>
            <w:tcW w:w="898" w:type="pct"/>
          </w:tcPr>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hAnsi="Times New Roman" w:cs="Times New Roman"/>
                <w:sz w:val="24"/>
                <w:szCs w:val="24"/>
              </w:rPr>
              <w:t>Turbidez</w:t>
            </w:r>
          </w:p>
        </w:tc>
        <w:tc>
          <w:tcPr>
            <w:tcW w:w="1832" w:type="pct"/>
          </w:tcPr>
          <w:p w:rsidR="00462189"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Partículas de slite, argila e rochas;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Algas;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Microorganismo.</w:t>
            </w:r>
          </w:p>
        </w:tc>
        <w:tc>
          <w:tcPr>
            <w:tcW w:w="2270" w:type="pct"/>
          </w:tcPr>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domésticos;</w:t>
            </w:r>
          </w:p>
          <w:p w:rsidR="00462189"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industriais;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Microorganismos;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Erosão.</w:t>
            </w:r>
          </w:p>
        </w:tc>
      </w:tr>
      <w:tr w:rsidR="00462189" w:rsidRPr="00894E5B" w:rsidTr="00503BA4">
        <w:tc>
          <w:tcPr>
            <w:tcW w:w="898" w:type="pct"/>
          </w:tcPr>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hAnsi="Times New Roman" w:cs="Times New Roman"/>
                <w:sz w:val="24"/>
                <w:szCs w:val="24"/>
              </w:rPr>
              <w:t>pH</w:t>
            </w:r>
          </w:p>
        </w:tc>
        <w:tc>
          <w:tcPr>
            <w:tcW w:w="1832" w:type="pct"/>
          </w:tcPr>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Dissolução de rochas</w:t>
            </w:r>
            <w:r w:rsidR="00BD42CD" w:rsidRPr="00894E5B">
              <w:rPr>
                <w:rFonts w:ascii="Times New Roman" w:eastAsia="TimesNewRomanPSMT" w:hAnsi="Times New Roman" w:cs="Times New Roman"/>
                <w:sz w:val="24"/>
                <w:szCs w:val="24"/>
              </w:rPr>
              <w:t>;</w:t>
            </w:r>
          </w:p>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Gases da atmosfera</w:t>
            </w:r>
            <w:r w:rsidR="00BD42CD" w:rsidRPr="00894E5B">
              <w:rPr>
                <w:rFonts w:ascii="Times New Roman" w:eastAsia="TimesNewRomanPSMT" w:hAnsi="Times New Roman" w:cs="Times New Roman"/>
                <w:sz w:val="24"/>
                <w:szCs w:val="24"/>
              </w:rPr>
              <w:t>;</w:t>
            </w:r>
          </w:p>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Oxidação da matéria orgânica</w:t>
            </w:r>
            <w:r w:rsidR="00BD42CD" w:rsidRPr="00894E5B">
              <w:rPr>
                <w:rFonts w:ascii="Times New Roman" w:eastAsia="TimesNewRomanPSMT" w:hAnsi="Times New Roman" w:cs="Times New Roman"/>
                <w:sz w:val="24"/>
                <w:szCs w:val="24"/>
              </w:rPr>
              <w:t>;</w:t>
            </w:r>
          </w:p>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Fotossíntese</w:t>
            </w:r>
            <w:r w:rsidR="00BD42CD" w:rsidRPr="00894E5B">
              <w:rPr>
                <w:rFonts w:ascii="Times New Roman" w:eastAsia="TimesNewRomanPSMT" w:hAnsi="Times New Roman" w:cs="Times New Roman"/>
                <w:sz w:val="24"/>
                <w:szCs w:val="24"/>
              </w:rPr>
              <w:t>.</w:t>
            </w:r>
          </w:p>
        </w:tc>
        <w:tc>
          <w:tcPr>
            <w:tcW w:w="2270" w:type="pct"/>
          </w:tcPr>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domésticos (matéria orgânica)</w:t>
            </w:r>
            <w:r w:rsidR="00486538" w:rsidRPr="00894E5B">
              <w:rPr>
                <w:rFonts w:ascii="Times New Roman" w:eastAsia="TimesNewRomanPSMT" w:hAnsi="Times New Roman" w:cs="Times New Roman"/>
                <w:sz w:val="24"/>
                <w:szCs w:val="24"/>
              </w:rPr>
              <w:t>;</w:t>
            </w:r>
          </w:p>
          <w:p w:rsidR="00462189" w:rsidRPr="00894E5B" w:rsidRDefault="00462189"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industriais</w:t>
            </w:r>
            <w:r w:rsidR="00486538" w:rsidRPr="00894E5B">
              <w:rPr>
                <w:rFonts w:ascii="Times New Roman" w:eastAsia="TimesNewRomanPSMT" w:hAnsi="Times New Roman" w:cs="Times New Roman"/>
                <w:sz w:val="24"/>
                <w:szCs w:val="24"/>
              </w:rPr>
              <w:t>.</w:t>
            </w:r>
            <w:r w:rsidRPr="00894E5B">
              <w:rPr>
                <w:rFonts w:ascii="Times New Roman" w:eastAsia="TimesNewRomanPSMT" w:hAnsi="Times New Roman" w:cs="Times New Roman"/>
                <w:sz w:val="24"/>
                <w:szCs w:val="24"/>
              </w:rPr>
              <w:t xml:space="preserve"> </w:t>
            </w:r>
          </w:p>
        </w:tc>
      </w:tr>
      <w:tr w:rsidR="00BD42CD" w:rsidRPr="00894E5B" w:rsidTr="00503BA4">
        <w:tc>
          <w:tcPr>
            <w:tcW w:w="898" w:type="pct"/>
            <w:tcBorders>
              <w:bottom w:val="single" w:sz="4" w:space="0" w:color="auto"/>
            </w:tcBorders>
          </w:tcPr>
          <w:p w:rsidR="00BD42CD" w:rsidRPr="00894E5B" w:rsidRDefault="00BD42CD" w:rsidP="00EB1EA4">
            <w:pPr>
              <w:pStyle w:val="PargrafodaLista"/>
              <w:ind w:left="0"/>
              <w:jc w:val="both"/>
              <w:rPr>
                <w:rFonts w:ascii="Times New Roman" w:hAnsi="Times New Roman" w:cs="Times New Roman"/>
                <w:sz w:val="24"/>
                <w:szCs w:val="24"/>
              </w:rPr>
            </w:pPr>
            <w:r w:rsidRPr="00894E5B">
              <w:rPr>
                <w:rFonts w:ascii="Times New Roman" w:hAnsi="Times New Roman" w:cs="Times New Roman"/>
                <w:sz w:val="24"/>
                <w:szCs w:val="24"/>
              </w:rPr>
              <w:t xml:space="preserve">DBO e DQO </w:t>
            </w:r>
          </w:p>
        </w:tc>
        <w:tc>
          <w:tcPr>
            <w:tcW w:w="1832" w:type="pct"/>
            <w:tcBorders>
              <w:bottom w:val="single" w:sz="4" w:space="0" w:color="auto"/>
            </w:tcBorders>
          </w:tcPr>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Matéria orgânica animal e vegetal;</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lastRenderedPageBreak/>
              <w:t>Microorganismo.</w:t>
            </w:r>
          </w:p>
        </w:tc>
        <w:tc>
          <w:tcPr>
            <w:tcW w:w="2270" w:type="pct"/>
            <w:tcBorders>
              <w:bottom w:val="single" w:sz="4" w:space="0" w:color="auto"/>
            </w:tcBorders>
          </w:tcPr>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lastRenderedPageBreak/>
              <w:t>Despejos domésticos;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industriais.</w:t>
            </w:r>
          </w:p>
        </w:tc>
      </w:tr>
      <w:tr w:rsidR="00BD42CD" w:rsidRPr="00894E5B" w:rsidTr="00503BA4">
        <w:tc>
          <w:tcPr>
            <w:tcW w:w="898" w:type="pct"/>
            <w:tcBorders>
              <w:top w:val="single" w:sz="4" w:space="0" w:color="auto"/>
              <w:bottom w:val="single" w:sz="4" w:space="0" w:color="auto"/>
            </w:tcBorders>
          </w:tcPr>
          <w:p w:rsidR="00BD42CD" w:rsidRPr="00894E5B" w:rsidRDefault="00BD42CD" w:rsidP="00EB1EA4">
            <w:pPr>
              <w:pStyle w:val="PargrafodaLista"/>
              <w:ind w:left="0"/>
              <w:jc w:val="both"/>
              <w:rPr>
                <w:rFonts w:ascii="Times New Roman" w:hAnsi="Times New Roman" w:cs="Times New Roman"/>
                <w:sz w:val="24"/>
                <w:szCs w:val="24"/>
              </w:rPr>
            </w:pPr>
            <w:r w:rsidRPr="00894E5B">
              <w:rPr>
                <w:rFonts w:ascii="Times New Roman" w:hAnsi="Times New Roman" w:cs="Times New Roman"/>
                <w:sz w:val="24"/>
                <w:szCs w:val="24"/>
              </w:rPr>
              <w:lastRenderedPageBreak/>
              <w:t>Nitrato</w:t>
            </w:r>
          </w:p>
        </w:tc>
        <w:tc>
          <w:tcPr>
            <w:tcW w:w="1832" w:type="pct"/>
            <w:tcBorders>
              <w:top w:val="single" w:sz="4" w:space="0" w:color="auto"/>
              <w:bottom w:val="single" w:sz="4" w:space="0" w:color="auto"/>
            </w:tcBorders>
          </w:tcPr>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Proteínas e outros compostos biológicos;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Nitrogênio de composição celular.</w:t>
            </w:r>
          </w:p>
        </w:tc>
        <w:tc>
          <w:tcPr>
            <w:tcW w:w="2270" w:type="pct"/>
            <w:tcBorders>
              <w:top w:val="single" w:sz="4" w:space="0" w:color="auto"/>
              <w:bottom w:val="single" w:sz="4" w:space="0" w:color="auto"/>
            </w:tcBorders>
          </w:tcPr>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domésticos;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Despejos industriais;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Excremento de animais;</w:t>
            </w:r>
          </w:p>
          <w:p w:rsidR="00BD42CD" w:rsidRPr="00894E5B" w:rsidRDefault="00BD42CD" w:rsidP="00EB1EA4">
            <w:pPr>
              <w:pStyle w:val="PargrafodaLista"/>
              <w:ind w:left="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Fertilizantes.</w:t>
            </w:r>
          </w:p>
        </w:tc>
      </w:tr>
    </w:tbl>
    <w:p w:rsidR="00462189" w:rsidRPr="00894E5B" w:rsidRDefault="00462189" w:rsidP="00894E5B">
      <w:pPr>
        <w:pStyle w:val="PargrafodaLista"/>
        <w:spacing w:line="360" w:lineRule="auto"/>
        <w:ind w:firstLine="709"/>
        <w:jc w:val="both"/>
        <w:rPr>
          <w:rFonts w:ascii="Times New Roman" w:eastAsia="TimesNewRomanPSMT" w:hAnsi="Times New Roman" w:cs="Times New Roman"/>
          <w:sz w:val="24"/>
          <w:szCs w:val="24"/>
        </w:rPr>
      </w:pPr>
    </w:p>
    <w:p w:rsidR="00233A37" w:rsidRPr="00E2555B" w:rsidRDefault="00503BA4" w:rsidP="00894E5B">
      <w:pPr>
        <w:pStyle w:val="Ttulo2"/>
        <w:spacing w:line="360" w:lineRule="auto"/>
      </w:pPr>
      <w:r w:rsidRPr="00894E5B">
        <w:t xml:space="preserve">SIMULAÇÃO </w:t>
      </w:r>
      <w:r w:rsidRPr="00E2555B">
        <w:t>D</w:t>
      </w:r>
      <w:r w:rsidR="00233A37" w:rsidRPr="00E2555B">
        <w:t>E VAZÃO</w:t>
      </w:r>
    </w:p>
    <w:p w:rsidR="006514B1" w:rsidRPr="00E2555B" w:rsidRDefault="006514B1" w:rsidP="00894E5B">
      <w:pPr>
        <w:spacing w:after="0" w:line="360" w:lineRule="auto"/>
        <w:ind w:firstLine="709"/>
        <w:jc w:val="both"/>
        <w:rPr>
          <w:rFonts w:ascii="Times New Roman" w:eastAsia="TimesNewRomanPSMT" w:hAnsi="Times New Roman" w:cs="Times New Roman"/>
          <w:sz w:val="24"/>
          <w:szCs w:val="24"/>
        </w:rPr>
      </w:pPr>
      <w:r w:rsidRPr="00E2555B">
        <w:rPr>
          <w:rFonts w:ascii="Times New Roman" w:hAnsi="Times New Roman" w:cs="Times New Roman"/>
          <w:sz w:val="24"/>
          <w:szCs w:val="24"/>
        </w:rPr>
        <w:t xml:space="preserve">O </w:t>
      </w:r>
      <w:r w:rsidR="00503BA4" w:rsidRPr="00E2555B">
        <w:rPr>
          <w:rFonts w:ascii="Times New Roman" w:hAnsi="Times New Roman" w:cs="Times New Roman"/>
          <w:sz w:val="24"/>
          <w:szCs w:val="24"/>
        </w:rPr>
        <w:t xml:space="preserve">modelo computacional </w:t>
      </w:r>
      <w:r w:rsidRPr="00E2555B">
        <w:rPr>
          <w:rFonts w:ascii="Times New Roman" w:hAnsi="Times New Roman" w:cs="Times New Roman"/>
          <w:sz w:val="24"/>
          <w:szCs w:val="24"/>
        </w:rPr>
        <w:t xml:space="preserve">SWAT </w:t>
      </w:r>
      <w:r w:rsidR="00503BA4" w:rsidRPr="00E2555B">
        <w:rPr>
          <w:rFonts w:ascii="Times New Roman" w:hAnsi="Times New Roman" w:cs="Times New Roman"/>
          <w:sz w:val="24"/>
          <w:szCs w:val="24"/>
        </w:rPr>
        <w:t>(</w:t>
      </w:r>
      <w:r w:rsidR="00503BA4" w:rsidRPr="00E2555B">
        <w:rPr>
          <w:rFonts w:ascii="Times New Roman" w:hAnsi="Times New Roman" w:cs="Times New Roman"/>
          <w:i/>
          <w:sz w:val="24"/>
          <w:szCs w:val="24"/>
        </w:rPr>
        <w:t>Soil and Water Assessment tools</w:t>
      </w:r>
      <w:r w:rsidR="00503BA4" w:rsidRPr="00E2555B">
        <w:rPr>
          <w:rFonts w:ascii="Times New Roman" w:hAnsi="Times New Roman" w:cs="Times New Roman"/>
          <w:sz w:val="24"/>
          <w:szCs w:val="24"/>
        </w:rPr>
        <w:t>)</w:t>
      </w:r>
      <w:r w:rsidR="00503BA4" w:rsidRPr="00E2555B">
        <w:rPr>
          <w:rFonts w:ascii="Times New Roman" w:hAnsi="Times New Roman" w:cs="Times New Roman"/>
          <w:color w:val="0000FF"/>
          <w:sz w:val="24"/>
          <w:szCs w:val="24"/>
        </w:rPr>
        <w:t xml:space="preserve"> </w:t>
      </w:r>
      <w:r w:rsidRPr="00E2555B">
        <w:rPr>
          <w:rFonts w:ascii="Times New Roman" w:hAnsi="Times New Roman" w:cs="Times New Roman"/>
          <w:sz w:val="24"/>
          <w:szCs w:val="24"/>
        </w:rPr>
        <w:t xml:space="preserve">é um modelo distribuído </w:t>
      </w:r>
      <w:r w:rsidR="00503BA4" w:rsidRPr="00E2555B">
        <w:rPr>
          <w:rFonts w:ascii="Times New Roman" w:hAnsi="Times New Roman" w:cs="Times New Roman"/>
          <w:sz w:val="24"/>
          <w:szCs w:val="24"/>
        </w:rPr>
        <w:t>que</w:t>
      </w:r>
      <w:r w:rsidRPr="00E2555B">
        <w:rPr>
          <w:rFonts w:ascii="Times New Roman" w:hAnsi="Times New Roman" w:cs="Times New Roman"/>
          <w:sz w:val="24"/>
          <w:szCs w:val="24"/>
        </w:rPr>
        <w:t xml:space="preserve"> </w:t>
      </w:r>
      <w:r w:rsidRPr="00E2555B">
        <w:rPr>
          <w:rFonts w:ascii="Times New Roman" w:eastAsia="Calibri" w:hAnsi="Times New Roman" w:cs="Times New Roman"/>
          <w:sz w:val="24"/>
          <w:szCs w:val="24"/>
        </w:rPr>
        <w:t>simula a dinâmica de água, sedimento e nutrientes em bacias hidrográficas complexas não instrumentadas</w:t>
      </w:r>
      <w:r w:rsidR="00F00F07" w:rsidRPr="00E2555B">
        <w:rPr>
          <w:rFonts w:ascii="Times New Roman" w:eastAsia="Calibri" w:hAnsi="Times New Roman" w:cs="Times New Roman"/>
          <w:sz w:val="24"/>
          <w:szCs w:val="24"/>
        </w:rPr>
        <w:t xml:space="preserve"> (</w:t>
      </w:r>
      <w:r w:rsidR="00F00F07" w:rsidRPr="00E2555B">
        <w:rPr>
          <w:rFonts w:ascii="Times New Roman" w:hAnsi="Times New Roman" w:cs="Times New Roman"/>
          <w:sz w:val="24"/>
          <w:szCs w:val="24"/>
        </w:rPr>
        <w:t>Neitsch et al., 2005)</w:t>
      </w:r>
      <w:r w:rsidRPr="00E2555B">
        <w:rPr>
          <w:rFonts w:ascii="Times New Roman" w:eastAsia="Calibri" w:hAnsi="Times New Roman" w:cs="Times New Roman"/>
          <w:sz w:val="24"/>
          <w:szCs w:val="24"/>
        </w:rPr>
        <w:t xml:space="preserve">. </w:t>
      </w:r>
      <w:r w:rsidRPr="00E2555B">
        <w:rPr>
          <w:rFonts w:ascii="Times New Roman" w:eastAsia="TimesNewRomanPSMT" w:hAnsi="Times New Roman" w:cs="Times New Roman"/>
          <w:sz w:val="24"/>
          <w:szCs w:val="24"/>
        </w:rPr>
        <w:t xml:space="preserve">A partir do </w:t>
      </w:r>
      <w:r w:rsidR="00503BA4" w:rsidRPr="00E2555B">
        <w:rPr>
          <w:rFonts w:ascii="Times New Roman" w:eastAsia="TimesNewRomanPSMT" w:hAnsi="Times New Roman" w:cs="Times New Roman"/>
          <w:sz w:val="24"/>
          <w:szCs w:val="24"/>
        </w:rPr>
        <w:t>modelo digital de elevação (</w:t>
      </w:r>
      <w:r w:rsidRPr="00E2555B">
        <w:rPr>
          <w:rFonts w:ascii="Times New Roman" w:eastAsia="TimesNewRomanPSMT" w:hAnsi="Times New Roman" w:cs="Times New Roman"/>
          <w:sz w:val="24"/>
          <w:szCs w:val="24"/>
        </w:rPr>
        <w:t>MDE</w:t>
      </w:r>
      <w:r w:rsidR="00503BA4" w:rsidRPr="00E2555B">
        <w:rPr>
          <w:rFonts w:ascii="Times New Roman" w:eastAsia="TimesNewRomanPSMT" w:hAnsi="Times New Roman" w:cs="Times New Roman"/>
          <w:sz w:val="24"/>
          <w:szCs w:val="24"/>
        </w:rPr>
        <w:t>)</w:t>
      </w:r>
      <w:r w:rsidRPr="00E2555B">
        <w:rPr>
          <w:rFonts w:ascii="Times New Roman" w:eastAsia="TimesNewRomanPSMT" w:hAnsi="Times New Roman" w:cs="Times New Roman"/>
          <w:sz w:val="24"/>
          <w:szCs w:val="24"/>
        </w:rPr>
        <w:t xml:space="preserve"> da hidrografia</w:t>
      </w:r>
      <w:r w:rsidR="00F00F07" w:rsidRPr="00E2555B">
        <w:rPr>
          <w:rFonts w:ascii="Times New Roman" w:eastAsia="TimesNewRomanPSMT" w:hAnsi="Times New Roman" w:cs="Times New Roman"/>
          <w:sz w:val="24"/>
          <w:szCs w:val="24"/>
        </w:rPr>
        <w:t>,</w:t>
      </w:r>
      <w:r w:rsidRPr="00E2555B">
        <w:rPr>
          <w:rFonts w:ascii="Times New Roman" w:eastAsia="TimesNewRomanPSMT" w:hAnsi="Times New Roman" w:cs="Times New Roman"/>
          <w:sz w:val="24"/>
          <w:szCs w:val="24"/>
        </w:rPr>
        <w:t xml:space="preserve"> o modelo delimita as sub-bacias. Inserindo o mapa de uso e cobertura vegetal, tipo de solo e declividade o modelo realiza as subdivisões da bacia em Unidades de Resposta Hidrológica (URH). Cada URH é caracterizada por conter o mesmo uso e cobertura vegetal, tipo de solo e declividade. Assim o escoamento superficial estimado separadamente para cada URH é mais preciso e contribui para uma melhor descrição do balanço hídrico da bacia. </w:t>
      </w:r>
    </w:p>
    <w:p w:rsidR="006514B1" w:rsidRPr="00894E5B" w:rsidRDefault="006514B1" w:rsidP="00894E5B">
      <w:pPr>
        <w:spacing w:line="360" w:lineRule="auto"/>
        <w:ind w:firstLine="709"/>
        <w:jc w:val="both"/>
        <w:rPr>
          <w:rFonts w:ascii="Times New Roman" w:eastAsia="TimesNewRomanPSMT" w:hAnsi="Times New Roman" w:cs="Times New Roman"/>
          <w:sz w:val="24"/>
          <w:szCs w:val="24"/>
        </w:rPr>
      </w:pPr>
      <w:r w:rsidRPr="00E2555B">
        <w:rPr>
          <w:rFonts w:ascii="Times New Roman" w:eastAsia="TimesNewRomanPSMT" w:hAnsi="Times New Roman" w:cs="Times New Roman"/>
          <w:sz w:val="24"/>
          <w:szCs w:val="24"/>
        </w:rPr>
        <w:t>O clico hidrológico nas simulações do SWAT é baseado na equação do balanço hídrico</w:t>
      </w:r>
      <w:r w:rsidR="00A72BAC" w:rsidRPr="00E2555B">
        <w:rPr>
          <w:rFonts w:ascii="Times New Roman" w:eastAsia="TimesNewRomanPSMT" w:hAnsi="Times New Roman" w:cs="Times New Roman"/>
          <w:sz w:val="24"/>
          <w:szCs w:val="24"/>
        </w:rPr>
        <w:t>:</w:t>
      </w:r>
    </w:p>
    <w:p w:rsidR="006514B1" w:rsidRPr="00E2555B" w:rsidRDefault="006514B1" w:rsidP="00894E5B">
      <w:pPr>
        <w:spacing w:line="360" w:lineRule="auto"/>
        <w:jc w:val="both"/>
        <w:rPr>
          <w:rFonts w:ascii="Times New Roman" w:eastAsia="TimesNewRomanPSMT" w:hAnsi="Times New Roman" w:cs="Times New Roman"/>
          <w:sz w:val="24"/>
          <w:szCs w:val="24"/>
        </w:rPr>
      </w:pPr>
      <w:r w:rsidRPr="00E2555B">
        <w:rPr>
          <w:rFonts w:ascii="Times New Roman" w:eastAsia="TimesNewRomanPSMT" w:hAnsi="Times New Roman" w:cs="Times New Roman"/>
          <w:sz w:val="24"/>
          <w:szCs w:val="24"/>
        </w:rPr>
        <w:object w:dxaOrig="43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3.5pt" o:ole="">
            <v:imagedata r:id="rId10" o:title=""/>
          </v:shape>
          <o:OLEObject Type="Embed" ProgID="Equation.3" ShapeID="_x0000_i1025" DrawAspect="Content" ObjectID="_1401287459" r:id="rId11"/>
        </w:object>
      </w:r>
      <w:r w:rsidRPr="00E2555B">
        <w:rPr>
          <w:rFonts w:ascii="Times New Roman" w:eastAsia="TimesNewRomanPSMT" w:hAnsi="Times New Roman" w:cs="Times New Roman"/>
          <w:sz w:val="24"/>
          <w:szCs w:val="24"/>
        </w:rPr>
        <w:t xml:space="preserve">    </w:t>
      </w:r>
      <w:r w:rsidRPr="00E2555B">
        <w:rPr>
          <w:rFonts w:ascii="Times New Roman" w:eastAsia="TimesNewRomanPSMT" w:hAnsi="Times New Roman" w:cs="Times New Roman"/>
          <w:sz w:val="24"/>
          <w:szCs w:val="24"/>
        </w:rPr>
        <w:tab/>
      </w:r>
      <w:r w:rsidRPr="00E2555B">
        <w:rPr>
          <w:rFonts w:ascii="Times New Roman" w:eastAsia="TimesNewRomanPSMT" w:hAnsi="Times New Roman" w:cs="Times New Roman"/>
          <w:sz w:val="24"/>
          <w:szCs w:val="24"/>
        </w:rPr>
        <w:tab/>
      </w:r>
      <w:r w:rsidRPr="00E2555B">
        <w:rPr>
          <w:rFonts w:ascii="Times New Roman" w:eastAsia="TimesNewRomanPSMT" w:hAnsi="Times New Roman" w:cs="Times New Roman"/>
          <w:sz w:val="24"/>
          <w:szCs w:val="24"/>
        </w:rPr>
        <w:tab/>
      </w:r>
      <w:r w:rsidRPr="00E2555B">
        <w:rPr>
          <w:rFonts w:ascii="Times New Roman" w:eastAsia="TimesNewRomanPSMT" w:hAnsi="Times New Roman" w:cs="Times New Roman"/>
          <w:sz w:val="24"/>
          <w:szCs w:val="24"/>
        </w:rPr>
        <w:tab/>
      </w:r>
      <w:r w:rsidRPr="00E2555B">
        <w:rPr>
          <w:rFonts w:ascii="Times New Roman" w:eastAsia="TimesNewRomanPSMT" w:hAnsi="Times New Roman" w:cs="Times New Roman"/>
          <w:sz w:val="24"/>
          <w:szCs w:val="24"/>
        </w:rPr>
        <w:tab/>
      </w:r>
      <w:r w:rsidRPr="00E2555B">
        <w:rPr>
          <w:rFonts w:ascii="Times New Roman" w:eastAsia="TimesNewRomanPSMT" w:hAnsi="Times New Roman" w:cs="Times New Roman"/>
          <w:sz w:val="24"/>
          <w:szCs w:val="24"/>
        </w:rPr>
        <w:tab/>
        <w:t>(1)</w:t>
      </w:r>
    </w:p>
    <w:p w:rsidR="006514B1" w:rsidRPr="00894E5B" w:rsidRDefault="006514B1" w:rsidP="00894E5B">
      <w:pPr>
        <w:pStyle w:val="Default"/>
        <w:spacing w:line="360" w:lineRule="auto"/>
        <w:jc w:val="both"/>
        <w:rPr>
          <w:rFonts w:eastAsia="TimesNewRomanPSMT"/>
          <w:color w:val="auto"/>
          <w:lang w:eastAsia="en-US"/>
        </w:rPr>
      </w:pPr>
      <w:r w:rsidRPr="00E2555B">
        <w:rPr>
          <w:rFonts w:eastAsia="TimesNewRomanPSMT"/>
          <w:color w:val="auto"/>
          <w:lang w:eastAsia="en-US"/>
        </w:rPr>
        <w:t xml:space="preserve">onde </w:t>
      </w:r>
      <w:r w:rsidRPr="00E2555B">
        <w:rPr>
          <w:rFonts w:eastAsia="TimesNewRomanPSMT"/>
          <w:i/>
          <w:color w:val="auto"/>
          <w:lang w:eastAsia="en-US"/>
        </w:rPr>
        <w:t>SW</w:t>
      </w:r>
      <w:r w:rsidRPr="00E2555B">
        <w:rPr>
          <w:rFonts w:eastAsia="TimesNewRomanPSMT"/>
          <w:i/>
          <w:color w:val="auto"/>
          <w:vertAlign w:val="subscript"/>
          <w:lang w:eastAsia="en-US"/>
        </w:rPr>
        <w:t>t</w:t>
      </w:r>
      <w:r w:rsidRPr="00E2555B">
        <w:rPr>
          <w:rFonts w:eastAsia="TimesNewRomanPSMT"/>
          <w:color w:val="auto"/>
          <w:lang w:eastAsia="en-US"/>
        </w:rPr>
        <w:t xml:space="preserve"> é a quantidade final de água no solo (mm); </w:t>
      </w:r>
      <w:r w:rsidRPr="00E2555B">
        <w:rPr>
          <w:rFonts w:eastAsia="TimesNewRomanPSMT"/>
          <w:i/>
          <w:color w:val="auto"/>
          <w:lang w:eastAsia="en-US"/>
        </w:rPr>
        <w:t>SW</w:t>
      </w:r>
      <w:r w:rsidRPr="00E2555B">
        <w:rPr>
          <w:rFonts w:eastAsia="TimesNewRomanPSMT"/>
          <w:color w:val="auto"/>
          <w:lang w:eastAsia="en-US"/>
        </w:rPr>
        <w:t xml:space="preserve"> é a quantidade inicial de água no solo (mm) no t tempo (dias); </w:t>
      </w:r>
      <w:r w:rsidRPr="00E2555B">
        <w:rPr>
          <w:rFonts w:eastAsia="TimesNewRomanPSMT"/>
          <w:i/>
          <w:color w:val="auto"/>
          <w:lang w:eastAsia="en-US"/>
        </w:rPr>
        <w:t>Per</w:t>
      </w:r>
      <w:r w:rsidRPr="00E2555B">
        <w:rPr>
          <w:rFonts w:eastAsia="TimesNewRomanPSMT"/>
          <w:i/>
          <w:color w:val="auto"/>
          <w:vertAlign w:val="subscript"/>
          <w:lang w:eastAsia="en-US"/>
        </w:rPr>
        <w:t>i</w:t>
      </w:r>
      <w:r w:rsidRPr="00E2555B">
        <w:rPr>
          <w:rFonts w:eastAsia="TimesNewRomanPSMT"/>
          <w:color w:val="auto"/>
          <w:lang w:eastAsia="en-US"/>
        </w:rPr>
        <w:t xml:space="preserve"> é a precipitação diária (mm); </w:t>
      </w:r>
      <w:r w:rsidRPr="00E2555B">
        <w:rPr>
          <w:rFonts w:eastAsia="TimesNewRomanPSMT"/>
          <w:i/>
          <w:color w:val="auto"/>
          <w:lang w:eastAsia="en-US"/>
        </w:rPr>
        <w:t>q</w:t>
      </w:r>
      <w:r w:rsidRPr="00E2555B">
        <w:rPr>
          <w:rFonts w:eastAsia="TimesNewRomanPSMT"/>
          <w:i/>
          <w:color w:val="auto"/>
          <w:vertAlign w:val="subscript"/>
          <w:lang w:eastAsia="en-US"/>
        </w:rPr>
        <w:t>i</w:t>
      </w:r>
      <w:r w:rsidRPr="00E2555B">
        <w:rPr>
          <w:rFonts w:eastAsia="TimesNewRomanPSMT"/>
          <w:color w:val="auto"/>
          <w:lang w:eastAsia="en-US"/>
        </w:rPr>
        <w:t xml:space="preserve"> é o escoamento superficial (mm); </w:t>
      </w:r>
      <w:r w:rsidRPr="00E2555B">
        <w:rPr>
          <w:rFonts w:eastAsia="TimesNewRomanPSMT"/>
          <w:i/>
          <w:color w:val="auto"/>
          <w:lang w:eastAsia="en-US"/>
        </w:rPr>
        <w:t>ET</w:t>
      </w:r>
      <w:r w:rsidRPr="00E2555B">
        <w:rPr>
          <w:rFonts w:eastAsia="TimesNewRomanPSMT"/>
          <w:color w:val="auto"/>
          <w:lang w:eastAsia="en-US"/>
        </w:rPr>
        <w:t xml:space="preserve"> é a evapotranspiração (mm); </w:t>
      </w:r>
      <w:r w:rsidRPr="00E2555B">
        <w:rPr>
          <w:rFonts w:eastAsia="TimesNewRomanPSMT"/>
          <w:i/>
          <w:color w:val="auto"/>
          <w:lang w:eastAsia="en-US"/>
        </w:rPr>
        <w:t>q</w:t>
      </w:r>
      <w:r w:rsidRPr="00E2555B">
        <w:rPr>
          <w:rFonts w:eastAsia="TimesNewRomanPSMT"/>
          <w:i/>
          <w:color w:val="auto"/>
          <w:vertAlign w:val="subscript"/>
          <w:lang w:eastAsia="en-US"/>
        </w:rPr>
        <w:t>lat.i</w:t>
      </w:r>
      <w:r w:rsidRPr="00E2555B">
        <w:rPr>
          <w:rFonts w:eastAsia="TimesNewRomanPSMT"/>
          <w:color w:val="auto"/>
          <w:lang w:eastAsia="en-US"/>
        </w:rPr>
        <w:t xml:space="preserve"> é o escoamento lateral (mm); </w:t>
      </w:r>
      <w:r w:rsidRPr="00E2555B">
        <w:rPr>
          <w:rFonts w:eastAsia="TimesNewRomanPSMT"/>
          <w:i/>
          <w:color w:val="auto"/>
          <w:lang w:eastAsia="en-US"/>
        </w:rPr>
        <w:t>q</w:t>
      </w:r>
      <w:r w:rsidRPr="00E2555B">
        <w:rPr>
          <w:rFonts w:eastAsia="TimesNewRomanPSMT"/>
          <w:i/>
          <w:color w:val="auto"/>
          <w:vertAlign w:val="subscript"/>
          <w:lang w:eastAsia="en-US"/>
        </w:rPr>
        <w:t>ret.i</w:t>
      </w:r>
      <w:r w:rsidRPr="00E2555B">
        <w:rPr>
          <w:rFonts w:eastAsia="TimesNewRomanPSMT"/>
          <w:color w:val="auto"/>
          <w:lang w:eastAsia="en-US"/>
        </w:rPr>
        <w:t xml:space="preserve"> é o escoamento de retorno (mm); e </w:t>
      </w:r>
      <w:r w:rsidRPr="00E2555B">
        <w:rPr>
          <w:rFonts w:eastAsia="TimesNewRomanPSMT"/>
          <w:i/>
          <w:color w:val="auto"/>
          <w:lang w:eastAsia="en-US"/>
        </w:rPr>
        <w:t>i</w:t>
      </w:r>
      <w:r w:rsidRPr="00E2555B">
        <w:rPr>
          <w:rFonts w:eastAsia="TimesNewRomanPSMT"/>
          <w:color w:val="auto"/>
          <w:lang w:eastAsia="en-US"/>
        </w:rPr>
        <w:t xml:space="preserve"> é o passo de tempo (dias). A produção de água (ou vazão total) é calculada </w:t>
      </w:r>
      <w:r w:rsidR="00A72BAC" w:rsidRPr="00E2555B">
        <w:rPr>
          <w:rFonts w:eastAsia="TimesNewRomanPSMT"/>
          <w:color w:val="auto"/>
          <w:lang w:eastAsia="en-US"/>
        </w:rPr>
        <w:t>como:</w:t>
      </w:r>
    </w:p>
    <w:p w:rsidR="006514B1" w:rsidRPr="00894E5B" w:rsidRDefault="005346EA" w:rsidP="00894E5B">
      <w:pPr>
        <w:pStyle w:val="Default"/>
        <w:spacing w:line="360" w:lineRule="auto"/>
        <w:jc w:val="both"/>
        <w:rPr>
          <w:rFonts w:eastAsia="TimesNewRomanPSMT"/>
          <w:color w:val="auto"/>
          <w:lang w:eastAsia="en-US"/>
        </w:rPr>
      </w:pPr>
      <w:r w:rsidRPr="005346EA">
        <w:rPr>
          <w:rFonts w:eastAsia="TimesNewRomanPSMT"/>
          <w:color w:val="auto"/>
          <w:position w:val="-12"/>
          <w:lang w:eastAsia="en-US"/>
        </w:rPr>
        <w:object w:dxaOrig="4680" w:dyaOrig="360">
          <v:shape id="_x0000_i1026" type="#_x0000_t75" style="width:232.5pt;height:17.5pt" o:ole="">
            <v:imagedata r:id="rId12" o:title=""/>
          </v:shape>
          <o:OLEObject Type="Embed" ProgID="Equation.3" ShapeID="_x0000_i1026" DrawAspect="Content" ObjectID="_1401287460" r:id="rId13"/>
        </w:object>
      </w:r>
      <w:r w:rsidR="006514B1" w:rsidRPr="00894E5B">
        <w:rPr>
          <w:rFonts w:eastAsia="TimesNewRomanPSMT"/>
          <w:color w:val="auto"/>
          <w:lang w:eastAsia="en-US"/>
        </w:rPr>
        <w:t xml:space="preserve"> </w:t>
      </w:r>
      <w:r w:rsidR="006514B1" w:rsidRPr="00894E5B">
        <w:rPr>
          <w:rFonts w:eastAsia="TimesNewRomanPSMT"/>
          <w:color w:val="auto"/>
          <w:lang w:eastAsia="en-US"/>
        </w:rPr>
        <w:tab/>
      </w:r>
      <w:r w:rsidR="006514B1" w:rsidRPr="00894E5B">
        <w:rPr>
          <w:rFonts w:eastAsia="TimesNewRomanPSMT"/>
          <w:color w:val="auto"/>
          <w:lang w:eastAsia="en-US"/>
        </w:rPr>
        <w:tab/>
      </w:r>
      <w:r w:rsidR="006514B1" w:rsidRPr="00894E5B">
        <w:rPr>
          <w:rFonts w:eastAsia="TimesNewRomanPSMT"/>
          <w:color w:val="auto"/>
          <w:lang w:eastAsia="en-US"/>
        </w:rPr>
        <w:tab/>
      </w:r>
      <w:r w:rsidR="006514B1" w:rsidRPr="00894E5B">
        <w:rPr>
          <w:rFonts w:eastAsia="TimesNewRomanPSMT"/>
          <w:color w:val="auto"/>
          <w:lang w:eastAsia="en-US"/>
        </w:rPr>
        <w:tab/>
      </w:r>
      <w:r w:rsidR="006514B1" w:rsidRPr="00894E5B">
        <w:rPr>
          <w:rFonts w:eastAsia="TimesNewRomanPSMT"/>
          <w:color w:val="auto"/>
          <w:lang w:eastAsia="en-US"/>
        </w:rPr>
        <w:tab/>
      </w:r>
      <w:r w:rsidR="006514B1" w:rsidRPr="00894E5B">
        <w:rPr>
          <w:rFonts w:eastAsia="TimesNewRomanPSMT"/>
          <w:color w:val="auto"/>
          <w:lang w:eastAsia="en-US"/>
        </w:rPr>
        <w:tab/>
        <w:t xml:space="preserve">(2) </w:t>
      </w:r>
    </w:p>
    <w:p w:rsidR="006514B1" w:rsidRPr="00894E5B" w:rsidRDefault="003825FA" w:rsidP="00894E5B">
      <w:pPr>
        <w:pStyle w:val="NormalWeb"/>
        <w:spacing w:before="0" w:beforeAutospacing="0" w:after="0" w:afterAutospacing="0" w:line="360" w:lineRule="auto"/>
        <w:jc w:val="both"/>
        <w:rPr>
          <w:rFonts w:eastAsia="TimesNewRomanPSMT"/>
          <w:lang w:eastAsia="en-US"/>
        </w:rPr>
      </w:pPr>
      <w:r w:rsidRPr="00894E5B">
        <w:rPr>
          <w:rFonts w:eastAsia="TimesNewRomanPSMT"/>
          <w:lang w:eastAsia="en-US"/>
        </w:rPr>
        <w:t>o</w:t>
      </w:r>
      <w:r w:rsidR="006514B1" w:rsidRPr="00894E5B">
        <w:rPr>
          <w:rFonts w:eastAsia="TimesNewRomanPSMT"/>
          <w:lang w:eastAsia="en-US"/>
        </w:rPr>
        <w:t xml:space="preserve">nde </w:t>
      </w:r>
      <w:r w:rsidR="006514B1" w:rsidRPr="00894E5B">
        <w:rPr>
          <w:rFonts w:eastAsia="TimesNewRomanPSMT"/>
          <w:i/>
          <w:lang w:eastAsia="en-US"/>
        </w:rPr>
        <w:t>TLoss</w:t>
      </w:r>
      <w:r w:rsidR="006514B1" w:rsidRPr="00894E5B">
        <w:rPr>
          <w:rFonts w:eastAsia="TimesNewRomanPSMT"/>
          <w:i/>
          <w:vertAlign w:val="subscript"/>
          <w:lang w:eastAsia="en-US"/>
        </w:rPr>
        <w:t>i</w:t>
      </w:r>
      <w:r w:rsidR="006514B1" w:rsidRPr="00894E5B">
        <w:rPr>
          <w:rFonts w:eastAsia="TimesNewRomanPSMT"/>
          <w:lang w:eastAsia="en-US"/>
        </w:rPr>
        <w:t xml:space="preserve"> </w:t>
      </w:r>
      <w:r w:rsidR="00660C28" w:rsidRPr="00894E5B">
        <w:rPr>
          <w:rFonts w:eastAsia="TimesNewRomanPSMT"/>
          <w:lang w:eastAsia="en-US"/>
        </w:rPr>
        <w:t>é a taxa de água perdida para o leito</w:t>
      </w:r>
      <w:r w:rsidRPr="00894E5B">
        <w:rPr>
          <w:rFonts w:eastAsia="TimesNewRomanPSMT"/>
          <w:lang w:eastAsia="en-US"/>
        </w:rPr>
        <w:t>;</w:t>
      </w:r>
      <w:r w:rsidR="006514B1" w:rsidRPr="00894E5B">
        <w:rPr>
          <w:rFonts w:eastAsia="TimesNewRomanPSMT"/>
          <w:lang w:eastAsia="en-US"/>
        </w:rPr>
        <w:t xml:space="preserve"> </w:t>
      </w:r>
      <w:r w:rsidR="00660C28" w:rsidRPr="00894E5B">
        <w:rPr>
          <w:rFonts w:eastAsia="TimesNewRomanPSMT"/>
          <w:lang w:eastAsia="en-US"/>
        </w:rPr>
        <w:t xml:space="preserve">e </w:t>
      </w:r>
      <w:r w:rsidR="006514B1" w:rsidRPr="00894E5B">
        <w:rPr>
          <w:rFonts w:eastAsia="TimesNewRomanPSMT"/>
          <w:i/>
          <w:lang w:eastAsia="en-US"/>
        </w:rPr>
        <w:t>pond</w:t>
      </w:r>
      <w:r w:rsidR="005346EA">
        <w:rPr>
          <w:rFonts w:eastAsia="TimesNewRomanPSMT"/>
          <w:i/>
          <w:lang w:eastAsia="en-US"/>
        </w:rPr>
        <w:t xml:space="preserve"> </w:t>
      </w:r>
      <w:r w:rsidR="00660C28" w:rsidRPr="00894E5B">
        <w:rPr>
          <w:rFonts w:eastAsia="TimesNewRomanPSMT"/>
          <w:i/>
          <w:lang w:eastAsia="en-US"/>
        </w:rPr>
        <w:t>abstractions</w:t>
      </w:r>
      <w:r w:rsidR="006514B1" w:rsidRPr="00894E5B">
        <w:rPr>
          <w:rFonts w:eastAsia="TimesNewRomanPSMT"/>
          <w:i/>
          <w:lang w:eastAsia="en-US"/>
        </w:rPr>
        <w:t xml:space="preserve"> </w:t>
      </w:r>
      <w:r w:rsidR="00660C28" w:rsidRPr="00894E5B">
        <w:rPr>
          <w:rFonts w:eastAsia="TimesNewRomanPSMT"/>
          <w:lang w:eastAsia="en-US"/>
        </w:rPr>
        <w:t>é a água acumulada em pequenas depressões do terreno.</w:t>
      </w:r>
    </w:p>
    <w:p w:rsidR="006514B1" w:rsidRPr="00894E5B" w:rsidRDefault="006514B1" w:rsidP="00894E5B">
      <w:pPr>
        <w:spacing w:line="360" w:lineRule="auto"/>
        <w:ind w:firstLine="72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 xml:space="preserve">O escoamento superficial é calculado pelo método da Curva Número (CN). O escoamento superficial, sub-superficial lateral, subterrâneo e percolação são </w:t>
      </w:r>
      <w:r w:rsidRPr="008B4900">
        <w:rPr>
          <w:rFonts w:ascii="Times New Roman" w:eastAsia="TimesNewRomanPSMT" w:hAnsi="Times New Roman" w:cs="Times New Roman"/>
          <w:sz w:val="24"/>
          <w:szCs w:val="24"/>
        </w:rPr>
        <w:t xml:space="preserve">calculados </w:t>
      </w:r>
      <w:r w:rsidR="00F00F07" w:rsidRPr="008B4900">
        <w:rPr>
          <w:rFonts w:ascii="Times New Roman" w:eastAsia="TimesNewRomanPSMT" w:hAnsi="Times New Roman" w:cs="Times New Roman"/>
          <w:sz w:val="24"/>
          <w:szCs w:val="24"/>
        </w:rPr>
        <w:t>em</w:t>
      </w:r>
      <w:r w:rsidRPr="00894E5B">
        <w:rPr>
          <w:rFonts w:ascii="Times New Roman" w:eastAsia="TimesNewRomanPSMT" w:hAnsi="Times New Roman" w:cs="Times New Roman"/>
          <w:sz w:val="24"/>
          <w:szCs w:val="24"/>
        </w:rPr>
        <w:t xml:space="preserve"> sub-rotinas. A evapotranspiração real é calculada a partir da determinação da evapotranspiração potencial pelo método de Penman-Monteith.</w:t>
      </w:r>
    </w:p>
    <w:p w:rsidR="00437CB6" w:rsidRPr="00894E5B" w:rsidRDefault="006514B1" w:rsidP="00894E5B">
      <w:pPr>
        <w:spacing w:line="360" w:lineRule="auto"/>
        <w:ind w:firstLine="567"/>
        <w:jc w:val="both"/>
        <w:rPr>
          <w:rFonts w:ascii="Times New Roman" w:hAnsi="Times New Roman" w:cs="Times New Roman"/>
          <w:sz w:val="24"/>
          <w:szCs w:val="24"/>
        </w:rPr>
      </w:pPr>
      <w:r w:rsidRPr="00894E5B">
        <w:rPr>
          <w:rFonts w:ascii="Times New Roman" w:eastAsia="TimesNewRomanPSMT" w:hAnsi="Times New Roman" w:cs="Times New Roman"/>
          <w:sz w:val="24"/>
          <w:szCs w:val="24"/>
        </w:rPr>
        <w:lastRenderedPageBreak/>
        <w:t>Para a calibração</w:t>
      </w:r>
      <w:r w:rsidR="00437CB6" w:rsidRPr="00894E5B">
        <w:rPr>
          <w:rFonts w:ascii="Times New Roman" w:eastAsia="TimesNewRomanPSMT" w:hAnsi="Times New Roman" w:cs="Times New Roman"/>
          <w:sz w:val="24"/>
          <w:szCs w:val="24"/>
        </w:rPr>
        <w:t xml:space="preserve"> do modelo para BHRN</w:t>
      </w:r>
      <w:r w:rsidR="003825FA" w:rsidRPr="00894E5B">
        <w:rPr>
          <w:rFonts w:ascii="Times New Roman" w:eastAsia="TimesNewRomanPSMT" w:hAnsi="Times New Roman" w:cs="Times New Roman"/>
          <w:sz w:val="24"/>
          <w:szCs w:val="24"/>
        </w:rPr>
        <w:t>,</w:t>
      </w:r>
      <w:r w:rsidRPr="00894E5B">
        <w:rPr>
          <w:rFonts w:ascii="Times New Roman" w:eastAsia="TimesNewRomanPSMT" w:hAnsi="Times New Roman" w:cs="Times New Roman"/>
          <w:sz w:val="24"/>
          <w:szCs w:val="24"/>
        </w:rPr>
        <w:t xml:space="preserve"> foram utilizados </w:t>
      </w:r>
      <w:r w:rsidR="003825FA" w:rsidRPr="00894E5B">
        <w:rPr>
          <w:rFonts w:ascii="Times New Roman" w:eastAsia="TimesNewRomanPSMT" w:hAnsi="Times New Roman" w:cs="Times New Roman"/>
          <w:sz w:val="24"/>
          <w:szCs w:val="24"/>
        </w:rPr>
        <w:t>o</w:t>
      </w:r>
      <w:r w:rsidRPr="00894E5B">
        <w:rPr>
          <w:rFonts w:ascii="Times New Roman" w:eastAsia="TimesNewRomanPSMT" w:hAnsi="Times New Roman" w:cs="Times New Roman"/>
          <w:sz w:val="24"/>
          <w:szCs w:val="24"/>
        </w:rPr>
        <w:t xml:space="preserve">s dados de vazão </w:t>
      </w:r>
      <w:r w:rsidR="003825FA" w:rsidRPr="00894E5B">
        <w:rPr>
          <w:rFonts w:ascii="Times New Roman" w:eastAsia="TimesNewRomanPSMT" w:hAnsi="Times New Roman" w:cs="Times New Roman"/>
          <w:sz w:val="24"/>
          <w:szCs w:val="24"/>
        </w:rPr>
        <w:t>obtidos na</w:t>
      </w:r>
      <w:r w:rsidRPr="00894E5B">
        <w:rPr>
          <w:rFonts w:ascii="Times New Roman" w:eastAsia="TimesNewRomanPSMT" w:hAnsi="Times New Roman" w:cs="Times New Roman"/>
          <w:sz w:val="24"/>
          <w:szCs w:val="24"/>
        </w:rPr>
        <w:t xml:space="preserve"> estaç</w:t>
      </w:r>
      <w:r w:rsidR="003825FA" w:rsidRPr="00894E5B">
        <w:rPr>
          <w:rFonts w:ascii="Times New Roman" w:eastAsia="TimesNewRomanPSMT" w:hAnsi="Times New Roman" w:cs="Times New Roman"/>
          <w:sz w:val="24"/>
          <w:szCs w:val="24"/>
        </w:rPr>
        <w:t>ão</w:t>
      </w:r>
      <w:r w:rsidRPr="00894E5B">
        <w:rPr>
          <w:rFonts w:ascii="Times New Roman" w:eastAsia="TimesNewRomanPSMT" w:hAnsi="Times New Roman" w:cs="Times New Roman"/>
          <w:sz w:val="24"/>
          <w:szCs w:val="24"/>
        </w:rPr>
        <w:t xml:space="preserve"> Rio Negrinho Montante</w:t>
      </w:r>
      <w:r w:rsidR="009D23D2" w:rsidRPr="00894E5B">
        <w:rPr>
          <w:rFonts w:ascii="Times New Roman" w:eastAsia="TimesNewRomanPSMT" w:hAnsi="Times New Roman" w:cs="Times New Roman"/>
          <w:sz w:val="24"/>
          <w:szCs w:val="24"/>
        </w:rPr>
        <w:t xml:space="preserve"> </w:t>
      </w:r>
      <w:r w:rsidR="003825FA" w:rsidRPr="00894E5B">
        <w:rPr>
          <w:rFonts w:ascii="Times New Roman" w:eastAsia="TimesNewRomanPSMT" w:hAnsi="Times New Roman" w:cs="Times New Roman"/>
          <w:sz w:val="24"/>
          <w:szCs w:val="24"/>
        </w:rPr>
        <w:t>no período de</w:t>
      </w:r>
      <w:r w:rsidRPr="00894E5B">
        <w:rPr>
          <w:rFonts w:ascii="Times New Roman" w:eastAsia="TimesNewRomanPSMT" w:hAnsi="Times New Roman" w:cs="Times New Roman"/>
          <w:sz w:val="24"/>
          <w:szCs w:val="24"/>
        </w:rPr>
        <w:t xml:space="preserve"> outubro de 2007 a novembro de 2008. Para validação foram utilizados </w:t>
      </w:r>
      <w:r w:rsidR="003825FA" w:rsidRPr="00894E5B">
        <w:rPr>
          <w:rFonts w:ascii="Times New Roman" w:eastAsia="TimesNewRomanPSMT" w:hAnsi="Times New Roman" w:cs="Times New Roman"/>
          <w:sz w:val="24"/>
          <w:szCs w:val="24"/>
        </w:rPr>
        <w:t xml:space="preserve">os dados da </w:t>
      </w:r>
      <w:r w:rsidRPr="00894E5B">
        <w:rPr>
          <w:rFonts w:ascii="Times New Roman" w:eastAsia="TimesNewRomanPSMT" w:hAnsi="Times New Roman" w:cs="Times New Roman"/>
          <w:sz w:val="24"/>
          <w:szCs w:val="24"/>
        </w:rPr>
        <w:t xml:space="preserve">estação Rio Negrinho Montante </w:t>
      </w:r>
      <w:r w:rsidR="003825FA" w:rsidRPr="00894E5B">
        <w:rPr>
          <w:rFonts w:ascii="Times New Roman" w:eastAsia="TimesNewRomanPSMT" w:hAnsi="Times New Roman" w:cs="Times New Roman"/>
          <w:sz w:val="24"/>
          <w:szCs w:val="24"/>
        </w:rPr>
        <w:t xml:space="preserve">no período de </w:t>
      </w:r>
      <w:r w:rsidRPr="00894E5B">
        <w:rPr>
          <w:rFonts w:ascii="Times New Roman" w:eastAsia="TimesNewRomanPSMT" w:hAnsi="Times New Roman" w:cs="Times New Roman"/>
          <w:sz w:val="24"/>
          <w:szCs w:val="24"/>
        </w:rPr>
        <w:t xml:space="preserve">janeiro de 2009 a novembro de 2010 e da estação SAMAE </w:t>
      </w:r>
      <w:r w:rsidR="003825FA" w:rsidRPr="00894E5B">
        <w:rPr>
          <w:rFonts w:ascii="Times New Roman" w:eastAsia="TimesNewRomanPSMT" w:hAnsi="Times New Roman" w:cs="Times New Roman"/>
          <w:sz w:val="24"/>
          <w:szCs w:val="24"/>
        </w:rPr>
        <w:t>no período de</w:t>
      </w:r>
      <w:r w:rsidRPr="00894E5B">
        <w:rPr>
          <w:rFonts w:ascii="Times New Roman" w:eastAsia="TimesNewRomanPSMT" w:hAnsi="Times New Roman" w:cs="Times New Roman"/>
          <w:sz w:val="24"/>
          <w:szCs w:val="24"/>
        </w:rPr>
        <w:t xml:space="preserve"> maio a novembro de 2010. </w:t>
      </w:r>
      <w:r w:rsidR="003825FA" w:rsidRPr="00894E5B">
        <w:rPr>
          <w:rFonts w:ascii="Times New Roman" w:eastAsia="TimesNewRomanPSMT" w:hAnsi="Times New Roman" w:cs="Times New Roman"/>
          <w:sz w:val="24"/>
          <w:szCs w:val="24"/>
        </w:rPr>
        <w:t>P</w:t>
      </w:r>
      <w:r w:rsidR="00437CB6" w:rsidRPr="00894E5B">
        <w:rPr>
          <w:rFonts w:ascii="Times New Roman" w:eastAsia="TimesNewRomanPSMT" w:hAnsi="Times New Roman" w:cs="Times New Roman"/>
          <w:sz w:val="24"/>
          <w:szCs w:val="24"/>
        </w:rPr>
        <w:t xml:space="preserve">ara </w:t>
      </w:r>
      <w:r w:rsidR="003825FA" w:rsidRPr="00894E5B">
        <w:rPr>
          <w:rFonts w:ascii="Times New Roman" w:eastAsia="TimesNewRomanPSMT" w:hAnsi="Times New Roman" w:cs="Times New Roman"/>
          <w:sz w:val="24"/>
          <w:szCs w:val="24"/>
        </w:rPr>
        <w:t xml:space="preserve">a </w:t>
      </w:r>
      <w:r w:rsidR="00437CB6" w:rsidRPr="00894E5B">
        <w:rPr>
          <w:rFonts w:ascii="Times New Roman" w:eastAsia="TimesNewRomanPSMT" w:hAnsi="Times New Roman" w:cs="Times New Roman"/>
          <w:sz w:val="24"/>
          <w:szCs w:val="24"/>
        </w:rPr>
        <w:t xml:space="preserve">calibração do modelo para </w:t>
      </w:r>
      <w:r w:rsidR="003825FA" w:rsidRPr="00894E5B">
        <w:rPr>
          <w:rFonts w:ascii="Times New Roman" w:eastAsia="TimesNewRomanPSMT" w:hAnsi="Times New Roman" w:cs="Times New Roman"/>
          <w:sz w:val="24"/>
          <w:szCs w:val="24"/>
        </w:rPr>
        <w:t xml:space="preserve">BHRP, </w:t>
      </w:r>
      <w:r w:rsidR="009D23D2" w:rsidRPr="00894E5B">
        <w:rPr>
          <w:rFonts w:ascii="Times New Roman" w:eastAsia="TimesNewRomanPSMT" w:hAnsi="Times New Roman" w:cs="Times New Roman"/>
          <w:sz w:val="24"/>
          <w:szCs w:val="24"/>
        </w:rPr>
        <w:t>fo</w:t>
      </w:r>
      <w:r w:rsidR="003825FA" w:rsidRPr="00894E5B">
        <w:rPr>
          <w:rFonts w:ascii="Times New Roman" w:eastAsia="TimesNewRomanPSMT" w:hAnsi="Times New Roman" w:cs="Times New Roman"/>
          <w:sz w:val="24"/>
          <w:szCs w:val="24"/>
        </w:rPr>
        <w:t>ram</w:t>
      </w:r>
      <w:r w:rsidR="009D23D2" w:rsidRPr="00894E5B">
        <w:rPr>
          <w:rFonts w:ascii="Times New Roman" w:eastAsia="TimesNewRomanPSMT" w:hAnsi="Times New Roman" w:cs="Times New Roman"/>
          <w:sz w:val="24"/>
          <w:szCs w:val="24"/>
        </w:rPr>
        <w:t xml:space="preserve"> utilizado</w:t>
      </w:r>
      <w:r w:rsidR="003825FA" w:rsidRPr="00894E5B">
        <w:rPr>
          <w:rFonts w:ascii="Times New Roman" w:eastAsia="TimesNewRomanPSMT" w:hAnsi="Times New Roman" w:cs="Times New Roman"/>
          <w:sz w:val="24"/>
          <w:szCs w:val="24"/>
        </w:rPr>
        <w:t xml:space="preserve">s os dados de vazão obtidos na estação Avencal do período de </w:t>
      </w:r>
      <w:r w:rsidR="003825FA" w:rsidRPr="00894E5B">
        <w:rPr>
          <w:rFonts w:ascii="Times New Roman" w:hAnsi="Times New Roman" w:cs="Times New Roman"/>
          <w:sz w:val="24"/>
          <w:szCs w:val="24"/>
        </w:rPr>
        <w:t>14/12/1993 à 31/12/1997</w:t>
      </w:r>
      <w:r w:rsidR="00BD0060">
        <w:rPr>
          <w:rFonts w:ascii="Times New Roman" w:hAnsi="Times New Roman" w:cs="Times New Roman"/>
          <w:color w:val="0000FF"/>
          <w:sz w:val="24"/>
          <w:szCs w:val="24"/>
        </w:rPr>
        <w:t>.</w:t>
      </w:r>
      <w:r w:rsidR="00BB5627" w:rsidRPr="00894E5B">
        <w:rPr>
          <w:rFonts w:ascii="Times New Roman" w:eastAsia="TimesNewRomanPSMT" w:hAnsi="Times New Roman" w:cs="Times New Roman"/>
          <w:sz w:val="24"/>
          <w:szCs w:val="24"/>
        </w:rPr>
        <w:t xml:space="preserve"> </w:t>
      </w:r>
      <w:r w:rsidR="00A5434E" w:rsidRPr="00894E5B">
        <w:rPr>
          <w:rFonts w:ascii="Times New Roman" w:eastAsia="TimesNewRomanPSMT" w:hAnsi="Times New Roman" w:cs="Times New Roman"/>
          <w:sz w:val="24"/>
          <w:szCs w:val="24"/>
        </w:rPr>
        <w:t xml:space="preserve">Devido à </w:t>
      </w:r>
      <w:r w:rsidR="00A5434E" w:rsidRPr="00894E5B">
        <w:rPr>
          <w:rFonts w:ascii="Times New Roman" w:hAnsi="Times New Roman" w:cs="Times New Roman"/>
          <w:sz w:val="24"/>
          <w:szCs w:val="24"/>
        </w:rPr>
        <w:t>falta de dados contínuos, não foi realizada a validação para BHRP.</w:t>
      </w:r>
    </w:p>
    <w:p w:rsidR="006514B1" w:rsidRPr="00894E5B" w:rsidRDefault="006514B1" w:rsidP="00894E5B">
      <w:pPr>
        <w:spacing w:line="360" w:lineRule="auto"/>
        <w:ind w:firstLine="720"/>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 xml:space="preserve">Na calibração foram alterados alguns parâmetros que influenciam na dinâmica de água (Tabela </w:t>
      </w:r>
      <w:r w:rsidR="003825FA" w:rsidRPr="00894E5B">
        <w:rPr>
          <w:rFonts w:ascii="Times New Roman" w:eastAsia="TimesNewRomanPSMT" w:hAnsi="Times New Roman" w:cs="Times New Roman"/>
          <w:sz w:val="24"/>
          <w:szCs w:val="24"/>
        </w:rPr>
        <w:t>4</w:t>
      </w:r>
      <w:r w:rsidRPr="00894E5B">
        <w:rPr>
          <w:rFonts w:ascii="Times New Roman" w:eastAsia="TimesNewRomanPSMT" w:hAnsi="Times New Roman" w:cs="Times New Roman"/>
          <w:sz w:val="24"/>
          <w:szCs w:val="24"/>
        </w:rPr>
        <w:t xml:space="preserve">). Na analise do desempenho do modelo </w:t>
      </w:r>
      <w:r w:rsidR="009D23D2" w:rsidRPr="00894E5B">
        <w:rPr>
          <w:rFonts w:ascii="Times New Roman" w:eastAsia="TimesNewRomanPSMT" w:hAnsi="Times New Roman" w:cs="Times New Roman"/>
          <w:sz w:val="24"/>
          <w:szCs w:val="24"/>
        </w:rPr>
        <w:t xml:space="preserve">em </w:t>
      </w:r>
      <w:r w:rsidR="009D23D2" w:rsidRPr="00BD0060">
        <w:rPr>
          <w:rFonts w:ascii="Times New Roman" w:eastAsia="TimesNewRomanPSMT" w:hAnsi="Times New Roman" w:cs="Times New Roman"/>
          <w:sz w:val="24"/>
          <w:szCs w:val="24"/>
        </w:rPr>
        <w:t xml:space="preserve">relação aos dados de vazão </w:t>
      </w:r>
      <w:r w:rsidRPr="00BD0060">
        <w:rPr>
          <w:rFonts w:ascii="Times New Roman" w:eastAsia="TimesNewRomanPSMT" w:hAnsi="Times New Roman" w:cs="Times New Roman"/>
          <w:sz w:val="24"/>
          <w:szCs w:val="24"/>
        </w:rPr>
        <w:t xml:space="preserve">foram utilizados o coeficiente de Nash e Sutcliffe (NASH), o coeficiente de </w:t>
      </w:r>
      <w:r w:rsidR="002F4E3D" w:rsidRPr="00BD0060">
        <w:rPr>
          <w:rFonts w:ascii="Times New Roman" w:eastAsia="TimesNewRomanPSMT" w:hAnsi="Times New Roman" w:cs="Times New Roman"/>
          <w:sz w:val="24"/>
          <w:szCs w:val="24"/>
        </w:rPr>
        <w:t>determinação</w:t>
      </w:r>
      <w:r w:rsidRPr="00BD0060">
        <w:rPr>
          <w:rFonts w:ascii="Times New Roman" w:eastAsia="TimesNewRomanPSMT" w:hAnsi="Times New Roman" w:cs="Times New Roman"/>
          <w:sz w:val="24"/>
          <w:szCs w:val="24"/>
        </w:rPr>
        <w:t xml:space="preserve"> (R</w:t>
      </w:r>
      <w:r w:rsidRPr="00BD0060">
        <w:rPr>
          <w:rFonts w:ascii="Times New Roman" w:eastAsia="TimesNewRomanPSMT" w:hAnsi="Times New Roman" w:cs="Times New Roman"/>
          <w:sz w:val="24"/>
          <w:szCs w:val="24"/>
          <w:vertAlign w:val="superscript"/>
        </w:rPr>
        <w:t>2</w:t>
      </w:r>
      <w:r w:rsidR="00DA0992" w:rsidRPr="00BD0060">
        <w:rPr>
          <w:rFonts w:ascii="Times New Roman" w:eastAsia="TimesNewRomanPSMT" w:hAnsi="Times New Roman" w:cs="Times New Roman"/>
          <w:sz w:val="24"/>
          <w:szCs w:val="24"/>
        </w:rPr>
        <w:t>).</w:t>
      </w:r>
    </w:p>
    <w:p w:rsidR="006514B1" w:rsidRPr="00894E5B" w:rsidRDefault="006514B1" w:rsidP="00894E5B">
      <w:pPr>
        <w:spacing w:line="360" w:lineRule="auto"/>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 xml:space="preserve">Tabela </w:t>
      </w:r>
      <w:r w:rsidR="003825FA" w:rsidRPr="00894E5B">
        <w:rPr>
          <w:rFonts w:ascii="Times New Roman" w:eastAsia="TimesNewRomanPSMT" w:hAnsi="Times New Roman" w:cs="Times New Roman"/>
          <w:sz w:val="24"/>
          <w:szCs w:val="24"/>
        </w:rPr>
        <w:t>4</w:t>
      </w:r>
      <w:r w:rsidRPr="00894E5B">
        <w:rPr>
          <w:rFonts w:ascii="Times New Roman" w:eastAsia="TimesNewRomanPSMT" w:hAnsi="Times New Roman" w:cs="Times New Roman"/>
          <w:sz w:val="24"/>
          <w:szCs w:val="24"/>
        </w:rPr>
        <w:t xml:space="preserve"> – Parâmetros </w:t>
      </w:r>
      <w:r w:rsidR="00DA0992" w:rsidRPr="00894E5B">
        <w:rPr>
          <w:rFonts w:ascii="Times New Roman" w:eastAsia="TimesNewRomanPSMT" w:hAnsi="Times New Roman" w:cs="Times New Roman"/>
          <w:sz w:val="24"/>
          <w:szCs w:val="24"/>
        </w:rPr>
        <w:t>modificados</w:t>
      </w:r>
      <w:r w:rsidRPr="00894E5B">
        <w:rPr>
          <w:rFonts w:ascii="Times New Roman" w:eastAsia="TimesNewRomanPSMT" w:hAnsi="Times New Roman" w:cs="Times New Roman"/>
          <w:sz w:val="24"/>
          <w:szCs w:val="24"/>
        </w:rPr>
        <w:t xml:space="preserve"> para a calibração do modelo.</w:t>
      </w:r>
    </w:p>
    <w:tbl>
      <w:tblPr>
        <w:tblW w:w="0" w:type="auto"/>
        <w:tblBorders>
          <w:insideH w:val="single" w:sz="4" w:space="0" w:color="auto"/>
          <w:insideV w:val="single" w:sz="4" w:space="0" w:color="auto"/>
        </w:tblBorders>
        <w:tblLook w:val="04A0"/>
      </w:tblPr>
      <w:tblGrid>
        <w:gridCol w:w="1668"/>
        <w:gridCol w:w="7542"/>
      </w:tblGrid>
      <w:tr w:rsidR="006514B1" w:rsidRPr="00894E5B" w:rsidTr="00BB5627">
        <w:tc>
          <w:tcPr>
            <w:tcW w:w="1668" w:type="dxa"/>
            <w:tcBorders>
              <w:top w:val="single" w:sz="4" w:space="0" w:color="auto"/>
              <w:bottom w:val="single" w:sz="4" w:space="0" w:color="auto"/>
            </w:tcBorders>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Parâmetro</w:t>
            </w:r>
          </w:p>
        </w:tc>
        <w:tc>
          <w:tcPr>
            <w:tcW w:w="7542" w:type="dxa"/>
            <w:tcBorders>
              <w:top w:val="single" w:sz="4" w:space="0" w:color="auto"/>
              <w:bottom w:val="single" w:sz="4" w:space="0" w:color="auto"/>
            </w:tcBorders>
          </w:tcPr>
          <w:p w:rsidR="006514B1" w:rsidRPr="00894E5B" w:rsidRDefault="006514B1" w:rsidP="00387E3C">
            <w:pPr>
              <w:widowControl w:val="0"/>
              <w:spacing w:line="240" w:lineRule="auto"/>
              <w:ind w:left="-108"/>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Descrição</w:t>
            </w:r>
          </w:p>
        </w:tc>
      </w:tr>
      <w:tr w:rsidR="006514B1" w:rsidRPr="00894E5B" w:rsidTr="00BB5627">
        <w:tc>
          <w:tcPr>
            <w:tcW w:w="1668" w:type="dxa"/>
            <w:tcBorders>
              <w:top w:val="single" w:sz="4" w:space="0" w:color="auto"/>
            </w:tcBorders>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Sol_Awc</w:t>
            </w:r>
          </w:p>
        </w:tc>
        <w:tc>
          <w:tcPr>
            <w:tcW w:w="7542" w:type="dxa"/>
            <w:tcBorders>
              <w:top w:val="single" w:sz="4" w:space="0" w:color="auto"/>
            </w:tcBorders>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Quantidade de água disponível no solo</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CN</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Curva número</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Surlag</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Coeficiente de retardo do escoamento superficial</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Gwqmn</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Profundidade mínima do aqüífero superficial para que ocorra escoamento subterrâneo</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Revapmn</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Profundidade do aqüífero superficial para que ocorra percolação ao aqüífero profundo</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Gwrevap</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Coeficiente de escoamento de água do aqüífero superficial para a zona insaturada</w:t>
            </w:r>
          </w:p>
        </w:tc>
      </w:tr>
      <w:tr w:rsidR="006514B1" w:rsidRPr="00894E5B" w:rsidTr="00BB5627">
        <w:tc>
          <w:tcPr>
            <w:tcW w:w="1668" w:type="dxa"/>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Alpha_BF</w:t>
            </w:r>
          </w:p>
        </w:tc>
        <w:tc>
          <w:tcPr>
            <w:tcW w:w="7542" w:type="dxa"/>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Fator de resposta à variações na recarga do aqüífero</w:t>
            </w:r>
          </w:p>
        </w:tc>
      </w:tr>
      <w:tr w:rsidR="006514B1" w:rsidRPr="00894E5B" w:rsidTr="00BB5627">
        <w:tc>
          <w:tcPr>
            <w:tcW w:w="1668" w:type="dxa"/>
            <w:tcBorders>
              <w:bottom w:val="single" w:sz="4" w:space="0" w:color="auto"/>
            </w:tcBorders>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ESCO</w:t>
            </w:r>
          </w:p>
        </w:tc>
        <w:tc>
          <w:tcPr>
            <w:tcW w:w="7542" w:type="dxa"/>
            <w:tcBorders>
              <w:bottom w:val="single" w:sz="4" w:space="0" w:color="auto"/>
            </w:tcBorders>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Fator de compensação de evaporação do solo</w:t>
            </w:r>
          </w:p>
        </w:tc>
      </w:tr>
      <w:tr w:rsidR="006514B1" w:rsidRPr="00894E5B" w:rsidTr="00BB5627">
        <w:tc>
          <w:tcPr>
            <w:tcW w:w="1668" w:type="dxa"/>
            <w:tcBorders>
              <w:top w:val="single" w:sz="4" w:space="0" w:color="auto"/>
              <w:bottom w:val="single" w:sz="4" w:space="0" w:color="auto"/>
            </w:tcBorders>
          </w:tcPr>
          <w:p w:rsidR="006514B1" w:rsidRPr="00894E5B" w:rsidRDefault="006514B1" w:rsidP="00387E3C">
            <w:pPr>
              <w:widowControl w:val="0"/>
              <w:spacing w:line="240" w:lineRule="auto"/>
              <w:contextualSpacing/>
              <w:jc w:val="center"/>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GwDelay</w:t>
            </w:r>
          </w:p>
        </w:tc>
        <w:tc>
          <w:tcPr>
            <w:tcW w:w="7542" w:type="dxa"/>
            <w:tcBorders>
              <w:top w:val="single" w:sz="4" w:space="0" w:color="auto"/>
              <w:bottom w:val="single" w:sz="4" w:space="0" w:color="auto"/>
            </w:tcBorders>
          </w:tcPr>
          <w:p w:rsidR="006514B1" w:rsidRPr="00894E5B" w:rsidRDefault="006514B1" w:rsidP="00387E3C">
            <w:pPr>
              <w:widowControl w:val="0"/>
              <w:spacing w:line="240" w:lineRule="auto"/>
              <w:contextualSpacing/>
              <w:jc w:val="both"/>
              <w:rPr>
                <w:rFonts w:ascii="Times New Roman" w:eastAsia="TimesNewRomanPSMT" w:hAnsi="Times New Roman" w:cs="Times New Roman"/>
                <w:sz w:val="24"/>
                <w:szCs w:val="24"/>
              </w:rPr>
            </w:pPr>
            <w:r w:rsidRPr="00894E5B">
              <w:rPr>
                <w:rFonts w:ascii="Times New Roman" w:eastAsia="TimesNewRomanPSMT" w:hAnsi="Times New Roman" w:cs="Times New Roman"/>
                <w:sz w:val="24"/>
                <w:szCs w:val="24"/>
              </w:rPr>
              <w:t>Período de tempo que a água se move da camada de solo mais profunda até o aqüífero superficial</w:t>
            </w:r>
          </w:p>
        </w:tc>
      </w:tr>
    </w:tbl>
    <w:p w:rsidR="00BB5627" w:rsidRPr="00894E5B" w:rsidRDefault="00BB5627" w:rsidP="00894E5B">
      <w:pPr>
        <w:spacing w:after="0" w:line="360" w:lineRule="auto"/>
        <w:ind w:firstLine="709"/>
        <w:jc w:val="both"/>
        <w:rPr>
          <w:rFonts w:ascii="Times New Roman" w:hAnsi="Times New Roman" w:cs="Times New Roman"/>
          <w:sz w:val="24"/>
          <w:szCs w:val="24"/>
        </w:rPr>
      </w:pPr>
    </w:p>
    <w:p w:rsidR="00A20CF1" w:rsidRPr="00894E5B" w:rsidRDefault="00BB5627" w:rsidP="00894E5B">
      <w:pPr>
        <w:spacing w:after="0" w:line="360" w:lineRule="auto"/>
        <w:ind w:firstLine="709"/>
        <w:jc w:val="both"/>
        <w:rPr>
          <w:rFonts w:ascii="Times New Roman" w:hAnsi="Times New Roman" w:cs="Times New Roman"/>
          <w:sz w:val="24"/>
          <w:szCs w:val="24"/>
        </w:rPr>
      </w:pPr>
      <w:r w:rsidRPr="00BD0060">
        <w:rPr>
          <w:rFonts w:ascii="Times New Roman" w:hAnsi="Times New Roman" w:cs="Times New Roman"/>
          <w:sz w:val="24"/>
          <w:szCs w:val="24"/>
        </w:rPr>
        <w:t>Após da calibração e validação, o</w:t>
      </w:r>
      <w:r w:rsidR="00A20CF1" w:rsidRPr="00BD0060">
        <w:rPr>
          <w:rFonts w:ascii="Times New Roman" w:hAnsi="Times New Roman" w:cs="Times New Roman"/>
          <w:sz w:val="24"/>
          <w:szCs w:val="24"/>
        </w:rPr>
        <w:t xml:space="preserve">s </w:t>
      </w:r>
      <w:r w:rsidR="00DB41F5" w:rsidRPr="00BD0060">
        <w:rPr>
          <w:rFonts w:ascii="Times New Roman" w:hAnsi="Times New Roman" w:cs="Times New Roman"/>
          <w:sz w:val="24"/>
          <w:szCs w:val="24"/>
        </w:rPr>
        <w:t>valores</w:t>
      </w:r>
      <w:r w:rsidR="00A20CF1" w:rsidRPr="00BD0060">
        <w:rPr>
          <w:rFonts w:ascii="Times New Roman" w:hAnsi="Times New Roman" w:cs="Times New Roman"/>
          <w:sz w:val="24"/>
          <w:szCs w:val="24"/>
        </w:rPr>
        <w:t xml:space="preserve"> de vazão foram estimados através do modelo </w:t>
      </w:r>
      <w:r w:rsidR="00DB41F5" w:rsidRPr="00BD0060">
        <w:rPr>
          <w:rFonts w:ascii="Times New Roman" w:hAnsi="Times New Roman" w:cs="Times New Roman"/>
          <w:sz w:val="24"/>
          <w:szCs w:val="24"/>
        </w:rPr>
        <w:t xml:space="preserve">para </w:t>
      </w:r>
      <w:r w:rsidR="00437CB6" w:rsidRPr="00BD0060">
        <w:rPr>
          <w:rFonts w:ascii="Times New Roman" w:hAnsi="Times New Roman" w:cs="Times New Roman"/>
          <w:sz w:val="24"/>
          <w:szCs w:val="24"/>
        </w:rPr>
        <w:t>cada ponto</w:t>
      </w:r>
      <w:r w:rsidR="00A20CF1" w:rsidRPr="00BD0060">
        <w:rPr>
          <w:rFonts w:ascii="Times New Roman" w:hAnsi="Times New Roman" w:cs="Times New Roman"/>
          <w:sz w:val="24"/>
          <w:szCs w:val="24"/>
        </w:rPr>
        <w:t xml:space="preserve"> de monitoramento de qualidade de água da bacia.</w:t>
      </w:r>
    </w:p>
    <w:p w:rsidR="006514B1" w:rsidRPr="00894E5B" w:rsidRDefault="006514B1" w:rsidP="00894E5B">
      <w:pPr>
        <w:spacing w:after="0" w:line="360" w:lineRule="auto"/>
        <w:ind w:firstLine="709"/>
        <w:jc w:val="both"/>
        <w:rPr>
          <w:rFonts w:ascii="Times New Roman" w:eastAsia="TimesNewRomanPSMT" w:hAnsi="Times New Roman" w:cs="Times New Roman"/>
          <w:sz w:val="24"/>
          <w:szCs w:val="24"/>
        </w:rPr>
      </w:pPr>
    </w:p>
    <w:p w:rsidR="00992C9D" w:rsidRPr="00894E5B" w:rsidRDefault="0041505A" w:rsidP="00894E5B">
      <w:pPr>
        <w:pStyle w:val="Ttulo1"/>
        <w:spacing w:line="360" w:lineRule="auto"/>
        <w:rPr>
          <w:sz w:val="24"/>
          <w:szCs w:val="24"/>
        </w:rPr>
      </w:pPr>
      <w:r w:rsidRPr="00894E5B">
        <w:rPr>
          <w:sz w:val="24"/>
          <w:szCs w:val="24"/>
        </w:rPr>
        <w:t>RESULTADOS E DISCUSSÃO</w:t>
      </w:r>
    </w:p>
    <w:p w:rsidR="00233A37" w:rsidRPr="00894E5B" w:rsidRDefault="00BB5627" w:rsidP="00894E5B">
      <w:pPr>
        <w:pStyle w:val="Ttulo2"/>
        <w:spacing w:line="360" w:lineRule="auto"/>
      </w:pPr>
      <w:r w:rsidRPr="00894E5B">
        <w:t>Q</w:t>
      </w:r>
      <w:r w:rsidR="00233A37" w:rsidRPr="00894E5B">
        <w:t>ualidade de água</w:t>
      </w:r>
    </w:p>
    <w:p w:rsidR="00C03098" w:rsidRPr="00BD0060" w:rsidRDefault="00C06684"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Após </w:t>
      </w:r>
      <w:r w:rsidRPr="00BD0060">
        <w:rPr>
          <w:rFonts w:ascii="Times New Roman" w:hAnsi="Times New Roman" w:cs="Times New Roman"/>
          <w:sz w:val="24"/>
          <w:szCs w:val="24"/>
        </w:rPr>
        <w:t>analisados os dados do PIA</w:t>
      </w:r>
      <w:r w:rsidR="00DB41F5" w:rsidRPr="00BD0060">
        <w:rPr>
          <w:rFonts w:ascii="Times New Roman" w:hAnsi="Times New Roman" w:cs="Times New Roman"/>
          <w:sz w:val="24"/>
          <w:szCs w:val="24"/>
        </w:rPr>
        <w:t>,</w:t>
      </w:r>
      <w:r w:rsidRPr="00BD0060">
        <w:rPr>
          <w:rFonts w:ascii="Times New Roman" w:hAnsi="Times New Roman" w:cs="Times New Roman"/>
          <w:sz w:val="24"/>
          <w:szCs w:val="24"/>
        </w:rPr>
        <w:t xml:space="preserve"> foram listados </w:t>
      </w:r>
      <w:r w:rsidRPr="00F11626">
        <w:rPr>
          <w:rFonts w:ascii="Times New Roman" w:hAnsi="Times New Roman" w:cs="Times New Roman"/>
          <w:strike/>
          <w:sz w:val="24"/>
          <w:szCs w:val="24"/>
        </w:rPr>
        <w:t>alguns</w:t>
      </w:r>
      <w:r w:rsidRPr="00BD0060">
        <w:rPr>
          <w:rFonts w:ascii="Times New Roman" w:hAnsi="Times New Roman" w:cs="Times New Roman"/>
          <w:sz w:val="24"/>
          <w:szCs w:val="24"/>
        </w:rPr>
        <w:t xml:space="preserve"> evidencias nos rios monitorados. </w:t>
      </w:r>
      <w:r w:rsidR="00DB41F5" w:rsidRPr="00BD0060">
        <w:rPr>
          <w:rFonts w:ascii="Times New Roman" w:hAnsi="Times New Roman" w:cs="Times New Roman"/>
          <w:sz w:val="24"/>
          <w:szCs w:val="24"/>
        </w:rPr>
        <w:t xml:space="preserve">Os valores </w:t>
      </w:r>
      <w:r w:rsidR="00DB41F5" w:rsidRPr="00F738F8">
        <w:rPr>
          <w:rFonts w:ascii="Times New Roman" w:hAnsi="Times New Roman" w:cs="Times New Roman"/>
          <w:strike/>
          <w:sz w:val="24"/>
          <w:szCs w:val="24"/>
        </w:rPr>
        <w:t>da</w:t>
      </w:r>
      <w:r w:rsidR="00BB5627" w:rsidRPr="00BD0060">
        <w:rPr>
          <w:rFonts w:ascii="Times New Roman" w:eastAsia="TimesNewRomanPSMT" w:hAnsi="Times New Roman" w:cs="Times New Roman"/>
          <w:sz w:val="24"/>
          <w:szCs w:val="24"/>
        </w:rPr>
        <w:t xml:space="preserve"> </w:t>
      </w:r>
      <w:r w:rsidR="00F738F8">
        <w:rPr>
          <w:rFonts w:ascii="Times New Roman" w:eastAsia="TimesNewRomanPSMT" w:hAnsi="Times New Roman" w:cs="Times New Roman"/>
          <w:sz w:val="24"/>
          <w:szCs w:val="24"/>
        </w:rPr>
        <w:t xml:space="preserve"> de </w:t>
      </w:r>
      <w:r w:rsidR="00BB5627" w:rsidRPr="00BD0060">
        <w:rPr>
          <w:rFonts w:ascii="Times New Roman" w:eastAsia="TimesNewRomanPSMT" w:hAnsi="Times New Roman" w:cs="Times New Roman"/>
          <w:sz w:val="24"/>
          <w:szCs w:val="24"/>
        </w:rPr>
        <w:t xml:space="preserve">turbidez </w:t>
      </w:r>
      <w:r w:rsidR="00DB41F5" w:rsidRPr="00BD0060">
        <w:rPr>
          <w:rFonts w:ascii="Times New Roman" w:eastAsia="TimesNewRomanPSMT" w:hAnsi="Times New Roman" w:cs="Times New Roman"/>
          <w:sz w:val="24"/>
          <w:szCs w:val="24"/>
        </w:rPr>
        <w:t xml:space="preserve">variaram </w:t>
      </w:r>
      <w:r w:rsidR="00BB5627" w:rsidRPr="00BD0060">
        <w:rPr>
          <w:rFonts w:ascii="Times New Roman" w:eastAsia="TimesNewRomanPSMT" w:hAnsi="Times New Roman" w:cs="Times New Roman"/>
          <w:sz w:val="24"/>
          <w:szCs w:val="24"/>
        </w:rPr>
        <w:t xml:space="preserve">muito nos dias </w:t>
      </w:r>
      <w:r w:rsidR="00DB41F5" w:rsidRPr="00BD0060">
        <w:rPr>
          <w:rFonts w:ascii="Times New Roman" w:eastAsia="TimesNewRomanPSMT" w:hAnsi="Times New Roman" w:cs="Times New Roman"/>
          <w:sz w:val="24"/>
          <w:szCs w:val="24"/>
        </w:rPr>
        <w:t>chuvosos (Figura 3).</w:t>
      </w:r>
      <w:r w:rsidR="00BB5627" w:rsidRPr="00BD0060">
        <w:rPr>
          <w:rFonts w:ascii="Times New Roman" w:eastAsia="TimesNewRomanPSMT" w:hAnsi="Times New Roman" w:cs="Times New Roman"/>
          <w:sz w:val="24"/>
          <w:szCs w:val="24"/>
        </w:rPr>
        <w:t xml:space="preserve"> Essa variação ocorre principalmente devido </w:t>
      </w:r>
      <w:r w:rsidR="009C1BD4" w:rsidRPr="00BD0060">
        <w:rPr>
          <w:rFonts w:ascii="Times New Roman" w:eastAsia="TimesNewRomanPSMT" w:hAnsi="Times New Roman" w:cs="Times New Roman"/>
          <w:sz w:val="24"/>
          <w:szCs w:val="24"/>
        </w:rPr>
        <w:t xml:space="preserve">à produção de sedimentos associada </w:t>
      </w:r>
      <w:r w:rsidR="00BB5627" w:rsidRPr="00BD0060">
        <w:rPr>
          <w:rFonts w:ascii="Times New Roman" w:eastAsia="TimesNewRomanPSMT" w:hAnsi="Times New Roman" w:cs="Times New Roman"/>
          <w:sz w:val="24"/>
          <w:szCs w:val="24"/>
        </w:rPr>
        <w:t xml:space="preserve">aos processos erosivos na bacia. Os valores </w:t>
      </w:r>
      <w:r w:rsidR="009C1BD4" w:rsidRPr="00BD0060">
        <w:rPr>
          <w:rFonts w:ascii="Times New Roman" w:eastAsia="TimesNewRomanPSMT" w:hAnsi="Times New Roman" w:cs="Times New Roman"/>
          <w:sz w:val="24"/>
          <w:szCs w:val="24"/>
        </w:rPr>
        <w:t xml:space="preserve">de </w:t>
      </w:r>
      <w:r w:rsidR="00BB5627" w:rsidRPr="00BD0060">
        <w:rPr>
          <w:rFonts w:ascii="Times New Roman" w:eastAsia="TimesNewRomanPSMT" w:hAnsi="Times New Roman" w:cs="Times New Roman"/>
          <w:sz w:val="24"/>
          <w:szCs w:val="24"/>
        </w:rPr>
        <w:t xml:space="preserve">mediana são inferiores a limite imposto pelo CONAMA </w:t>
      </w:r>
      <w:r w:rsidR="00BB5627" w:rsidRPr="00BD0060">
        <w:rPr>
          <w:rFonts w:ascii="Times New Roman" w:hAnsi="Times New Roman" w:cs="Times New Roman"/>
          <w:snapToGrid w:val="0"/>
          <w:sz w:val="24"/>
          <w:szCs w:val="24"/>
        </w:rPr>
        <w:t>357/05</w:t>
      </w:r>
      <w:r w:rsidR="009C1BD4" w:rsidRPr="00BD0060">
        <w:rPr>
          <w:rFonts w:ascii="Times New Roman" w:hAnsi="Times New Roman" w:cs="Times New Roman"/>
          <w:snapToGrid w:val="0"/>
          <w:sz w:val="24"/>
          <w:szCs w:val="24"/>
        </w:rPr>
        <w:t>, isto é, 40 NTU</w:t>
      </w:r>
      <w:r w:rsidR="00BB5627" w:rsidRPr="00BD0060">
        <w:rPr>
          <w:rFonts w:ascii="Times New Roman" w:eastAsia="TimesNewRomanPSMT" w:hAnsi="Times New Roman" w:cs="Times New Roman"/>
          <w:sz w:val="24"/>
          <w:szCs w:val="24"/>
        </w:rPr>
        <w:t>.</w:t>
      </w:r>
      <w:r w:rsidR="006F08F3" w:rsidRPr="00BD0060">
        <w:rPr>
          <w:rFonts w:ascii="Times New Roman" w:eastAsia="TimesNewRomanPSMT" w:hAnsi="Times New Roman" w:cs="Times New Roman"/>
          <w:sz w:val="24"/>
          <w:szCs w:val="24"/>
        </w:rPr>
        <w:t xml:space="preserve"> P</w:t>
      </w:r>
      <w:r w:rsidR="009C1BD4" w:rsidRPr="00BD0060">
        <w:rPr>
          <w:rFonts w:ascii="Times New Roman" w:eastAsia="TimesNewRomanPSMT" w:hAnsi="Times New Roman" w:cs="Times New Roman"/>
          <w:sz w:val="24"/>
          <w:szCs w:val="24"/>
        </w:rPr>
        <w:t>ercebe</w:t>
      </w:r>
      <w:r w:rsidR="006F08F3" w:rsidRPr="00BD0060">
        <w:rPr>
          <w:rFonts w:ascii="Times New Roman" w:eastAsia="TimesNewRomanPSMT" w:hAnsi="Times New Roman" w:cs="Times New Roman"/>
          <w:sz w:val="24"/>
          <w:szCs w:val="24"/>
        </w:rPr>
        <w:t xml:space="preserve">-se que há </w:t>
      </w:r>
      <w:r w:rsidR="006F08F3" w:rsidRPr="00BD0060">
        <w:rPr>
          <w:rFonts w:ascii="Times New Roman" w:eastAsia="TimesNewRomanPSMT" w:hAnsi="Times New Roman" w:cs="Times New Roman"/>
          <w:i/>
          <w:sz w:val="24"/>
          <w:szCs w:val="24"/>
        </w:rPr>
        <w:t xml:space="preserve">outliers </w:t>
      </w:r>
      <w:r w:rsidR="006F08F3" w:rsidRPr="00BD0060">
        <w:rPr>
          <w:rFonts w:ascii="Times New Roman" w:eastAsia="TimesNewRomanPSMT" w:hAnsi="Times New Roman" w:cs="Times New Roman"/>
          <w:sz w:val="24"/>
          <w:szCs w:val="24"/>
        </w:rPr>
        <w:t xml:space="preserve">e extremos de todos os pontos de monitoramento. </w:t>
      </w:r>
      <w:r w:rsidR="006F08F3" w:rsidRPr="00BD0060">
        <w:rPr>
          <w:rFonts w:ascii="Times New Roman" w:hAnsi="Times New Roman" w:cs="Times New Roman"/>
          <w:sz w:val="24"/>
          <w:szCs w:val="24"/>
          <w:lang w:eastAsia="pt-BR"/>
        </w:rPr>
        <w:t xml:space="preserve">Os </w:t>
      </w:r>
      <w:r w:rsidR="006F08F3" w:rsidRPr="00BD0060">
        <w:rPr>
          <w:rFonts w:ascii="Times New Roman" w:hAnsi="Times New Roman" w:cs="Times New Roman"/>
          <w:i/>
          <w:sz w:val="24"/>
          <w:szCs w:val="24"/>
          <w:lang w:eastAsia="pt-BR"/>
        </w:rPr>
        <w:t xml:space="preserve">outliers </w:t>
      </w:r>
      <w:r w:rsidR="006F08F3" w:rsidRPr="00BD0060">
        <w:rPr>
          <w:rFonts w:ascii="Times New Roman" w:hAnsi="Times New Roman" w:cs="Times New Roman"/>
          <w:sz w:val="24"/>
          <w:szCs w:val="24"/>
          <w:lang w:eastAsia="pt-BR"/>
        </w:rPr>
        <w:t>e os valores extremos foram classificados como valores</w:t>
      </w:r>
      <w:r w:rsidR="006F08F3" w:rsidRPr="00894E5B">
        <w:rPr>
          <w:rFonts w:ascii="Times New Roman" w:hAnsi="Times New Roman" w:cs="Times New Roman"/>
          <w:sz w:val="24"/>
          <w:szCs w:val="24"/>
          <w:lang w:eastAsia="pt-BR"/>
        </w:rPr>
        <w:t xml:space="preserve"> </w:t>
      </w:r>
      <w:r w:rsidR="006F08F3" w:rsidRPr="00894E5B">
        <w:rPr>
          <w:rFonts w:ascii="Times New Roman" w:hAnsi="Times New Roman" w:cs="Times New Roman"/>
          <w:sz w:val="24"/>
          <w:szCs w:val="24"/>
          <w:lang w:eastAsia="pt-BR"/>
        </w:rPr>
        <w:lastRenderedPageBreak/>
        <w:t>superiores a 1,5 e 3,</w:t>
      </w:r>
      <w:r w:rsidR="006F08F3" w:rsidRPr="00BD0060">
        <w:rPr>
          <w:rFonts w:ascii="Times New Roman" w:hAnsi="Times New Roman" w:cs="Times New Roman"/>
          <w:sz w:val="24"/>
          <w:szCs w:val="24"/>
          <w:lang w:eastAsia="pt-BR"/>
        </w:rPr>
        <w:t>0 vezes</w:t>
      </w:r>
      <w:r w:rsidR="009C1BD4" w:rsidRPr="00BD0060">
        <w:rPr>
          <w:rFonts w:ascii="Times New Roman" w:hAnsi="Times New Roman" w:cs="Times New Roman"/>
          <w:sz w:val="24"/>
          <w:szCs w:val="24"/>
          <w:lang w:eastAsia="pt-BR"/>
        </w:rPr>
        <w:t>, respectivamente,</w:t>
      </w:r>
      <w:r w:rsidR="006F08F3" w:rsidRPr="00BD0060">
        <w:rPr>
          <w:rFonts w:ascii="Times New Roman" w:hAnsi="Times New Roman" w:cs="Times New Roman"/>
          <w:sz w:val="24"/>
          <w:szCs w:val="24"/>
          <w:lang w:eastAsia="pt-BR"/>
        </w:rPr>
        <w:t xml:space="preserve"> a altura da caixa que representam os </w:t>
      </w:r>
      <w:r w:rsidR="006F08F3" w:rsidRPr="00BD0060">
        <w:rPr>
          <w:rFonts w:ascii="Times New Roman" w:hAnsi="Times New Roman" w:cs="Times New Roman"/>
          <w:i/>
          <w:sz w:val="24"/>
          <w:szCs w:val="24"/>
          <w:lang w:eastAsia="pt-BR"/>
        </w:rPr>
        <w:t>quartis</w:t>
      </w:r>
      <w:r w:rsidR="006F08F3" w:rsidRPr="00BD0060">
        <w:rPr>
          <w:rFonts w:ascii="Times New Roman" w:hAnsi="Times New Roman" w:cs="Times New Roman"/>
          <w:sz w:val="24"/>
          <w:szCs w:val="24"/>
          <w:lang w:eastAsia="pt-BR"/>
        </w:rPr>
        <w:t>.</w:t>
      </w:r>
      <w:r w:rsidR="00C03098" w:rsidRPr="00BD0060">
        <w:rPr>
          <w:rFonts w:ascii="Times New Roman" w:hAnsi="Times New Roman" w:cs="Times New Roman"/>
          <w:sz w:val="24"/>
          <w:szCs w:val="24"/>
          <w:lang w:eastAsia="pt-BR"/>
        </w:rPr>
        <w:t xml:space="preserve"> </w:t>
      </w:r>
      <w:r w:rsidR="009C1BD4" w:rsidRPr="00BD0060">
        <w:rPr>
          <w:rFonts w:ascii="Times New Roman" w:hAnsi="Times New Roman" w:cs="Times New Roman"/>
          <w:sz w:val="24"/>
          <w:szCs w:val="24"/>
          <w:lang w:eastAsia="pt-BR"/>
        </w:rPr>
        <w:t xml:space="preserve">Nota-se que a faixa de </w:t>
      </w:r>
      <w:r w:rsidR="00C03098" w:rsidRPr="00BD0060">
        <w:rPr>
          <w:rFonts w:ascii="Times New Roman" w:hAnsi="Times New Roman" w:cs="Times New Roman"/>
          <w:i/>
          <w:sz w:val="24"/>
          <w:szCs w:val="24"/>
        </w:rPr>
        <w:t>Non-outlier</w:t>
      </w:r>
      <w:r w:rsidR="00C03098" w:rsidRPr="00BD0060">
        <w:rPr>
          <w:rFonts w:ascii="Times New Roman" w:hAnsi="Times New Roman" w:cs="Times New Roman"/>
          <w:sz w:val="24"/>
          <w:szCs w:val="24"/>
        </w:rPr>
        <w:t xml:space="preserve"> </w:t>
      </w:r>
      <w:r w:rsidR="009C1BD4" w:rsidRPr="00BD0060">
        <w:rPr>
          <w:rFonts w:ascii="Times New Roman" w:hAnsi="Times New Roman" w:cs="Times New Roman"/>
          <w:sz w:val="24"/>
          <w:szCs w:val="24"/>
        </w:rPr>
        <w:t xml:space="preserve">é </w:t>
      </w:r>
      <w:r w:rsidR="00C03098" w:rsidRPr="00BD0060">
        <w:rPr>
          <w:rFonts w:ascii="Times New Roman" w:hAnsi="Times New Roman" w:cs="Times New Roman"/>
          <w:sz w:val="24"/>
          <w:szCs w:val="24"/>
        </w:rPr>
        <w:t>o leque dos valores não isolados.</w:t>
      </w:r>
    </w:p>
    <w:p w:rsidR="00BB5627" w:rsidRPr="00894E5B" w:rsidRDefault="006F08F3" w:rsidP="00894E5B">
      <w:pPr>
        <w:spacing w:after="0" w:line="360" w:lineRule="auto"/>
        <w:ind w:firstLine="709"/>
        <w:jc w:val="both"/>
        <w:rPr>
          <w:rFonts w:ascii="Times New Roman" w:eastAsia="TimesNewRomanPSMT" w:hAnsi="Times New Roman" w:cs="Times New Roman"/>
          <w:sz w:val="24"/>
          <w:szCs w:val="24"/>
        </w:rPr>
      </w:pPr>
      <w:r w:rsidRPr="00BD0060">
        <w:rPr>
          <w:rFonts w:ascii="Times New Roman" w:eastAsia="TimesNewRomanPSMT" w:hAnsi="Times New Roman" w:cs="Times New Roman"/>
          <w:sz w:val="24"/>
          <w:szCs w:val="24"/>
        </w:rPr>
        <w:t xml:space="preserve">Todos os pontos que apresentam </w:t>
      </w:r>
      <w:r w:rsidRPr="00BD0060">
        <w:rPr>
          <w:rFonts w:ascii="Times New Roman" w:eastAsia="TimesNewRomanPSMT" w:hAnsi="Times New Roman" w:cs="Times New Roman"/>
          <w:i/>
          <w:sz w:val="24"/>
          <w:szCs w:val="24"/>
        </w:rPr>
        <w:t>outliers</w:t>
      </w:r>
      <w:r w:rsidRPr="00BD0060">
        <w:rPr>
          <w:rFonts w:ascii="Times New Roman" w:eastAsia="TimesNewRomanPSMT" w:hAnsi="Times New Roman" w:cs="Times New Roman"/>
          <w:sz w:val="24"/>
          <w:szCs w:val="24"/>
        </w:rPr>
        <w:t xml:space="preserve"> e valores extremos foram </w:t>
      </w:r>
      <w:r w:rsidR="009C1BD4" w:rsidRPr="00BD0060">
        <w:rPr>
          <w:rFonts w:ascii="Times New Roman" w:eastAsia="TimesNewRomanPSMT" w:hAnsi="Times New Roman" w:cs="Times New Roman"/>
          <w:sz w:val="24"/>
          <w:szCs w:val="24"/>
        </w:rPr>
        <w:t>encontrados nos</w:t>
      </w:r>
      <w:r w:rsidRPr="00BD0060">
        <w:rPr>
          <w:rFonts w:ascii="Times New Roman" w:eastAsia="TimesNewRomanPSMT" w:hAnsi="Times New Roman" w:cs="Times New Roman"/>
          <w:sz w:val="24"/>
          <w:szCs w:val="24"/>
        </w:rPr>
        <w:t xml:space="preserve"> dias </w:t>
      </w:r>
      <w:r w:rsidR="009C1BD4" w:rsidRPr="00BD0060">
        <w:rPr>
          <w:rFonts w:ascii="Times New Roman" w:eastAsia="TimesNewRomanPSMT" w:hAnsi="Times New Roman" w:cs="Times New Roman"/>
          <w:sz w:val="24"/>
          <w:szCs w:val="24"/>
        </w:rPr>
        <w:t>chuvosos</w:t>
      </w:r>
      <w:r w:rsidR="00BB5627" w:rsidRPr="00BD0060">
        <w:rPr>
          <w:rFonts w:ascii="Times New Roman" w:eastAsia="TimesNewRomanPSMT" w:hAnsi="Times New Roman" w:cs="Times New Roman"/>
          <w:sz w:val="24"/>
          <w:szCs w:val="24"/>
        </w:rPr>
        <w:t>. A maioria desses valores são maiores que o limite</w:t>
      </w:r>
      <w:r w:rsidR="00127A80">
        <w:rPr>
          <w:rFonts w:ascii="Times New Roman" w:eastAsia="TimesNewRomanPSMT" w:hAnsi="Times New Roman" w:cs="Times New Roman"/>
          <w:sz w:val="24"/>
          <w:szCs w:val="24"/>
        </w:rPr>
        <w:t xml:space="preserve"> (rep</w:t>
      </w:r>
      <w:r w:rsidR="00DF332E">
        <w:rPr>
          <w:rFonts w:ascii="Times New Roman" w:eastAsia="TimesNewRomanPSMT" w:hAnsi="Times New Roman" w:cs="Times New Roman"/>
          <w:sz w:val="24"/>
          <w:szCs w:val="24"/>
        </w:rPr>
        <w:t>resentado pela linha vermelha na Figura 3</w:t>
      </w:r>
      <w:r w:rsidR="00127A80">
        <w:rPr>
          <w:rFonts w:ascii="Times New Roman" w:eastAsia="TimesNewRomanPSMT" w:hAnsi="Times New Roman" w:cs="Times New Roman"/>
          <w:sz w:val="24"/>
          <w:szCs w:val="24"/>
        </w:rPr>
        <w:t>)</w:t>
      </w:r>
      <w:r w:rsidR="00BB5627" w:rsidRPr="00BD0060">
        <w:rPr>
          <w:rFonts w:ascii="Times New Roman" w:eastAsia="TimesNewRomanPSMT" w:hAnsi="Times New Roman" w:cs="Times New Roman"/>
          <w:sz w:val="24"/>
          <w:szCs w:val="24"/>
        </w:rPr>
        <w:t xml:space="preserve"> imposto pelo CONAMA</w:t>
      </w:r>
      <w:r w:rsidR="00127A80">
        <w:rPr>
          <w:rFonts w:ascii="Times New Roman" w:eastAsia="TimesNewRomanPSMT" w:hAnsi="Times New Roman" w:cs="Times New Roman"/>
          <w:sz w:val="24"/>
          <w:szCs w:val="24"/>
        </w:rPr>
        <w:t xml:space="preserve"> 357/05</w:t>
      </w:r>
      <w:r w:rsidR="009C1BD4" w:rsidRPr="00BD0060">
        <w:rPr>
          <w:rFonts w:ascii="Times New Roman" w:eastAsia="TimesNewRomanPSMT" w:hAnsi="Times New Roman" w:cs="Times New Roman"/>
          <w:sz w:val="24"/>
          <w:szCs w:val="24"/>
        </w:rPr>
        <w:t xml:space="preserve"> (Figura 3)</w:t>
      </w:r>
      <w:r w:rsidR="00BB5627" w:rsidRPr="00BD0060">
        <w:rPr>
          <w:rFonts w:ascii="Times New Roman" w:eastAsia="TimesNewRomanPSMT" w:hAnsi="Times New Roman" w:cs="Times New Roman"/>
          <w:sz w:val="24"/>
          <w:szCs w:val="24"/>
        </w:rPr>
        <w:t>.</w:t>
      </w:r>
      <w:r w:rsidR="00BB5627" w:rsidRPr="00894E5B">
        <w:rPr>
          <w:rFonts w:ascii="Times New Roman" w:eastAsia="TimesNewRomanPSMT" w:hAnsi="Times New Roman" w:cs="Times New Roman"/>
          <w:sz w:val="24"/>
          <w:szCs w:val="24"/>
        </w:rPr>
        <w:t xml:space="preserve"> </w:t>
      </w:r>
    </w:p>
    <w:p w:rsidR="005E2CAF" w:rsidRPr="00894E5B" w:rsidRDefault="00DB0079" w:rsidP="00894E5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pt-BR"/>
        </w:rPr>
        <w:pict>
          <v:shapetype id="_x0000_t32" coordsize="21600,21600" o:spt="32" o:oned="t" path="m,l21600,21600e" filled="f">
            <v:path arrowok="t" fillok="f" o:connecttype="none"/>
            <o:lock v:ext="edit" shapetype="t"/>
          </v:shapetype>
          <v:shape id="_x0000_s1039" type="#_x0000_t32" style="position:absolute;left:0;text-align:left;margin-left:43.9pt;margin-top:227.55pt;width:279.05pt;height:0;z-index:251660288" o:connectortype="straight" strokecolor="red"/>
        </w:pict>
      </w:r>
      <w:r w:rsidR="00E17F6D" w:rsidRPr="00894E5B">
        <w:rPr>
          <w:rFonts w:ascii="Times New Roman" w:hAnsi="Times New Roman" w:cs="Times New Roman"/>
          <w:noProof/>
          <w:sz w:val="24"/>
          <w:szCs w:val="24"/>
          <w:lang w:eastAsia="pt-BR"/>
        </w:rPr>
        <w:drawing>
          <wp:inline distT="0" distB="0" distL="0" distR="0">
            <wp:extent cx="5759450" cy="4317896"/>
            <wp:effectExtent l="0" t="0" r="0" b="0"/>
            <wp:docPr id="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759450" cy="4317896"/>
                    </a:xfrm>
                    <a:prstGeom prst="rect">
                      <a:avLst/>
                    </a:prstGeom>
                    <a:noFill/>
                    <a:ln w="9525">
                      <a:noFill/>
                      <a:miter lim="800000"/>
                      <a:headEnd/>
                      <a:tailEnd/>
                    </a:ln>
                  </pic:spPr>
                </pic:pic>
              </a:graphicData>
            </a:graphic>
          </wp:inline>
        </w:drawing>
      </w:r>
    </w:p>
    <w:p w:rsidR="00B14E17" w:rsidRPr="00894E5B" w:rsidRDefault="00B14E17" w:rsidP="00894E5B">
      <w:pPr>
        <w:spacing w:after="0" w:line="360" w:lineRule="auto"/>
        <w:ind w:firstLine="709"/>
        <w:jc w:val="both"/>
        <w:rPr>
          <w:rFonts w:ascii="Times New Roman" w:hAnsi="Times New Roman" w:cs="Times New Roman"/>
          <w:sz w:val="24"/>
          <w:szCs w:val="24"/>
        </w:rPr>
      </w:pPr>
    </w:p>
    <w:p w:rsidR="00B14E17" w:rsidRPr="00894E5B" w:rsidRDefault="00B14E17"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Fi</w:t>
      </w:r>
      <w:r w:rsidR="001964F3" w:rsidRPr="00894E5B">
        <w:rPr>
          <w:rFonts w:ascii="Times New Roman" w:hAnsi="Times New Roman" w:cs="Times New Roman"/>
          <w:sz w:val="24"/>
          <w:szCs w:val="24"/>
        </w:rPr>
        <w:t xml:space="preserve">gura 3 – </w:t>
      </w:r>
      <w:r w:rsidR="00C45321" w:rsidRPr="00894E5B">
        <w:rPr>
          <w:rFonts w:ascii="Times New Roman" w:hAnsi="Times New Roman" w:cs="Times New Roman"/>
          <w:sz w:val="24"/>
          <w:szCs w:val="24"/>
        </w:rPr>
        <w:t>T</w:t>
      </w:r>
      <w:r w:rsidR="00967BDA" w:rsidRPr="00894E5B">
        <w:rPr>
          <w:rFonts w:ascii="Times New Roman" w:hAnsi="Times New Roman" w:cs="Times New Roman"/>
          <w:sz w:val="24"/>
          <w:szCs w:val="24"/>
        </w:rPr>
        <w:t>urbidez</w:t>
      </w:r>
      <w:r w:rsidRPr="00894E5B">
        <w:rPr>
          <w:rFonts w:ascii="Times New Roman" w:hAnsi="Times New Roman" w:cs="Times New Roman"/>
          <w:sz w:val="24"/>
          <w:szCs w:val="24"/>
        </w:rPr>
        <w:t xml:space="preserve"> nos pontos </w:t>
      </w:r>
      <w:r w:rsidR="00C45321" w:rsidRPr="00894E5B">
        <w:rPr>
          <w:rFonts w:ascii="Times New Roman" w:hAnsi="Times New Roman" w:cs="Times New Roman"/>
          <w:sz w:val="24"/>
          <w:szCs w:val="24"/>
        </w:rPr>
        <w:t xml:space="preserve">de monitoramento </w:t>
      </w:r>
      <w:r w:rsidRPr="00894E5B">
        <w:rPr>
          <w:rFonts w:ascii="Times New Roman" w:hAnsi="Times New Roman" w:cs="Times New Roman"/>
          <w:sz w:val="24"/>
          <w:szCs w:val="24"/>
        </w:rPr>
        <w:t>da BHRN e BHRP.</w:t>
      </w:r>
      <w:r w:rsidR="009C1BD4">
        <w:rPr>
          <w:rFonts w:ascii="Times New Roman" w:hAnsi="Times New Roman" w:cs="Times New Roman"/>
          <w:sz w:val="24"/>
          <w:szCs w:val="24"/>
        </w:rPr>
        <w:t xml:space="preserve"> </w:t>
      </w:r>
    </w:p>
    <w:p w:rsidR="00B14E17" w:rsidRPr="00894E5B" w:rsidRDefault="00B14E17" w:rsidP="00894E5B">
      <w:pPr>
        <w:spacing w:after="0" w:line="360" w:lineRule="auto"/>
        <w:ind w:firstLine="709"/>
        <w:jc w:val="both"/>
        <w:rPr>
          <w:rFonts w:ascii="Times New Roman" w:eastAsia="TimesNewRomanPSMT" w:hAnsi="Times New Roman" w:cs="Times New Roman"/>
          <w:sz w:val="24"/>
          <w:szCs w:val="24"/>
        </w:rPr>
      </w:pPr>
    </w:p>
    <w:p w:rsidR="00C45321" w:rsidRPr="00894E5B" w:rsidRDefault="00C45321" w:rsidP="00894E5B">
      <w:pPr>
        <w:spacing w:after="0" w:line="360" w:lineRule="auto"/>
        <w:ind w:firstLine="709"/>
        <w:jc w:val="both"/>
        <w:rPr>
          <w:rFonts w:ascii="Times New Roman" w:hAnsi="Times New Roman" w:cs="Times New Roman"/>
          <w:sz w:val="24"/>
          <w:szCs w:val="24"/>
        </w:rPr>
      </w:pPr>
      <w:r w:rsidRPr="00BD0060">
        <w:rPr>
          <w:rFonts w:ascii="Times New Roman" w:hAnsi="Times New Roman" w:cs="Times New Roman"/>
          <w:sz w:val="24"/>
          <w:szCs w:val="24"/>
        </w:rPr>
        <w:t xml:space="preserve">Segundo a legislação </w:t>
      </w:r>
      <w:r w:rsidRPr="00BD0060">
        <w:rPr>
          <w:rFonts w:ascii="Times New Roman" w:hAnsi="Times New Roman" w:cs="Times New Roman"/>
          <w:snapToGrid w:val="0"/>
          <w:sz w:val="24"/>
          <w:szCs w:val="24"/>
        </w:rPr>
        <w:t>CONAMA</w:t>
      </w:r>
      <w:r w:rsidR="00127A80">
        <w:rPr>
          <w:rFonts w:ascii="Times New Roman" w:hAnsi="Times New Roman" w:cs="Times New Roman"/>
          <w:snapToGrid w:val="0"/>
          <w:sz w:val="24"/>
          <w:szCs w:val="24"/>
        </w:rPr>
        <w:t xml:space="preserve"> 357/05</w:t>
      </w:r>
      <w:r w:rsidR="009C1BD4" w:rsidRPr="00BD0060">
        <w:rPr>
          <w:rFonts w:ascii="Times New Roman" w:hAnsi="Times New Roman" w:cs="Times New Roman"/>
          <w:snapToGrid w:val="0"/>
          <w:sz w:val="24"/>
          <w:szCs w:val="24"/>
        </w:rPr>
        <w:t>,</w:t>
      </w:r>
      <w:r w:rsidRPr="00BD0060">
        <w:rPr>
          <w:rFonts w:ascii="Times New Roman" w:hAnsi="Times New Roman" w:cs="Times New Roman"/>
          <w:snapToGrid w:val="0"/>
          <w:sz w:val="24"/>
          <w:szCs w:val="24"/>
        </w:rPr>
        <w:t xml:space="preserve"> a concentração de OD não pode ser inferior a 6 mg/L</w:t>
      </w:r>
      <w:r w:rsidR="00127A80">
        <w:rPr>
          <w:rFonts w:ascii="Times New Roman" w:hAnsi="Times New Roman" w:cs="Times New Roman"/>
          <w:snapToGrid w:val="0"/>
          <w:sz w:val="24"/>
          <w:szCs w:val="24"/>
        </w:rPr>
        <w:t xml:space="preserve"> (representado pela linha vermelha na Figura 4)</w:t>
      </w:r>
      <w:r w:rsidRPr="00BD0060">
        <w:rPr>
          <w:rFonts w:ascii="Times New Roman" w:hAnsi="Times New Roman" w:cs="Times New Roman"/>
          <w:snapToGrid w:val="0"/>
          <w:sz w:val="24"/>
          <w:szCs w:val="24"/>
        </w:rPr>
        <w:t>. Figura 4 mostra que os pontos 1, 4 ,9 ,11 ,13, e 14 apresenta</w:t>
      </w:r>
      <w:r w:rsidR="009C1BD4" w:rsidRPr="00BD0060">
        <w:rPr>
          <w:rFonts w:ascii="Times New Roman" w:hAnsi="Times New Roman" w:cs="Times New Roman"/>
          <w:snapToGrid w:val="0"/>
          <w:sz w:val="24"/>
          <w:szCs w:val="24"/>
        </w:rPr>
        <w:t>ra</w:t>
      </w:r>
      <w:r w:rsidRPr="00BD0060">
        <w:rPr>
          <w:rFonts w:ascii="Times New Roman" w:hAnsi="Times New Roman" w:cs="Times New Roman"/>
          <w:snapToGrid w:val="0"/>
          <w:sz w:val="24"/>
          <w:szCs w:val="24"/>
        </w:rPr>
        <w:t>m valores abaixo dessa concentração</w:t>
      </w:r>
      <w:r w:rsidR="009C1BD4" w:rsidRPr="00BD0060">
        <w:rPr>
          <w:rFonts w:ascii="Times New Roman" w:hAnsi="Times New Roman" w:cs="Times New Roman"/>
          <w:snapToGrid w:val="0"/>
          <w:sz w:val="24"/>
          <w:szCs w:val="24"/>
        </w:rPr>
        <w:t>, sendo que o</w:t>
      </w:r>
      <w:r w:rsidRPr="00BD0060">
        <w:rPr>
          <w:rFonts w:ascii="Times New Roman" w:hAnsi="Times New Roman" w:cs="Times New Roman"/>
          <w:snapToGrid w:val="0"/>
          <w:sz w:val="24"/>
          <w:szCs w:val="24"/>
        </w:rPr>
        <w:t xml:space="preserve">s pontos 4 e 9 </w:t>
      </w:r>
      <w:r w:rsidR="009C1BD4" w:rsidRPr="00BD0060">
        <w:rPr>
          <w:rFonts w:ascii="Times New Roman" w:hAnsi="Times New Roman" w:cs="Times New Roman"/>
          <w:snapToGrid w:val="0"/>
          <w:sz w:val="24"/>
          <w:szCs w:val="24"/>
        </w:rPr>
        <w:t xml:space="preserve">possuem </w:t>
      </w:r>
      <w:r w:rsidRPr="00BD0060">
        <w:rPr>
          <w:rFonts w:ascii="Times New Roman" w:hAnsi="Times New Roman" w:cs="Times New Roman"/>
          <w:snapToGrid w:val="0"/>
          <w:sz w:val="24"/>
          <w:szCs w:val="24"/>
        </w:rPr>
        <w:t>maior quantidade de dados abaixo de 6</w:t>
      </w:r>
      <w:r w:rsidR="00126599" w:rsidRPr="00BD0060">
        <w:rPr>
          <w:rFonts w:ascii="Times New Roman" w:hAnsi="Times New Roman" w:cs="Times New Roman"/>
          <w:snapToGrid w:val="0"/>
          <w:sz w:val="24"/>
          <w:szCs w:val="24"/>
        </w:rPr>
        <w:t xml:space="preserve"> </w:t>
      </w:r>
      <w:r w:rsidRPr="00BD0060">
        <w:rPr>
          <w:rFonts w:ascii="Times New Roman" w:hAnsi="Times New Roman" w:cs="Times New Roman"/>
          <w:snapToGrid w:val="0"/>
          <w:sz w:val="24"/>
          <w:szCs w:val="24"/>
        </w:rPr>
        <w:t xml:space="preserve">mg/L. </w:t>
      </w:r>
      <w:r w:rsidR="009C1BD4" w:rsidRPr="00BD0060">
        <w:rPr>
          <w:rFonts w:ascii="Times New Roman" w:hAnsi="Times New Roman" w:cs="Times New Roman"/>
          <w:snapToGrid w:val="0"/>
          <w:sz w:val="24"/>
          <w:szCs w:val="24"/>
        </w:rPr>
        <w:t>No</w:t>
      </w:r>
      <w:r w:rsidRPr="00BD0060">
        <w:rPr>
          <w:rFonts w:ascii="Times New Roman" w:hAnsi="Times New Roman" w:cs="Times New Roman"/>
          <w:snapToGrid w:val="0"/>
          <w:sz w:val="24"/>
          <w:szCs w:val="24"/>
        </w:rPr>
        <w:t xml:space="preserve"> ponto 13</w:t>
      </w:r>
      <w:r w:rsidR="009C1BD4" w:rsidRPr="00BD0060">
        <w:rPr>
          <w:rFonts w:ascii="Times New Roman" w:hAnsi="Times New Roman" w:cs="Times New Roman"/>
          <w:snapToGrid w:val="0"/>
          <w:sz w:val="24"/>
          <w:szCs w:val="24"/>
        </w:rPr>
        <w:t xml:space="preserve"> se encontra</w:t>
      </w:r>
      <w:r w:rsidRPr="00BD0060">
        <w:rPr>
          <w:rFonts w:ascii="Times New Roman" w:hAnsi="Times New Roman" w:cs="Times New Roman"/>
          <w:snapToGrid w:val="0"/>
          <w:sz w:val="24"/>
          <w:szCs w:val="24"/>
        </w:rPr>
        <w:t xml:space="preserve"> um valor extremo próximo de 3 mg/L. Segundo </w:t>
      </w:r>
      <w:r w:rsidRPr="00BD0060">
        <w:rPr>
          <w:rFonts w:ascii="Times New Roman" w:hAnsi="Times New Roman" w:cs="Times New Roman"/>
          <w:sz w:val="24"/>
          <w:szCs w:val="24"/>
        </w:rPr>
        <w:t xml:space="preserve">Von Sperling (2006) concentrações próximas a 2 mg/L </w:t>
      </w:r>
      <w:r w:rsidR="00E631AB" w:rsidRPr="00BD0060">
        <w:rPr>
          <w:rFonts w:ascii="Times New Roman" w:hAnsi="Times New Roman" w:cs="Times New Roman"/>
          <w:sz w:val="24"/>
          <w:szCs w:val="24"/>
        </w:rPr>
        <w:t>podem causar morte de peixes.</w:t>
      </w:r>
    </w:p>
    <w:p w:rsidR="00462831" w:rsidRPr="00894E5B" w:rsidRDefault="00DB0079" w:rsidP="00894E5B">
      <w:pPr>
        <w:spacing w:after="0" w:line="360" w:lineRule="auto"/>
        <w:ind w:firstLine="709"/>
        <w:jc w:val="both"/>
        <w:rPr>
          <w:rFonts w:ascii="Times New Roman" w:eastAsia="TimesNewRomanPSMT" w:hAnsi="Times New Roman" w:cs="Times New Roman"/>
          <w:sz w:val="24"/>
          <w:szCs w:val="24"/>
        </w:rPr>
      </w:pPr>
      <w:r w:rsidRPr="00DB0079">
        <w:rPr>
          <w:rFonts w:ascii="Times New Roman" w:hAnsi="Times New Roman" w:cs="Times New Roman"/>
          <w:noProof/>
          <w:sz w:val="24"/>
          <w:szCs w:val="24"/>
          <w:lang w:eastAsia="pt-BR"/>
        </w:rPr>
        <w:lastRenderedPageBreak/>
        <w:pict>
          <v:shape id="_x0000_s1040" type="#_x0000_t32" style="position:absolute;left:0;text-align:left;margin-left:78.2pt;margin-top:183.35pt;width:279.05pt;height:0;z-index:251661312" o:connectortype="straight" strokecolor="red"/>
        </w:pict>
      </w:r>
      <w:r w:rsidR="00632B6E" w:rsidRPr="00894E5B">
        <w:rPr>
          <w:rFonts w:ascii="Times New Roman" w:hAnsi="Times New Roman" w:cs="Times New Roman"/>
          <w:noProof/>
          <w:sz w:val="24"/>
          <w:szCs w:val="24"/>
          <w:lang w:eastAsia="pt-BR"/>
        </w:rPr>
        <w:drawing>
          <wp:inline distT="0" distB="0" distL="0" distR="0">
            <wp:extent cx="5759450" cy="4317896"/>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srcRect/>
                    <a:stretch>
                      <a:fillRect/>
                    </a:stretch>
                  </pic:blipFill>
                  <pic:spPr bwMode="auto">
                    <a:xfrm>
                      <a:off x="0" y="0"/>
                      <a:ext cx="5759450" cy="4317896"/>
                    </a:xfrm>
                    <a:prstGeom prst="rect">
                      <a:avLst/>
                    </a:prstGeom>
                    <a:noFill/>
                    <a:ln w="9525">
                      <a:noFill/>
                      <a:miter lim="800000"/>
                      <a:headEnd/>
                      <a:tailEnd/>
                    </a:ln>
                  </pic:spPr>
                </pic:pic>
              </a:graphicData>
            </a:graphic>
          </wp:inline>
        </w:drawing>
      </w:r>
    </w:p>
    <w:p w:rsidR="001964F3" w:rsidRPr="00894E5B" w:rsidRDefault="001964F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 Figura 4 – OD </w:t>
      </w:r>
      <w:r w:rsidR="00E631AB" w:rsidRPr="00894E5B">
        <w:rPr>
          <w:rFonts w:ascii="Times New Roman" w:hAnsi="Times New Roman" w:cs="Times New Roman"/>
          <w:sz w:val="24"/>
          <w:szCs w:val="24"/>
        </w:rPr>
        <w:t xml:space="preserve">nos pontos de monitoramento da </w:t>
      </w:r>
      <w:r w:rsidRPr="00894E5B">
        <w:rPr>
          <w:rFonts w:ascii="Times New Roman" w:hAnsi="Times New Roman" w:cs="Times New Roman"/>
          <w:sz w:val="24"/>
          <w:szCs w:val="24"/>
        </w:rPr>
        <w:t>BHRN e BHRP.</w:t>
      </w:r>
      <w:r w:rsidR="009C1BD4">
        <w:rPr>
          <w:rFonts w:ascii="Times New Roman" w:hAnsi="Times New Roman" w:cs="Times New Roman"/>
          <w:sz w:val="24"/>
          <w:szCs w:val="24"/>
        </w:rPr>
        <w:t xml:space="preserve"> </w:t>
      </w:r>
    </w:p>
    <w:p w:rsidR="005E2CAF" w:rsidRPr="00894E5B" w:rsidRDefault="005E2CAF" w:rsidP="00894E5B">
      <w:pPr>
        <w:spacing w:after="0" w:line="360" w:lineRule="auto"/>
        <w:ind w:firstLine="709"/>
        <w:jc w:val="both"/>
        <w:rPr>
          <w:rFonts w:ascii="Times New Roman" w:hAnsi="Times New Roman" w:cs="Times New Roman"/>
          <w:sz w:val="24"/>
          <w:szCs w:val="24"/>
        </w:rPr>
      </w:pPr>
    </w:p>
    <w:p w:rsidR="00E631AB" w:rsidRPr="001179F1" w:rsidRDefault="00E631AB" w:rsidP="00894E5B">
      <w:pPr>
        <w:spacing w:after="0" w:line="360" w:lineRule="auto"/>
        <w:ind w:firstLine="709"/>
        <w:jc w:val="both"/>
        <w:rPr>
          <w:rFonts w:ascii="Times New Roman" w:hAnsi="Times New Roman" w:cs="Times New Roman"/>
          <w:sz w:val="24"/>
          <w:szCs w:val="24"/>
        </w:rPr>
      </w:pPr>
      <w:r w:rsidRPr="00BD0060">
        <w:rPr>
          <w:rFonts w:ascii="Times New Roman" w:hAnsi="Times New Roman" w:cs="Times New Roman"/>
          <w:sz w:val="24"/>
          <w:szCs w:val="24"/>
        </w:rPr>
        <w:t>Na Figura 5 observa</w:t>
      </w:r>
      <w:r w:rsidR="001179F1" w:rsidRPr="00BD0060">
        <w:rPr>
          <w:rFonts w:ascii="Times New Roman" w:hAnsi="Times New Roman" w:cs="Times New Roman"/>
          <w:sz w:val="24"/>
          <w:szCs w:val="24"/>
        </w:rPr>
        <w:t>-se</w:t>
      </w:r>
      <w:r w:rsidRPr="00BD0060">
        <w:rPr>
          <w:rFonts w:ascii="Times New Roman" w:hAnsi="Times New Roman" w:cs="Times New Roman"/>
          <w:sz w:val="24"/>
          <w:szCs w:val="24"/>
        </w:rPr>
        <w:t xml:space="preserve"> que os pontos 11, 12, 13, 14, e 18 </w:t>
      </w:r>
      <w:r w:rsidR="001179F1" w:rsidRPr="00BD0060">
        <w:rPr>
          <w:rFonts w:ascii="Times New Roman" w:hAnsi="Times New Roman" w:cs="Times New Roman"/>
          <w:sz w:val="24"/>
          <w:szCs w:val="24"/>
        </w:rPr>
        <w:t>tiveram</w:t>
      </w:r>
      <w:r w:rsidRPr="00BD0060">
        <w:rPr>
          <w:rFonts w:ascii="Times New Roman" w:hAnsi="Times New Roman" w:cs="Times New Roman"/>
          <w:sz w:val="24"/>
          <w:szCs w:val="24"/>
        </w:rPr>
        <w:t xml:space="preserve"> valores extremos do parâmetro DBO. Quase todos os pontos apresentam </w:t>
      </w:r>
      <w:r w:rsidR="001179F1" w:rsidRPr="00BD0060">
        <w:rPr>
          <w:rFonts w:ascii="Times New Roman" w:hAnsi="Times New Roman" w:cs="Times New Roman"/>
          <w:sz w:val="24"/>
          <w:szCs w:val="24"/>
        </w:rPr>
        <w:t xml:space="preserve">os dados </w:t>
      </w:r>
      <w:r w:rsidRPr="00BD0060">
        <w:rPr>
          <w:rFonts w:ascii="Times New Roman" w:hAnsi="Times New Roman" w:cs="Times New Roman"/>
          <w:sz w:val="24"/>
          <w:szCs w:val="24"/>
        </w:rPr>
        <w:t>maiores que o limite imposto pelo CONAMA</w:t>
      </w:r>
      <w:r w:rsidR="00DF332E">
        <w:rPr>
          <w:rFonts w:ascii="Times New Roman" w:hAnsi="Times New Roman" w:cs="Times New Roman"/>
          <w:sz w:val="24"/>
          <w:szCs w:val="24"/>
        </w:rPr>
        <w:t xml:space="preserve"> 357/05</w:t>
      </w:r>
      <w:r w:rsidRPr="00BD0060">
        <w:rPr>
          <w:rFonts w:ascii="Times New Roman" w:hAnsi="Times New Roman" w:cs="Times New Roman"/>
          <w:sz w:val="24"/>
          <w:szCs w:val="24"/>
        </w:rPr>
        <w:t xml:space="preserve"> (até 3 mg/L</w:t>
      </w:r>
      <w:r w:rsidR="00DF332E">
        <w:rPr>
          <w:rFonts w:ascii="Times New Roman" w:hAnsi="Times New Roman" w:cs="Times New Roman"/>
          <w:sz w:val="24"/>
          <w:szCs w:val="24"/>
        </w:rPr>
        <w:t xml:space="preserve"> – representado pela linha vermelha na Figura 5</w:t>
      </w:r>
      <w:r w:rsidRPr="00BD0060">
        <w:rPr>
          <w:rFonts w:ascii="Times New Roman" w:hAnsi="Times New Roman" w:cs="Times New Roman"/>
          <w:sz w:val="24"/>
          <w:szCs w:val="24"/>
        </w:rPr>
        <w:t xml:space="preserve">). </w:t>
      </w:r>
      <w:r w:rsidR="001179F1" w:rsidRPr="00BD0060">
        <w:rPr>
          <w:rFonts w:ascii="Times New Roman" w:hAnsi="Times New Roman" w:cs="Times New Roman"/>
          <w:sz w:val="24"/>
          <w:szCs w:val="24"/>
        </w:rPr>
        <w:t xml:space="preserve">Verificando-se </w:t>
      </w:r>
      <w:r w:rsidR="004F1BF8" w:rsidRPr="00BD0060">
        <w:rPr>
          <w:rFonts w:ascii="Times New Roman" w:hAnsi="Times New Roman" w:cs="Times New Roman"/>
          <w:sz w:val="24"/>
          <w:szCs w:val="24"/>
        </w:rPr>
        <w:t>os dados que geraram esse</w:t>
      </w:r>
      <w:r w:rsidR="001179F1" w:rsidRPr="00BD0060">
        <w:rPr>
          <w:rFonts w:ascii="Times New Roman" w:hAnsi="Times New Roman" w:cs="Times New Roman"/>
          <w:sz w:val="24"/>
          <w:szCs w:val="24"/>
        </w:rPr>
        <w:t>s</w:t>
      </w:r>
      <w:r w:rsidR="004F1BF8" w:rsidRPr="00BD0060">
        <w:rPr>
          <w:rFonts w:ascii="Times New Roman" w:hAnsi="Times New Roman" w:cs="Times New Roman"/>
          <w:sz w:val="24"/>
          <w:szCs w:val="24"/>
        </w:rPr>
        <w:t xml:space="preserve"> valores extremos, </w:t>
      </w:r>
      <w:r w:rsidR="001179F1" w:rsidRPr="00BD0060">
        <w:rPr>
          <w:rFonts w:ascii="Times New Roman" w:hAnsi="Times New Roman" w:cs="Times New Roman"/>
          <w:sz w:val="24"/>
          <w:szCs w:val="24"/>
        </w:rPr>
        <w:t xml:space="preserve">nota-se </w:t>
      </w:r>
      <w:r w:rsidR="004F1BF8" w:rsidRPr="00BD0060">
        <w:rPr>
          <w:rFonts w:ascii="Times New Roman" w:hAnsi="Times New Roman" w:cs="Times New Roman"/>
          <w:sz w:val="24"/>
          <w:szCs w:val="24"/>
        </w:rPr>
        <w:t xml:space="preserve">que a DQO também </w:t>
      </w:r>
      <w:r w:rsidR="001179F1" w:rsidRPr="00BD0060">
        <w:rPr>
          <w:rFonts w:ascii="Times New Roman" w:hAnsi="Times New Roman" w:cs="Times New Roman"/>
          <w:sz w:val="24"/>
          <w:szCs w:val="24"/>
        </w:rPr>
        <w:t xml:space="preserve">foi </w:t>
      </w:r>
      <w:r w:rsidR="004F1BF8" w:rsidRPr="00BD0060">
        <w:rPr>
          <w:rFonts w:ascii="Times New Roman" w:hAnsi="Times New Roman" w:cs="Times New Roman"/>
          <w:sz w:val="24"/>
          <w:szCs w:val="24"/>
        </w:rPr>
        <w:t>alta nestes pontos. A relação DBO:DQO desse</w:t>
      </w:r>
      <w:r w:rsidR="001179F1" w:rsidRPr="00BD0060">
        <w:rPr>
          <w:rFonts w:ascii="Times New Roman" w:hAnsi="Times New Roman" w:cs="Times New Roman"/>
          <w:sz w:val="24"/>
          <w:szCs w:val="24"/>
        </w:rPr>
        <w:t>s</w:t>
      </w:r>
      <w:r w:rsidR="004F1BF8" w:rsidRPr="00BD0060">
        <w:rPr>
          <w:rFonts w:ascii="Times New Roman" w:hAnsi="Times New Roman" w:cs="Times New Roman"/>
          <w:sz w:val="24"/>
          <w:szCs w:val="24"/>
        </w:rPr>
        <w:t xml:space="preserve"> pontos teve valores próximos de 0,2</w:t>
      </w:r>
      <w:r w:rsidR="001179F1" w:rsidRPr="00BD0060">
        <w:rPr>
          <w:rFonts w:ascii="Times New Roman" w:hAnsi="Times New Roman" w:cs="Times New Roman"/>
          <w:sz w:val="24"/>
          <w:szCs w:val="24"/>
        </w:rPr>
        <w:t>. P</w:t>
      </w:r>
      <w:r w:rsidR="004F1BF8" w:rsidRPr="00BD0060">
        <w:rPr>
          <w:rFonts w:ascii="Times New Roman" w:hAnsi="Times New Roman" w:cs="Times New Roman"/>
          <w:sz w:val="24"/>
          <w:szCs w:val="24"/>
        </w:rPr>
        <w:t xml:space="preserve">rovavelmente </w:t>
      </w:r>
      <w:r w:rsidR="001179F1" w:rsidRPr="00BD0060">
        <w:rPr>
          <w:rFonts w:ascii="Times New Roman" w:eastAsia="TimesNewRomanPSMT" w:hAnsi="Times New Roman" w:cs="Times New Roman"/>
          <w:sz w:val="24"/>
          <w:szCs w:val="24"/>
        </w:rPr>
        <w:t>substancias de difícil biodegradação</w:t>
      </w:r>
      <w:r w:rsidR="001179F1" w:rsidRPr="00BD0060">
        <w:rPr>
          <w:rFonts w:ascii="Times New Roman" w:hAnsi="Times New Roman" w:cs="Times New Roman"/>
          <w:sz w:val="24"/>
          <w:szCs w:val="24"/>
        </w:rPr>
        <w:t xml:space="preserve"> vem causando essas altas concentrações</w:t>
      </w:r>
      <w:r w:rsidR="004F1BF8" w:rsidRPr="00BD0060">
        <w:rPr>
          <w:rFonts w:ascii="Times New Roman" w:eastAsia="TimesNewRomanPSMT" w:hAnsi="Times New Roman" w:cs="Times New Roman"/>
          <w:sz w:val="24"/>
          <w:szCs w:val="24"/>
        </w:rPr>
        <w:t>.</w:t>
      </w:r>
    </w:p>
    <w:p w:rsidR="00632B6E" w:rsidRPr="00894E5B" w:rsidRDefault="00632B6E" w:rsidP="00894E5B">
      <w:pPr>
        <w:spacing w:after="0" w:line="360" w:lineRule="auto"/>
        <w:ind w:firstLine="709"/>
        <w:jc w:val="both"/>
        <w:rPr>
          <w:rFonts w:ascii="Times New Roman" w:hAnsi="Times New Roman" w:cs="Times New Roman"/>
          <w:sz w:val="24"/>
          <w:szCs w:val="24"/>
        </w:rPr>
      </w:pPr>
    </w:p>
    <w:p w:rsidR="00E631AB" w:rsidRPr="00894E5B" w:rsidRDefault="00DB0079" w:rsidP="00894E5B">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pt-BR"/>
        </w:rPr>
        <w:lastRenderedPageBreak/>
        <w:pict>
          <v:shape id="_x0000_s1030" type="#_x0000_t32" style="position:absolute;left:0;text-align:left;margin-left:74.7pt;margin-top:279.65pt;width:285.5pt;height:.45pt;z-index:251659264" o:connectortype="straight" strokecolor="red"/>
        </w:pict>
      </w:r>
      <w:r w:rsidR="00A531AE" w:rsidRPr="00894E5B">
        <w:rPr>
          <w:rFonts w:ascii="Times New Roman" w:hAnsi="Times New Roman" w:cs="Times New Roman"/>
          <w:noProof/>
          <w:sz w:val="24"/>
          <w:szCs w:val="24"/>
          <w:lang w:eastAsia="pt-BR"/>
        </w:rPr>
        <w:drawing>
          <wp:inline distT="0" distB="0" distL="0" distR="0">
            <wp:extent cx="5759450" cy="4317896"/>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srcRect/>
                    <a:stretch>
                      <a:fillRect/>
                    </a:stretch>
                  </pic:blipFill>
                  <pic:spPr bwMode="auto">
                    <a:xfrm>
                      <a:off x="0" y="0"/>
                      <a:ext cx="5759450" cy="4317896"/>
                    </a:xfrm>
                    <a:prstGeom prst="rect">
                      <a:avLst/>
                    </a:prstGeom>
                    <a:noFill/>
                    <a:ln w="9525">
                      <a:noFill/>
                      <a:miter lim="800000"/>
                      <a:headEnd/>
                      <a:tailEnd/>
                    </a:ln>
                  </pic:spPr>
                </pic:pic>
              </a:graphicData>
            </a:graphic>
          </wp:inline>
        </w:drawing>
      </w:r>
    </w:p>
    <w:p w:rsidR="001964F3" w:rsidRDefault="001964F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 Figura 5 – DBO </w:t>
      </w:r>
      <w:r w:rsidR="00E631AB" w:rsidRPr="00894E5B">
        <w:rPr>
          <w:rFonts w:ascii="Times New Roman" w:hAnsi="Times New Roman" w:cs="Times New Roman"/>
          <w:sz w:val="24"/>
          <w:szCs w:val="24"/>
        </w:rPr>
        <w:t xml:space="preserve">nos pontos de monitoramento da </w:t>
      </w:r>
      <w:r w:rsidRPr="00894E5B">
        <w:rPr>
          <w:rFonts w:ascii="Times New Roman" w:hAnsi="Times New Roman" w:cs="Times New Roman"/>
          <w:sz w:val="24"/>
          <w:szCs w:val="24"/>
        </w:rPr>
        <w:t>BHRN e BHRP.</w:t>
      </w:r>
      <w:r w:rsidR="001179F1">
        <w:rPr>
          <w:rFonts w:ascii="Times New Roman" w:hAnsi="Times New Roman" w:cs="Times New Roman"/>
          <w:sz w:val="24"/>
          <w:szCs w:val="24"/>
        </w:rPr>
        <w:t xml:space="preserve"> </w:t>
      </w:r>
    </w:p>
    <w:p w:rsidR="00DF332E" w:rsidRPr="00894E5B" w:rsidRDefault="00DF332E" w:rsidP="00894E5B">
      <w:pPr>
        <w:spacing w:after="0" w:line="360" w:lineRule="auto"/>
        <w:ind w:firstLine="709"/>
        <w:jc w:val="both"/>
        <w:rPr>
          <w:rFonts w:ascii="Times New Roman" w:hAnsi="Times New Roman" w:cs="Times New Roman"/>
          <w:sz w:val="24"/>
          <w:szCs w:val="24"/>
        </w:rPr>
      </w:pPr>
    </w:p>
    <w:p w:rsidR="00E631AB" w:rsidRPr="00894E5B" w:rsidRDefault="00E631AB" w:rsidP="00894E5B">
      <w:pPr>
        <w:spacing w:after="0" w:line="360" w:lineRule="auto"/>
        <w:ind w:firstLine="709"/>
        <w:jc w:val="both"/>
        <w:rPr>
          <w:rFonts w:ascii="Times New Roman" w:eastAsia="TimesNewRomanPSMT" w:hAnsi="Times New Roman" w:cs="Times New Roman"/>
          <w:sz w:val="24"/>
          <w:szCs w:val="24"/>
        </w:rPr>
      </w:pPr>
      <w:r w:rsidRPr="00BD0060">
        <w:rPr>
          <w:rFonts w:ascii="Times New Roman" w:eastAsia="TimesNewRomanPSMT" w:hAnsi="Times New Roman" w:cs="Times New Roman"/>
          <w:sz w:val="24"/>
          <w:szCs w:val="24"/>
        </w:rPr>
        <w:t xml:space="preserve">O valor DQO não tem um valor limite imposto pela resolução CONAMA. Entretanto este valor é um indicador da presença de substancias de difícil biodegradação. </w:t>
      </w:r>
      <w:r w:rsidR="001179F1" w:rsidRPr="00BD0060">
        <w:rPr>
          <w:rFonts w:ascii="Times New Roman" w:eastAsia="TimesNewRomanPSMT" w:hAnsi="Times New Roman" w:cs="Times New Roman"/>
          <w:sz w:val="24"/>
          <w:szCs w:val="24"/>
        </w:rPr>
        <w:t>Encontram-se</w:t>
      </w:r>
      <w:r w:rsidR="00203969" w:rsidRPr="00BD0060">
        <w:rPr>
          <w:rFonts w:ascii="Times New Roman" w:eastAsia="TimesNewRomanPSMT" w:hAnsi="Times New Roman" w:cs="Times New Roman"/>
          <w:sz w:val="24"/>
          <w:szCs w:val="24"/>
        </w:rPr>
        <w:t xml:space="preserve"> alguns </w:t>
      </w:r>
      <w:r w:rsidRPr="00BD0060">
        <w:rPr>
          <w:rFonts w:ascii="Times New Roman" w:eastAsia="TimesNewRomanPSMT" w:hAnsi="Times New Roman" w:cs="Times New Roman"/>
          <w:i/>
          <w:sz w:val="24"/>
          <w:szCs w:val="24"/>
        </w:rPr>
        <w:t xml:space="preserve">outliers </w:t>
      </w:r>
      <w:r w:rsidRPr="00BD0060">
        <w:rPr>
          <w:rFonts w:ascii="Times New Roman" w:eastAsia="TimesNewRomanPSMT" w:hAnsi="Times New Roman" w:cs="Times New Roman"/>
          <w:sz w:val="24"/>
          <w:szCs w:val="24"/>
        </w:rPr>
        <w:t xml:space="preserve">e </w:t>
      </w:r>
      <w:r w:rsidR="006F08F3" w:rsidRPr="00BD0060">
        <w:rPr>
          <w:rFonts w:ascii="Times New Roman" w:eastAsia="TimesNewRomanPSMT" w:hAnsi="Times New Roman" w:cs="Times New Roman"/>
          <w:sz w:val="24"/>
          <w:szCs w:val="24"/>
        </w:rPr>
        <w:t xml:space="preserve">valores </w:t>
      </w:r>
      <w:r w:rsidRPr="00BD0060">
        <w:rPr>
          <w:rFonts w:ascii="Times New Roman" w:eastAsia="TimesNewRomanPSMT" w:hAnsi="Times New Roman" w:cs="Times New Roman"/>
          <w:sz w:val="24"/>
          <w:szCs w:val="24"/>
        </w:rPr>
        <w:t xml:space="preserve">extremos </w:t>
      </w:r>
      <w:r w:rsidR="00203969" w:rsidRPr="00BD0060">
        <w:rPr>
          <w:rFonts w:ascii="Times New Roman" w:eastAsia="TimesNewRomanPSMT" w:hAnsi="Times New Roman" w:cs="Times New Roman"/>
          <w:sz w:val="24"/>
          <w:szCs w:val="24"/>
        </w:rPr>
        <w:t>n</w:t>
      </w:r>
      <w:r w:rsidRPr="00BD0060">
        <w:rPr>
          <w:rFonts w:ascii="Times New Roman" w:eastAsia="TimesNewRomanPSMT" w:hAnsi="Times New Roman" w:cs="Times New Roman"/>
          <w:sz w:val="24"/>
          <w:szCs w:val="24"/>
        </w:rPr>
        <w:t>a Figura 6</w:t>
      </w:r>
      <w:r w:rsidR="00203969" w:rsidRPr="00BD0060">
        <w:rPr>
          <w:rFonts w:ascii="Times New Roman" w:eastAsia="TimesNewRomanPSMT" w:hAnsi="Times New Roman" w:cs="Times New Roman"/>
          <w:sz w:val="24"/>
          <w:szCs w:val="24"/>
        </w:rPr>
        <w:t xml:space="preserve">. </w:t>
      </w:r>
      <w:r w:rsidR="006945EF" w:rsidRPr="00BD0060">
        <w:rPr>
          <w:rFonts w:ascii="Times New Roman" w:eastAsia="TimesNewRomanPSMT" w:hAnsi="Times New Roman" w:cs="Times New Roman"/>
          <w:sz w:val="24"/>
          <w:szCs w:val="24"/>
        </w:rPr>
        <w:t xml:space="preserve">Os dados que acusam altas concentrações de DQO, representados pelos </w:t>
      </w:r>
      <w:r w:rsidR="006945EF" w:rsidRPr="00BD0060">
        <w:rPr>
          <w:rFonts w:ascii="Times New Roman" w:eastAsia="TimesNewRomanPSMT" w:hAnsi="Times New Roman" w:cs="Times New Roman"/>
          <w:i/>
          <w:sz w:val="24"/>
          <w:szCs w:val="24"/>
        </w:rPr>
        <w:t>outilers</w:t>
      </w:r>
      <w:r w:rsidR="006945EF" w:rsidRPr="00BD0060">
        <w:rPr>
          <w:rFonts w:ascii="Times New Roman" w:eastAsia="TimesNewRomanPSMT" w:hAnsi="Times New Roman" w:cs="Times New Roman"/>
          <w:sz w:val="24"/>
          <w:szCs w:val="24"/>
        </w:rPr>
        <w:t xml:space="preserve"> e valores extremos, </w:t>
      </w:r>
      <w:r w:rsidR="004F1BF8" w:rsidRPr="00BD0060">
        <w:rPr>
          <w:rFonts w:ascii="Times New Roman" w:eastAsia="TimesNewRomanPSMT" w:hAnsi="Times New Roman" w:cs="Times New Roman"/>
          <w:sz w:val="24"/>
          <w:szCs w:val="24"/>
        </w:rPr>
        <w:t xml:space="preserve">ocorreram nas mesmas amostras dos valores extremos </w:t>
      </w:r>
      <w:r w:rsidR="00446700" w:rsidRPr="00BD0060">
        <w:rPr>
          <w:rFonts w:ascii="Times New Roman" w:eastAsia="TimesNewRomanPSMT" w:hAnsi="Times New Roman" w:cs="Times New Roman"/>
          <w:sz w:val="24"/>
          <w:szCs w:val="24"/>
        </w:rPr>
        <w:t xml:space="preserve">apresentados </w:t>
      </w:r>
      <w:r w:rsidR="004F1BF8" w:rsidRPr="00BD0060">
        <w:rPr>
          <w:rFonts w:ascii="Times New Roman" w:eastAsia="TimesNewRomanPSMT" w:hAnsi="Times New Roman" w:cs="Times New Roman"/>
          <w:sz w:val="24"/>
          <w:szCs w:val="24"/>
        </w:rPr>
        <w:t xml:space="preserve">na Figura 5. Analisando outros parâmetros monitorados </w:t>
      </w:r>
      <w:r w:rsidR="004F1BF8" w:rsidRPr="00F738F8">
        <w:rPr>
          <w:rFonts w:ascii="Times New Roman" w:eastAsia="TimesNewRomanPSMT" w:hAnsi="Times New Roman" w:cs="Times New Roman"/>
          <w:strike/>
          <w:sz w:val="24"/>
          <w:szCs w:val="24"/>
        </w:rPr>
        <w:t xml:space="preserve">pela </w:t>
      </w:r>
      <w:r w:rsidR="00F738F8" w:rsidRPr="00F738F8">
        <w:rPr>
          <w:rFonts w:ascii="Times New Roman" w:eastAsia="TimesNewRomanPSMT" w:hAnsi="Times New Roman" w:cs="Times New Roman"/>
          <w:color w:val="666666" w:themeColor="text1" w:themeTint="99"/>
          <w:sz w:val="24"/>
          <w:szCs w:val="24"/>
        </w:rPr>
        <w:t xml:space="preserve">pelo </w:t>
      </w:r>
      <w:r w:rsidR="004F1BF8" w:rsidRPr="00BD0060">
        <w:rPr>
          <w:rFonts w:ascii="Times New Roman" w:eastAsia="TimesNewRomanPSMT" w:hAnsi="Times New Roman" w:cs="Times New Roman"/>
          <w:sz w:val="24"/>
          <w:szCs w:val="24"/>
        </w:rPr>
        <w:t>PIA</w:t>
      </w:r>
      <w:r w:rsidR="00FE7464" w:rsidRPr="00BD0060">
        <w:rPr>
          <w:rFonts w:ascii="Times New Roman" w:eastAsia="TimesNewRomanPSMT" w:hAnsi="Times New Roman" w:cs="Times New Roman"/>
          <w:sz w:val="24"/>
          <w:szCs w:val="24"/>
        </w:rPr>
        <w:t xml:space="preserve">, foram detectadas </w:t>
      </w:r>
      <w:r w:rsidR="00387E3C" w:rsidRPr="00BD0060">
        <w:rPr>
          <w:rFonts w:ascii="Times New Roman" w:eastAsia="TimesNewRomanPSMT" w:hAnsi="Times New Roman" w:cs="Times New Roman"/>
          <w:sz w:val="24"/>
          <w:szCs w:val="24"/>
        </w:rPr>
        <w:t>altas</w:t>
      </w:r>
      <w:r w:rsidR="00C03098" w:rsidRPr="00BD0060">
        <w:rPr>
          <w:rFonts w:ascii="Times New Roman" w:eastAsia="TimesNewRomanPSMT" w:hAnsi="Times New Roman" w:cs="Times New Roman"/>
          <w:sz w:val="24"/>
          <w:szCs w:val="24"/>
        </w:rPr>
        <w:t xml:space="preserve"> concentrações</w:t>
      </w:r>
      <w:r w:rsidR="00203969" w:rsidRPr="00BD0060">
        <w:rPr>
          <w:rFonts w:ascii="Times New Roman" w:eastAsia="TimesNewRomanPSMT" w:hAnsi="Times New Roman" w:cs="Times New Roman"/>
          <w:sz w:val="24"/>
          <w:szCs w:val="24"/>
        </w:rPr>
        <w:t xml:space="preserve"> de</w:t>
      </w:r>
      <w:r w:rsidR="006945EF" w:rsidRPr="00BD0060">
        <w:rPr>
          <w:rFonts w:ascii="Times New Roman" w:eastAsia="TimesNewRomanPSMT" w:hAnsi="Times New Roman" w:cs="Times New Roman"/>
          <w:sz w:val="24"/>
          <w:szCs w:val="24"/>
        </w:rPr>
        <w:t xml:space="preserve"> óleos e graxas</w:t>
      </w:r>
      <w:r w:rsidR="00387E3C" w:rsidRPr="00BD0060">
        <w:rPr>
          <w:rFonts w:ascii="Times New Roman" w:eastAsia="TimesNewRomanPSMT" w:hAnsi="Times New Roman" w:cs="Times New Roman"/>
          <w:sz w:val="24"/>
          <w:szCs w:val="24"/>
        </w:rPr>
        <w:t xml:space="preserve"> nesses dias</w:t>
      </w:r>
      <w:r w:rsidR="006945EF" w:rsidRPr="00BD0060">
        <w:rPr>
          <w:rFonts w:ascii="Times New Roman" w:eastAsia="TimesNewRomanPSMT" w:hAnsi="Times New Roman" w:cs="Times New Roman"/>
          <w:sz w:val="24"/>
          <w:szCs w:val="24"/>
        </w:rPr>
        <w:t xml:space="preserve">, </w:t>
      </w:r>
      <w:r w:rsidR="00FE7464" w:rsidRPr="00BD0060">
        <w:rPr>
          <w:rFonts w:ascii="Times New Roman" w:eastAsia="TimesNewRomanPSMT" w:hAnsi="Times New Roman" w:cs="Times New Roman"/>
          <w:sz w:val="24"/>
          <w:szCs w:val="24"/>
        </w:rPr>
        <w:t xml:space="preserve">o que pode </w:t>
      </w:r>
      <w:r w:rsidR="006945EF" w:rsidRPr="00BD0060">
        <w:rPr>
          <w:rFonts w:ascii="Times New Roman" w:eastAsia="TimesNewRomanPSMT" w:hAnsi="Times New Roman" w:cs="Times New Roman"/>
          <w:sz w:val="24"/>
          <w:szCs w:val="24"/>
        </w:rPr>
        <w:t>justifica</w:t>
      </w:r>
      <w:r w:rsidR="00FE7464" w:rsidRPr="00BD0060">
        <w:rPr>
          <w:rFonts w:ascii="Times New Roman" w:eastAsia="TimesNewRomanPSMT" w:hAnsi="Times New Roman" w:cs="Times New Roman"/>
          <w:sz w:val="24"/>
          <w:szCs w:val="24"/>
        </w:rPr>
        <w:t>r</w:t>
      </w:r>
      <w:r w:rsidR="006945EF" w:rsidRPr="00BD0060">
        <w:rPr>
          <w:rFonts w:ascii="Times New Roman" w:eastAsia="TimesNewRomanPSMT" w:hAnsi="Times New Roman" w:cs="Times New Roman"/>
          <w:sz w:val="24"/>
          <w:szCs w:val="24"/>
        </w:rPr>
        <w:t xml:space="preserve"> assim </w:t>
      </w:r>
      <w:r w:rsidR="00C03098" w:rsidRPr="00BD0060">
        <w:rPr>
          <w:rFonts w:ascii="Times New Roman" w:eastAsia="TimesNewRomanPSMT" w:hAnsi="Times New Roman" w:cs="Times New Roman"/>
          <w:sz w:val="24"/>
          <w:szCs w:val="24"/>
        </w:rPr>
        <w:t>as altas concentrações</w:t>
      </w:r>
      <w:r w:rsidR="006945EF" w:rsidRPr="00BD0060">
        <w:rPr>
          <w:rFonts w:ascii="Times New Roman" w:eastAsia="TimesNewRomanPSMT" w:hAnsi="Times New Roman" w:cs="Times New Roman"/>
          <w:sz w:val="24"/>
          <w:szCs w:val="24"/>
        </w:rPr>
        <w:t xml:space="preserve"> de DQO</w:t>
      </w:r>
      <w:r w:rsidR="006945EF" w:rsidRPr="00894E5B">
        <w:rPr>
          <w:rFonts w:ascii="Times New Roman" w:eastAsia="TimesNewRomanPSMT" w:hAnsi="Times New Roman" w:cs="Times New Roman"/>
          <w:sz w:val="24"/>
          <w:szCs w:val="24"/>
        </w:rPr>
        <w:t>.</w:t>
      </w:r>
    </w:p>
    <w:p w:rsidR="000C2D83" w:rsidRPr="00894E5B" w:rsidRDefault="00C03098"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noProof/>
          <w:sz w:val="24"/>
          <w:szCs w:val="24"/>
          <w:lang w:eastAsia="pt-BR"/>
        </w:rPr>
        <w:lastRenderedPageBreak/>
        <w:drawing>
          <wp:inline distT="0" distB="0" distL="0" distR="0">
            <wp:extent cx="5759450" cy="4317896"/>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5759450" cy="4317896"/>
                    </a:xfrm>
                    <a:prstGeom prst="rect">
                      <a:avLst/>
                    </a:prstGeom>
                    <a:noFill/>
                    <a:ln w="9525">
                      <a:noFill/>
                      <a:miter lim="800000"/>
                      <a:headEnd/>
                      <a:tailEnd/>
                    </a:ln>
                  </pic:spPr>
                </pic:pic>
              </a:graphicData>
            </a:graphic>
          </wp:inline>
        </w:drawing>
      </w:r>
    </w:p>
    <w:p w:rsidR="001964F3" w:rsidRPr="00894E5B" w:rsidRDefault="001964F3"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Figura 6 – DQO </w:t>
      </w:r>
      <w:r w:rsidR="00A5434E" w:rsidRPr="00894E5B">
        <w:rPr>
          <w:rFonts w:ascii="Times New Roman" w:hAnsi="Times New Roman" w:cs="Times New Roman"/>
          <w:sz w:val="24"/>
          <w:szCs w:val="24"/>
        </w:rPr>
        <w:t xml:space="preserve">nos pontos de monitoramento da </w:t>
      </w:r>
      <w:r w:rsidRPr="00894E5B">
        <w:rPr>
          <w:rFonts w:ascii="Times New Roman" w:hAnsi="Times New Roman" w:cs="Times New Roman"/>
          <w:sz w:val="24"/>
          <w:szCs w:val="24"/>
        </w:rPr>
        <w:t>BHRN e BHRP.</w:t>
      </w:r>
    </w:p>
    <w:p w:rsidR="00C06684" w:rsidRPr="00894E5B" w:rsidRDefault="00C06684" w:rsidP="00894E5B">
      <w:pPr>
        <w:spacing w:after="0" w:line="360" w:lineRule="auto"/>
        <w:ind w:firstLine="709"/>
        <w:jc w:val="both"/>
        <w:rPr>
          <w:rFonts w:ascii="Times New Roman" w:eastAsia="TimesNewRomanPSMT" w:hAnsi="Times New Roman" w:cs="Times New Roman"/>
          <w:sz w:val="24"/>
          <w:szCs w:val="24"/>
        </w:rPr>
      </w:pPr>
      <w:r w:rsidRPr="00BD0060">
        <w:rPr>
          <w:rFonts w:ascii="Times New Roman" w:eastAsia="TimesNewRomanPSMT" w:hAnsi="Times New Roman" w:cs="Times New Roman"/>
          <w:sz w:val="24"/>
          <w:szCs w:val="24"/>
        </w:rPr>
        <w:t>Em todas as amostras dos dois módulos</w:t>
      </w:r>
      <w:r w:rsidR="00B2791D" w:rsidRPr="00BD0060">
        <w:rPr>
          <w:rFonts w:ascii="Times New Roman" w:eastAsia="TimesNewRomanPSMT" w:hAnsi="Times New Roman" w:cs="Times New Roman"/>
          <w:sz w:val="24"/>
          <w:szCs w:val="24"/>
        </w:rPr>
        <w:t>,</w:t>
      </w:r>
      <w:r w:rsidRPr="00BD0060">
        <w:rPr>
          <w:rFonts w:ascii="Times New Roman" w:eastAsia="TimesNewRomanPSMT" w:hAnsi="Times New Roman" w:cs="Times New Roman"/>
          <w:sz w:val="24"/>
          <w:szCs w:val="24"/>
        </w:rPr>
        <w:t xml:space="preserve"> o</w:t>
      </w:r>
      <w:r w:rsidR="00B2791D" w:rsidRPr="00BD0060">
        <w:rPr>
          <w:rFonts w:ascii="Times New Roman" w:eastAsia="TimesNewRomanPSMT" w:hAnsi="Times New Roman" w:cs="Times New Roman"/>
          <w:sz w:val="24"/>
          <w:szCs w:val="24"/>
        </w:rPr>
        <w:t xml:space="preserve">s valores de </w:t>
      </w:r>
      <w:r w:rsidRPr="00BD0060">
        <w:rPr>
          <w:rFonts w:ascii="Times New Roman" w:eastAsia="TimesNewRomanPSMT" w:hAnsi="Times New Roman" w:cs="Times New Roman"/>
          <w:sz w:val="24"/>
          <w:szCs w:val="24"/>
        </w:rPr>
        <w:t>pH e nitrato não varia</w:t>
      </w:r>
      <w:r w:rsidR="00B2791D" w:rsidRPr="00BD0060">
        <w:rPr>
          <w:rFonts w:ascii="Times New Roman" w:eastAsia="TimesNewRomanPSMT" w:hAnsi="Times New Roman" w:cs="Times New Roman"/>
          <w:sz w:val="24"/>
          <w:szCs w:val="24"/>
        </w:rPr>
        <w:t>ra</w:t>
      </w:r>
      <w:r w:rsidRPr="00BD0060">
        <w:rPr>
          <w:rFonts w:ascii="Times New Roman" w:eastAsia="TimesNewRomanPSMT" w:hAnsi="Times New Roman" w:cs="Times New Roman"/>
          <w:sz w:val="24"/>
          <w:szCs w:val="24"/>
        </w:rPr>
        <w:t xml:space="preserve">m </w:t>
      </w:r>
      <w:r w:rsidR="00B2791D" w:rsidRPr="00BD0060">
        <w:rPr>
          <w:rFonts w:ascii="Times New Roman" w:eastAsia="TimesNewRomanPSMT" w:hAnsi="Times New Roman" w:cs="Times New Roman"/>
          <w:sz w:val="24"/>
          <w:szCs w:val="24"/>
        </w:rPr>
        <w:t>significativamente</w:t>
      </w:r>
      <w:r w:rsidRPr="00BD0060">
        <w:rPr>
          <w:rFonts w:ascii="Times New Roman" w:eastAsia="TimesNewRomanPSMT" w:hAnsi="Times New Roman" w:cs="Times New Roman"/>
          <w:sz w:val="24"/>
          <w:szCs w:val="24"/>
        </w:rPr>
        <w:t xml:space="preserve">, </w:t>
      </w:r>
      <w:r w:rsidR="00B2791D" w:rsidRPr="00BD0060">
        <w:rPr>
          <w:rFonts w:ascii="Times New Roman" w:eastAsia="TimesNewRomanPSMT" w:hAnsi="Times New Roman" w:cs="Times New Roman"/>
          <w:sz w:val="24"/>
          <w:szCs w:val="24"/>
        </w:rPr>
        <w:t xml:space="preserve">sendo </w:t>
      </w:r>
      <w:r w:rsidRPr="00BD0060">
        <w:rPr>
          <w:rFonts w:ascii="Times New Roman" w:eastAsia="TimesNewRomanPSMT" w:hAnsi="Times New Roman" w:cs="Times New Roman"/>
          <w:sz w:val="24"/>
          <w:szCs w:val="24"/>
        </w:rPr>
        <w:t>tod</w:t>
      </w:r>
      <w:r w:rsidR="00B2791D" w:rsidRPr="00BD0060">
        <w:rPr>
          <w:rFonts w:ascii="Times New Roman" w:eastAsia="TimesNewRomanPSMT" w:hAnsi="Times New Roman" w:cs="Times New Roman"/>
          <w:sz w:val="24"/>
          <w:szCs w:val="24"/>
        </w:rPr>
        <w:t>os</w:t>
      </w:r>
      <w:r w:rsidRPr="00BD0060">
        <w:rPr>
          <w:rFonts w:ascii="Times New Roman" w:eastAsia="TimesNewRomanPSMT" w:hAnsi="Times New Roman" w:cs="Times New Roman"/>
          <w:sz w:val="24"/>
          <w:szCs w:val="24"/>
        </w:rPr>
        <w:t xml:space="preserve"> dentro da legislação. </w:t>
      </w:r>
      <w:r w:rsidR="00E237FF" w:rsidRPr="00BD0060">
        <w:rPr>
          <w:rFonts w:ascii="Times New Roman" w:eastAsia="TimesNewRomanPSMT" w:hAnsi="Times New Roman" w:cs="Times New Roman"/>
          <w:sz w:val="24"/>
          <w:szCs w:val="24"/>
        </w:rPr>
        <w:t>O pH em todas as amostras ficou em torno de 7,0 e o nitrato de 1,0 mg/L.</w:t>
      </w:r>
    </w:p>
    <w:p w:rsidR="00A45D30" w:rsidRPr="00894E5B" w:rsidRDefault="00CC16EB" w:rsidP="00894E5B">
      <w:pPr>
        <w:pStyle w:val="Ttulo2"/>
        <w:spacing w:line="360" w:lineRule="auto"/>
        <w:rPr>
          <w:rFonts w:eastAsia="TimesNewRomanPSMT"/>
        </w:rPr>
      </w:pPr>
      <w:r w:rsidRPr="00894E5B">
        <w:rPr>
          <w:rFonts w:eastAsia="TimesNewRomanPSMT"/>
        </w:rPr>
        <w:t>Vazão</w:t>
      </w:r>
      <w:r w:rsidR="00A5434E" w:rsidRPr="00894E5B">
        <w:rPr>
          <w:rFonts w:eastAsia="TimesNewRomanPSMT"/>
        </w:rPr>
        <w:t xml:space="preserve"> e qualidade de água</w:t>
      </w:r>
    </w:p>
    <w:p w:rsidR="00BC27D3" w:rsidRDefault="005346EA" w:rsidP="00894E5B">
      <w:pPr>
        <w:autoSpaceDE w:val="0"/>
        <w:autoSpaceDN w:val="0"/>
        <w:adjustRightInd w:val="0"/>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w:t>
      </w:r>
      <w:r w:rsidR="00A5434E" w:rsidRPr="00894E5B">
        <w:rPr>
          <w:rFonts w:ascii="Times New Roman" w:hAnsi="Times New Roman" w:cs="Times New Roman"/>
          <w:sz w:val="24"/>
          <w:szCs w:val="24"/>
        </w:rPr>
        <w:t xml:space="preserve">Tabela 5 demonstra os valores obtidos dos parâmetros </w:t>
      </w:r>
      <w:r w:rsidR="00702E5F" w:rsidRPr="00894E5B">
        <w:rPr>
          <w:rFonts w:ascii="Times New Roman" w:hAnsi="Times New Roman" w:cs="Times New Roman"/>
          <w:sz w:val="24"/>
          <w:szCs w:val="24"/>
        </w:rPr>
        <w:t xml:space="preserve">do modelo SWAT </w:t>
      </w:r>
      <w:r w:rsidR="00A5434E" w:rsidRPr="00894E5B">
        <w:rPr>
          <w:rFonts w:ascii="Times New Roman" w:hAnsi="Times New Roman" w:cs="Times New Roman"/>
          <w:sz w:val="24"/>
          <w:szCs w:val="24"/>
        </w:rPr>
        <w:t>para BHRN e BHRP</w:t>
      </w:r>
      <w:r w:rsidR="00702E5F" w:rsidRPr="00894E5B">
        <w:rPr>
          <w:rFonts w:ascii="Times New Roman" w:hAnsi="Times New Roman" w:cs="Times New Roman"/>
          <w:sz w:val="24"/>
          <w:szCs w:val="24"/>
        </w:rPr>
        <w:t xml:space="preserve"> na calibração. Os desempenhos do modelo na calibração e validação se encontram na Tabela 6</w:t>
      </w:r>
      <w:r w:rsidR="00BC27D3" w:rsidRPr="00894E5B">
        <w:rPr>
          <w:rFonts w:ascii="Times New Roman" w:hAnsi="Times New Roman" w:cs="Times New Roman"/>
          <w:sz w:val="24"/>
          <w:szCs w:val="24"/>
        </w:rPr>
        <w:t xml:space="preserve">. </w:t>
      </w:r>
      <w:r w:rsidR="00702E5F" w:rsidRPr="00894E5B">
        <w:rPr>
          <w:rFonts w:ascii="Times New Roman" w:hAnsi="Times New Roman" w:cs="Times New Roman"/>
          <w:sz w:val="24"/>
          <w:szCs w:val="24"/>
        </w:rPr>
        <w:t xml:space="preserve">Com base em </w:t>
      </w:r>
      <w:r w:rsidR="00BC27D3" w:rsidRPr="00894E5B">
        <w:rPr>
          <w:rFonts w:ascii="Times New Roman" w:hAnsi="Times New Roman" w:cs="Times New Roman"/>
          <w:sz w:val="24"/>
          <w:szCs w:val="24"/>
        </w:rPr>
        <w:t xml:space="preserve">Van Liew et al. (2003) </w:t>
      </w:r>
      <w:r w:rsidR="00702E5F" w:rsidRPr="00894E5B">
        <w:rPr>
          <w:rFonts w:ascii="Times New Roman" w:hAnsi="Times New Roman" w:cs="Times New Roman"/>
          <w:sz w:val="24"/>
          <w:szCs w:val="24"/>
        </w:rPr>
        <w:t xml:space="preserve">que relataram que </w:t>
      </w:r>
      <w:r w:rsidR="00BC27D3" w:rsidRPr="00894E5B">
        <w:rPr>
          <w:rFonts w:ascii="Times New Roman" w:hAnsi="Times New Roman" w:cs="Times New Roman"/>
          <w:sz w:val="24"/>
          <w:szCs w:val="24"/>
        </w:rPr>
        <w:t xml:space="preserve">valores de </w:t>
      </w:r>
      <w:r w:rsidR="00BC27D3" w:rsidRPr="00894E5B">
        <w:rPr>
          <w:rFonts w:ascii="Times New Roman" w:hAnsi="Times New Roman" w:cs="Times New Roman"/>
          <w:i/>
          <w:sz w:val="24"/>
          <w:szCs w:val="24"/>
        </w:rPr>
        <w:t>NASH</w:t>
      </w:r>
      <w:r w:rsidR="00BC27D3" w:rsidRPr="00894E5B">
        <w:rPr>
          <w:rFonts w:ascii="Times New Roman" w:hAnsi="Times New Roman" w:cs="Times New Roman"/>
          <w:sz w:val="24"/>
          <w:szCs w:val="24"/>
        </w:rPr>
        <w:t xml:space="preserve"> maiores que 0,5 são satisfatórios</w:t>
      </w:r>
      <w:r w:rsidR="00702E5F" w:rsidRPr="00894E5B">
        <w:rPr>
          <w:rFonts w:ascii="Times New Roman" w:hAnsi="Times New Roman" w:cs="Times New Roman"/>
          <w:sz w:val="24"/>
          <w:szCs w:val="24"/>
        </w:rPr>
        <w:t>, pode-se dizer que o modelo SWAT possui o desempenho satisfatório para estudar a vazão nas bacias de estudo</w:t>
      </w:r>
      <w:r w:rsidR="00BC27D3" w:rsidRPr="00894E5B">
        <w:rPr>
          <w:rFonts w:ascii="Times New Roman" w:hAnsi="Times New Roman" w:cs="Times New Roman"/>
          <w:sz w:val="24"/>
          <w:szCs w:val="24"/>
        </w:rPr>
        <w:t xml:space="preserve">. </w:t>
      </w:r>
    </w:p>
    <w:p w:rsidR="00DB27C2" w:rsidRDefault="00DB27C2" w:rsidP="00894E5B">
      <w:pPr>
        <w:autoSpaceDE w:val="0"/>
        <w:autoSpaceDN w:val="0"/>
        <w:adjustRightInd w:val="0"/>
        <w:spacing w:line="360" w:lineRule="auto"/>
        <w:ind w:firstLine="567"/>
        <w:jc w:val="both"/>
        <w:rPr>
          <w:rFonts w:ascii="Times New Roman" w:hAnsi="Times New Roman" w:cs="Times New Roman"/>
          <w:sz w:val="24"/>
          <w:szCs w:val="24"/>
        </w:rPr>
      </w:pPr>
    </w:p>
    <w:p w:rsidR="005346EA" w:rsidRDefault="005346EA" w:rsidP="00894E5B">
      <w:pPr>
        <w:autoSpaceDE w:val="0"/>
        <w:autoSpaceDN w:val="0"/>
        <w:adjustRightInd w:val="0"/>
        <w:spacing w:line="360" w:lineRule="auto"/>
        <w:ind w:firstLine="567"/>
        <w:jc w:val="both"/>
        <w:rPr>
          <w:rFonts w:ascii="Times New Roman" w:hAnsi="Times New Roman" w:cs="Times New Roman"/>
          <w:sz w:val="24"/>
          <w:szCs w:val="24"/>
        </w:rPr>
      </w:pPr>
    </w:p>
    <w:p w:rsidR="00DB27C2" w:rsidRDefault="00DB27C2" w:rsidP="00894E5B">
      <w:pPr>
        <w:autoSpaceDE w:val="0"/>
        <w:autoSpaceDN w:val="0"/>
        <w:adjustRightInd w:val="0"/>
        <w:spacing w:line="360" w:lineRule="auto"/>
        <w:ind w:firstLine="567"/>
        <w:jc w:val="both"/>
        <w:rPr>
          <w:rFonts w:ascii="Times New Roman" w:hAnsi="Times New Roman" w:cs="Times New Roman"/>
          <w:sz w:val="24"/>
          <w:szCs w:val="24"/>
        </w:rPr>
      </w:pPr>
    </w:p>
    <w:p w:rsidR="00DB27C2" w:rsidRDefault="00DB27C2" w:rsidP="00894E5B">
      <w:pPr>
        <w:autoSpaceDE w:val="0"/>
        <w:autoSpaceDN w:val="0"/>
        <w:adjustRightInd w:val="0"/>
        <w:spacing w:line="360" w:lineRule="auto"/>
        <w:ind w:firstLine="567"/>
        <w:jc w:val="both"/>
        <w:rPr>
          <w:rFonts w:ascii="Times New Roman" w:hAnsi="Times New Roman" w:cs="Times New Roman"/>
          <w:sz w:val="24"/>
          <w:szCs w:val="24"/>
        </w:rPr>
      </w:pPr>
    </w:p>
    <w:p w:rsidR="00BC27D3" w:rsidRPr="00894E5B" w:rsidRDefault="00BC27D3" w:rsidP="005346EA">
      <w:pPr>
        <w:spacing w:after="0" w:line="360" w:lineRule="auto"/>
        <w:rPr>
          <w:rFonts w:ascii="Times New Roman" w:hAnsi="Times New Roman" w:cs="Times New Roman"/>
          <w:sz w:val="24"/>
          <w:szCs w:val="24"/>
        </w:rPr>
      </w:pPr>
      <w:r w:rsidRPr="00894E5B">
        <w:rPr>
          <w:rFonts w:ascii="Times New Roman" w:hAnsi="Times New Roman" w:cs="Times New Roman"/>
          <w:b/>
          <w:sz w:val="24"/>
          <w:szCs w:val="24"/>
        </w:rPr>
        <w:lastRenderedPageBreak/>
        <w:t xml:space="preserve">Tabela </w:t>
      </w:r>
      <w:r w:rsidR="00702E5F" w:rsidRPr="00894E5B">
        <w:rPr>
          <w:rFonts w:ascii="Times New Roman" w:hAnsi="Times New Roman" w:cs="Times New Roman"/>
          <w:b/>
          <w:sz w:val="24"/>
          <w:szCs w:val="24"/>
        </w:rPr>
        <w:t>5</w:t>
      </w:r>
      <w:r w:rsidRPr="00894E5B">
        <w:rPr>
          <w:rFonts w:ascii="Times New Roman" w:hAnsi="Times New Roman" w:cs="Times New Roman"/>
          <w:sz w:val="24"/>
          <w:szCs w:val="24"/>
        </w:rPr>
        <w:t xml:space="preserve"> </w:t>
      </w:r>
      <w:r w:rsidRPr="00BD0060">
        <w:rPr>
          <w:rFonts w:ascii="Times New Roman" w:hAnsi="Times New Roman" w:cs="Times New Roman"/>
          <w:sz w:val="24"/>
          <w:szCs w:val="24"/>
        </w:rPr>
        <w:t xml:space="preserve">– </w:t>
      </w:r>
      <w:r w:rsidR="00B2791D" w:rsidRPr="00BD0060">
        <w:rPr>
          <w:rFonts w:ascii="Times New Roman" w:hAnsi="Times New Roman" w:cs="Times New Roman"/>
          <w:sz w:val="24"/>
          <w:szCs w:val="24"/>
        </w:rPr>
        <w:t>P</w:t>
      </w:r>
      <w:r w:rsidR="00702E5F" w:rsidRPr="00BD0060">
        <w:rPr>
          <w:rFonts w:ascii="Times New Roman" w:hAnsi="Times New Roman" w:cs="Times New Roman"/>
          <w:sz w:val="24"/>
          <w:szCs w:val="24"/>
        </w:rPr>
        <w:t>arâmetros calibrados</w:t>
      </w:r>
      <w:r w:rsidR="00702E5F" w:rsidRPr="00894E5B">
        <w:rPr>
          <w:rFonts w:ascii="Times New Roman" w:hAnsi="Times New Roman" w:cs="Times New Roman"/>
          <w:sz w:val="24"/>
          <w:szCs w:val="24"/>
        </w:rPr>
        <w:t xml:space="preserve"> para BHRN e BHRP</w:t>
      </w:r>
    </w:p>
    <w:tbl>
      <w:tblPr>
        <w:tblStyle w:val="Tabelacomgrade"/>
        <w:tblW w:w="5000" w:type="pct"/>
        <w:tblLook w:val="04A0"/>
      </w:tblPr>
      <w:tblGrid>
        <w:gridCol w:w="1636"/>
        <w:gridCol w:w="2136"/>
        <w:gridCol w:w="2520"/>
        <w:gridCol w:w="2994"/>
      </w:tblGrid>
      <w:tr w:rsidR="00BC27D3" w:rsidRPr="00894E5B" w:rsidTr="00A72BAC">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Parâmetro</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Calibração (BHRN)</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Calibração (BHRP)</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Alpha_Bf</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0,07</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1</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ESCO</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0,01</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0,00</w:t>
            </w:r>
          </w:p>
        </w:tc>
      </w:tr>
      <w:tr w:rsidR="00BC27D3" w:rsidRPr="00894E5B" w:rsidTr="00A20CF1">
        <w:tc>
          <w:tcPr>
            <w:tcW w:w="881" w:type="pct"/>
            <w:vMerge w:val="restart"/>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 xml:space="preserve">CN2 </w:t>
            </w:r>
          </w:p>
        </w:tc>
        <w:tc>
          <w:tcPr>
            <w:tcW w:w="1150"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Agricultura</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E55133" w:rsidP="008E0F73">
            <w:pPr>
              <w:rPr>
                <w:rFonts w:ascii="Times New Roman" w:hAnsi="Times New Roman" w:cs="Times New Roman"/>
                <w:sz w:val="24"/>
                <w:szCs w:val="24"/>
              </w:rPr>
            </w:pPr>
            <w:r w:rsidRPr="00894E5B">
              <w:rPr>
                <w:rFonts w:ascii="Times New Roman" w:hAnsi="Times New Roman" w:cs="Times New Roman"/>
                <w:sz w:val="24"/>
                <w:szCs w:val="24"/>
              </w:rPr>
              <w:t>75</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74</w:t>
            </w:r>
          </w:p>
        </w:tc>
      </w:tr>
      <w:tr w:rsidR="008719A1" w:rsidRPr="00894E5B" w:rsidTr="00A20CF1">
        <w:tc>
          <w:tcPr>
            <w:tcW w:w="881" w:type="pct"/>
            <w:vMerge/>
            <w:tcBorders>
              <w:top w:val="single" w:sz="4" w:space="0" w:color="auto"/>
              <w:left w:val="nil"/>
              <w:bottom w:val="single" w:sz="4" w:space="0" w:color="auto"/>
              <w:right w:val="single" w:sz="4" w:space="0" w:color="auto"/>
            </w:tcBorders>
          </w:tcPr>
          <w:p w:rsidR="008719A1" w:rsidRPr="00894E5B" w:rsidRDefault="008719A1" w:rsidP="008E0F73">
            <w:pPr>
              <w:rPr>
                <w:rFonts w:ascii="Times New Roman" w:hAnsi="Times New Roman" w:cs="Times New Roman"/>
                <w:sz w:val="24"/>
                <w:szCs w:val="24"/>
              </w:rPr>
            </w:pPr>
          </w:p>
        </w:tc>
        <w:tc>
          <w:tcPr>
            <w:tcW w:w="1150" w:type="pct"/>
            <w:tcBorders>
              <w:top w:val="single" w:sz="4" w:space="0" w:color="auto"/>
              <w:left w:val="single" w:sz="4" w:space="0" w:color="auto"/>
              <w:bottom w:val="single" w:sz="4" w:space="0" w:color="auto"/>
              <w:right w:val="single" w:sz="4" w:space="0" w:color="auto"/>
            </w:tcBorders>
          </w:tcPr>
          <w:p w:rsidR="008719A1"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Urbano</w:t>
            </w:r>
          </w:p>
        </w:tc>
        <w:tc>
          <w:tcPr>
            <w:tcW w:w="1357" w:type="pct"/>
            <w:tcBorders>
              <w:top w:val="single" w:sz="4" w:space="0" w:color="auto"/>
              <w:left w:val="single" w:sz="4" w:space="0" w:color="auto"/>
              <w:bottom w:val="single" w:sz="4" w:space="0" w:color="auto"/>
              <w:right w:val="single" w:sz="4" w:space="0" w:color="auto"/>
            </w:tcBorders>
          </w:tcPr>
          <w:p w:rsidR="008719A1"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62</w:t>
            </w:r>
          </w:p>
        </w:tc>
        <w:tc>
          <w:tcPr>
            <w:tcW w:w="1612" w:type="pct"/>
            <w:tcBorders>
              <w:top w:val="single" w:sz="4" w:space="0" w:color="auto"/>
              <w:left w:val="single" w:sz="4" w:space="0" w:color="auto"/>
              <w:bottom w:val="single" w:sz="4" w:space="0" w:color="auto"/>
              <w:right w:val="nil"/>
            </w:tcBorders>
          </w:tcPr>
          <w:p w:rsidR="008719A1"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72</w:t>
            </w:r>
          </w:p>
        </w:tc>
      </w:tr>
      <w:tr w:rsidR="00BC27D3" w:rsidRPr="00894E5B" w:rsidTr="00A20CF1">
        <w:tc>
          <w:tcPr>
            <w:tcW w:w="881" w:type="pct"/>
            <w:vMerge/>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p>
        </w:tc>
        <w:tc>
          <w:tcPr>
            <w:tcW w:w="1150" w:type="pct"/>
            <w:tcBorders>
              <w:top w:val="single" w:sz="4" w:space="0" w:color="auto"/>
              <w:left w:val="single" w:sz="4" w:space="0" w:color="auto"/>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Pinus</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65</w:t>
            </w:r>
          </w:p>
        </w:tc>
        <w:tc>
          <w:tcPr>
            <w:tcW w:w="1612" w:type="pct"/>
            <w:tcBorders>
              <w:top w:val="single" w:sz="4" w:space="0" w:color="auto"/>
              <w:left w:val="single" w:sz="4" w:space="0" w:color="auto"/>
              <w:bottom w:val="single" w:sz="4" w:space="0" w:color="auto"/>
              <w:right w:val="nil"/>
            </w:tcBorders>
          </w:tcPr>
          <w:p w:rsidR="00BC27D3" w:rsidRPr="002D2978" w:rsidRDefault="008719A1" w:rsidP="008E0F73">
            <w:pPr>
              <w:rPr>
                <w:rFonts w:ascii="Times New Roman" w:hAnsi="Times New Roman" w:cs="Times New Roman"/>
                <w:sz w:val="24"/>
                <w:szCs w:val="24"/>
              </w:rPr>
            </w:pPr>
            <w:r w:rsidRPr="002D2978">
              <w:rPr>
                <w:rFonts w:ascii="Times New Roman" w:hAnsi="Times New Roman" w:cs="Times New Roman"/>
                <w:sz w:val="24"/>
                <w:szCs w:val="24"/>
              </w:rPr>
              <w:t>69</w:t>
            </w:r>
          </w:p>
        </w:tc>
      </w:tr>
      <w:tr w:rsidR="00BC27D3" w:rsidRPr="00894E5B" w:rsidTr="00A20CF1">
        <w:tc>
          <w:tcPr>
            <w:tcW w:w="881" w:type="pct"/>
            <w:vMerge/>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p>
        </w:tc>
        <w:tc>
          <w:tcPr>
            <w:tcW w:w="1150" w:type="pct"/>
            <w:tcBorders>
              <w:top w:val="single" w:sz="4" w:space="0" w:color="auto"/>
              <w:left w:val="single" w:sz="4" w:space="0" w:color="auto"/>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Mata Nativa</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68</w:t>
            </w:r>
          </w:p>
        </w:tc>
        <w:tc>
          <w:tcPr>
            <w:tcW w:w="1612" w:type="pct"/>
            <w:tcBorders>
              <w:top w:val="single" w:sz="4" w:space="0" w:color="auto"/>
              <w:left w:val="single" w:sz="4" w:space="0" w:color="auto"/>
              <w:bottom w:val="single" w:sz="4" w:space="0" w:color="auto"/>
              <w:right w:val="nil"/>
            </w:tcBorders>
          </w:tcPr>
          <w:p w:rsidR="00BC27D3" w:rsidRPr="002D2978" w:rsidRDefault="008719A1" w:rsidP="008E0F73">
            <w:pPr>
              <w:rPr>
                <w:rFonts w:ascii="Times New Roman" w:hAnsi="Times New Roman" w:cs="Times New Roman"/>
                <w:sz w:val="24"/>
                <w:szCs w:val="24"/>
              </w:rPr>
            </w:pPr>
            <w:r w:rsidRPr="002D2978">
              <w:rPr>
                <w:rFonts w:ascii="Times New Roman" w:hAnsi="Times New Roman" w:cs="Times New Roman"/>
                <w:sz w:val="24"/>
                <w:szCs w:val="24"/>
              </w:rPr>
              <w:t>62</w:t>
            </w:r>
          </w:p>
        </w:tc>
      </w:tr>
      <w:tr w:rsidR="00BC27D3" w:rsidRPr="00894E5B" w:rsidTr="00A20CF1">
        <w:tc>
          <w:tcPr>
            <w:tcW w:w="881" w:type="pct"/>
            <w:vMerge/>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p>
        </w:tc>
        <w:tc>
          <w:tcPr>
            <w:tcW w:w="1150" w:type="pct"/>
            <w:tcBorders>
              <w:top w:val="single" w:sz="4" w:space="0" w:color="auto"/>
              <w:left w:val="single" w:sz="4" w:space="0" w:color="auto"/>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Pastagem</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7</w:t>
            </w:r>
            <w:r w:rsidR="008719A1" w:rsidRPr="00894E5B">
              <w:rPr>
                <w:rFonts w:ascii="Times New Roman" w:hAnsi="Times New Roman" w:cs="Times New Roman"/>
                <w:sz w:val="24"/>
                <w:szCs w:val="24"/>
              </w:rPr>
              <w:t>4</w:t>
            </w:r>
          </w:p>
        </w:tc>
        <w:tc>
          <w:tcPr>
            <w:tcW w:w="1612" w:type="pct"/>
            <w:tcBorders>
              <w:top w:val="single" w:sz="4" w:space="0" w:color="auto"/>
              <w:left w:val="single" w:sz="4" w:space="0" w:color="auto"/>
              <w:bottom w:val="single" w:sz="4" w:space="0" w:color="auto"/>
              <w:right w:val="nil"/>
            </w:tcBorders>
          </w:tcPr>
          <w:p w:rsidR="00BC27D3" w:rsidRPr="002D2978" w:rsidRDefault="008719A1" w:rsidP="008E0F73">
            <w:pPr>
              <w:rPr>
                <w:rFonts w:ascii="Times New Roman" w:hAnsi="Times New Roman" w:cs="Times New Roman"/>
                <w:sz w:val="24"/>
                <w:szCs w:val="24"/>
              </w:rPr>
            </w:pPr>
            <w:r w:rsidRPr="002D2978">
              <w:rPr>
                <w:rFonts w:ascii="Times New Roman" w:hAnsi="Times New Roman" w:cs="Times New Roman"/>
                <w:sz w:val="24"/>
                <w:szCs w:val="24"/>
              </w:rPr>
              <w:t>6</w:t>
            </w:r>
            <w:r w:rsidR="00BC27D3" w:rsidRPr="002D2978">
              <w:rPr>
                <w:rFonts w:ascii="Times New Roman" w:hAnsi="Times New Roman" w:cs="Times New Roman"/>
                <w:sz w:val="24"/>
                <w:szCs w:val="24"/>
              </w:rPr>
              <w:t>4</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Gwqmn</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0</w:t>
            </w:r>
            <w:r w:rsidR="008719A1" w:rsidRPr="00894E5B">
              <w:rPr>
                <w:rFonts w:ascii="Times New Roman" w:hAnsi="Times New Roman" w:cs="Times New Roman"/>
                <w:sz w:val="24"/>
                <w:szCs w:val="24"/>
              </w:rPr>
              <w:t>,2</w:t>
            </w:r>
          </w:p>
        </w:tc>
        <w:tc>
          <w:tcPr>
            <w:tcW w:w="1612" w:type="pct"/>
            <w:tcBorders>
              <w:top w:val="single" w:sz="4" w:space="0" w:color="auto"/>
              <w:left w:val="single" w:sz="4" w:space="0" w:color="auto"/>
              <w:bottom w:val="single" w:sz="4" w:space="0" w:color="auto"/>
              <w:right w:val="nil"/>
            </w:tcBorders>
          </w:tcPr>
          <w:p w:rsidR="00BC27D3"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0</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Revapmn</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0</w:t>
            </w:r>
          </w:p>
        </w:tc>
        <w:tc>
          <w:tcPr>
            <w:tcW w:w="1612" w:type="pct"/>
            <w:tcBorders>
              <w:top w:val="single" w:sz="4" w:space="0" w:color="auto"/>
              <w:left w:val="single" w:sz="4" w:space="0" w:color="auto"/>
              <w:bottom w:val="single" w:sz="4" w:space="0" w:color="auto"/>
              <w:right w:val="nil"/>
            </w:tcBorders>
          </w:tcPr>
          <w:p w:rsidR="00BC27D3"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1</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Gwq_Revap</w:t>
            </w:r>
          </w:p>
        </w:tc>
        <w:tc>
          <w:tcPr>
            <w:tcW w:w="1357" w:type="pct"/>
            <w:tcBorders>
              <w:top w:val="single" w:sz="4" w:space="0" w:color="auto"/>
              <w:left w:val="single" w:sz="4" w:space="0" w:color="auto"/>
              <w:bottom w:val="single" w:sz="4" w:space="0" w:color="auto"/>
              <w:right w:val="single" w:sz="4" w:space="0" w:color="auto"/>
            </w:tcBorders>
          </w:tcPr>
          <w:p w:rsidR="00BC27D3" w:rsidRPr="002D2978" w:rsidRDefault="00BC27D3" w:rsidP="008E0F73">
            <w:pPr>
              <w:rPr>
                <w:rFonts w:ascii="Times New Roman" w:hAnsi="Times New Roman" w:cs="Times New Roman"/>
                <w:sz w:val="24"/>
                <w:szCs w:val="24"/>
              </w:rPr>
            </w:pPr>
            <w:r w:rsidRPr="002D2978">
              <w:rPr>
                <w:rFonts w:ascii="Times New Roman" w:hAnsi="Times New Roman" w:cs="Times New Roman"/>
                <w:sz w:val="24"/>
                <w:szCs w:val="24"/>
              </w:rPr>
              <w:t>0,</w:t>
            </w:r>
            <w:r w:rsidR="008719A1" w:rsidRPr="002D2978">
              <w:rPr>
                <w:rFonts w:ascii="Times New Roman" w:hAnsi="Times New Roman" w:cs="Times New Roman"/>
                <w:sz w:val="24"/>
                <w:szCs w:val="24"/>
              </w:rPr>
              <w:t>0</w:t>
            </w:r>
            <w:r w:rsidRPr="002D2978">
              <w:rPr>
                <w:rFonts w:ascii="Times New Roman" w:hAnsi="Times New Roman" w:cs="Times New Roman"/>
                <w:sz w:val="24"/>
                <w:szCs w:val="24"/>
              </w:rPr>
              <w:t>2</w:t>
            </w:r>
          </w:p>
        </w:tc>
        <w:tc>
          <w:tcPr>
            <w:tcW w:w="1612" w:type="pct"/>
            <w:tcBorders>
              <w:top w:val="single" w:sz="4" w:space="0" w:color="auto"/>
              <w:left w:val="single" w:sz="4" w:space="0" w:color="auto"/>
              <w:bottom w:val="single" w:sz="4" w:space="0" w:color="auto"/>
              <w:right w:val="nil"/>
            </w:tcBorders>
          </w:tcPr>
          <w:p w:rsidR="00BC27D3"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0,02</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Sol_AWC</w:t>
            </w:r>
          </w:p>
        </w:tc>
        <w:tc>
          <w:tcPr>
            <w:tcW w:w="1357" w:type="pct"/>
            <w:tcBorders>
              <w:top w:val="single" w:sz="4" w:space="0" w:color="auto"/>
              <w:left w:val="single" w:sz="4" w:space="0" w:color="auto"/>
              <w:bottom w:val="single" w:sz="4" w:space="0" w:color="auto"/>
              <w:right w:val="single" w:sz="4" w:space="0" w:color="auto"/>
            </w:tcBorders>
          </w:tcPr>
          <w:p w:rsidR="00BC27D3" w:rsidRPr="002D2978" w:rsidRDefault="008719A1" w:rsidP="008E0F73">
            <w:pPr>
              <w:rPr>
                <w:rFonts w:ascii="Times New Roman" w:hAnsi="Times New Roman" w:cs="Times New Roman"/>
                <w:sz w:val="24"/>
                <w:szCs w:val="24"/>
              </w:rPr>
            </w:pPr>
            <w:r w:rsidRPr="002D2978">
              <w:rPr>
                <w:rFonts w:ascii="Times New Roman" w:hAnsi="Times New Roman" w:cs="Times New Roman"/>
                <w:sz w:val="24"/>
                <w:szCs w:val="24"/>
              </w:rPr>
              <w:t>0,15-0,19</w:t>
            </w:r>
          </w:p>
        </w:tc>
        <w:tc>
          <w:tcPr>
            <w:tcW w:w="1612" w:type="pct"/>
            <w:tcBorders>
              <w:top w:val="single" w:sz="4" w:space="0" w:color="auto"/>
              <w:left w:val="single" w:sz="4" w:space="0" w:color="auto"/>
              <w:bottom w:val="single" w:sz="4" w:space="0" w:color="auto"/>
              <w:right w:val="nil"/>
            </w:tcBorders>
          </w:tcPr>
          <w:p w:rsidR="00BC27D3"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0,13-0,23</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Sol_K</w:t>
            </w:r>
          </w:p>
        </w:tc>
        <w:tc>
          <w:tcPr>
            <w:tcW w:w="1357" w:type="pct"/>
            <w:tcBorders>
              <w:top w:val="single" w:sz="4" w:space="0" w:color="auto"/>
              <w:left w:val="single" w:sz="4" w:space="0" w:color="auto"/>
              <w:bottom w:val="single" w:sz="4" w:space="0" w:color="auto"/>
              <w:right w:val="single" w:sz="4" w:space="0" w:color="auto"/>
            </w:tcBorders>
          </w:tcPr>
          <w:p w:rsidR="00BC27D3" w:rsidRPr="002D2978" w:rsidRDefault="008719A1" w:rsidP="008E0F73">
            <w:pPr>
              <w:rPr>
                <w:rFonts w:ascii="Times New Roman" w:hAnsi="Times New Roman" w:cs="Times New Roman"/>
                <w:sz w:val="24"/>
                <w:szCs w:val="24"/>
              </w:rPr>
            </w:pPr>
            <w:r w:rsidRPr="002D2978">
              <w:rPr>
                <w:rFonts w:ascii="Times New Roman" w:hAnsi="Times New Roman" w:cs="Times New Roman"/>
                <w:sz w:val="24"/>
                <w:szCs w:val="24"/>
              </w:rPr>
              <w:t>2</w:t>
            </w:r>
            <w:r w:rsidR="00BC27D3" w:rsidRPr="002D2978">
              <w:rPr>
                <w:rFonts w:ascii="Times New Roman" w:hAnsi="Times New Roman" w:cs="Times New Roman"/>
                <w:sz w:val="24"/>
                <w:szCs w:val="24"/>
              </w:rPr>
              <w:t>4</w:t>
            </w:r>
            <w:r w:rsidRPr="002D2978">
              <w:rPr>
                <w:rFonts w:ascii="Times New Roman" w:hAnsi="Times New Roman" w:cs="Times New Roman"/>
                <w:sz w:val="24"/>
                <w:szCs w:val="24"/>
              </w:rPr>
              <w:t>,4</w:t>
            </w:r>
            <w:r w:rsidR="00BC27D3" w:rsidRPr="002D2978">
              <w:rPr>
                <w:rFonts w:ascii="Times New Roman" w:hAnsi="Times New Roman" w:cs="Times New Roman"/>
                <w:sz w:val="24"/>
                <w:szCs w:val="24"/>
              </w:rPr>
              <w:t>1-30</w:t>
            </w:r>
            <w:r w:rsidRPr="002D2978">
              <w:rPr>
                <w:rFonts w:ascii="Times New Roman" w:hAnsi="Times New Roman" w:cs="Times New Roman"/>
                <w:sz w:val="24"/>
                <w:szCs w:val="24"/>
              </w:rPr>
              <w:t>2</w:t>
            </w:r>
            <w:r w:rsidR="00BC27D3" w:rsidRPr="002D2978">
              <w:rPr>
                <w:rFonts w:ascii="Times New Roman" w:hAnsi="Times New Roman" w:cs="Times New Roman"/>
                <w:sz w:val="24"/>
                <w:szCs w:val="24"/>
              </w:rPr>
              <w:t>,1</w:t>
            </w:r>
            <w:r w:rsidRPr="002D2978">
              <w:rPr>
                <w:rFonts w:ascii="Times New Roman" w:hAnsi="Times New Roman" w:cs="Times New Roman"/>
                <w:sz w:val="24"/>
                <w:szCs w:val="24"/>
              </w:rPr>
              <w:t>0</w:t>
            </w:r>
          </w:p>
        </w:tc>
        <w:tc>
          <w:tcPr>
            <w:tcW w:w="1612" w:type="pct"/>
            <w:tcBorders>
              <w:top w:val="single" w:sz="4" w:space="0" w:color="auto"/>
              <w:left w:val="single" w:sz="4" w:space="0" w:color="auto"/>
              <w:bottom w:val="single" w:sz="4" w:space="0" w:color="auto"/>
              <w:right w:val="nil"/>
            </w:tcBorders>
          </w:tcPr>
          <w:p w:rsidR="00BC27D3" w:rsidRPr="002D2978" w:rsidRDefault="002D2978" w:rsidP="008E0F73">
            <w:pPr>
              <w:rPr>
                <w:rFonts w:ascii="Times New Roman" w:hAnsi="Times New Roman" w:cs="Times New Roman"/>
                <w:sz w:val="24"/>
                <w:szCs w:val="24"/>
              </w:rPr>
            </w:pPr>
            <w:r w:rsidRPr="002D2978">
              <w:rPr>
                <w:rFonts w:ascii="Times New Roman" w:hAnsi="Times New Roman" w:cs="Times New Roman"/>
                <w:sz w:val="24"/>
                <w:szCs w:val="24"/>
              </w:rPr>
              <w:t>1,3-2,4</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Surlag</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1</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0</w:t>
            </w:r>
          </w:p>
        </w:tc>
      </w:tr>
      <w:tr w:rsidR="00BC27D3" w:rsidRPr="00894E5B" w:rsidTr="00A20CF1">
        <w:tc>
          <w:tcPr>
            <w:tcW w:w="2031" w:type="pct"/>
            <w:gridSpan w:val="2"/>
            <w:tcBorders>
              <w:top w:val="single" w:sz="4" w:space="0" w:color="auto"/>
              <w:left w:val="nil"/>
              <w:bottom w:val="single" w:sz="4" w:space="0" w:color="auto"/>
              <w:right w:val="single" w:sz="4" w:space="0" w:color="auto"/>
            </w:tcBorders>
          </w:tcPr>
          <w:p w:rsidR="00BC27D3" w:rsidRPr="00894E5B" w:rsidRDefault="00BC27D3" w:rsidP="008E0F73">
            <w:pPr>
              <w:rPr>
                <w:rFonts w:ascii="Times New Roman" w:hAnsi="Times New Roman" w:cs="Times New Roman"/>
                <w:sz w:val="24"/>
                <w:szCs w:val="24"/>
              </w:rPr>
            </w:pPr>
            <w:r w:rsidRPr="00894E5B">
              <w:rPr>
                <w:rFonts w:ascii="Times New Roman" w:hAnsi="Times New Roman" w:cs="Times New Roman"/>
                <w:sz w:val="24"/>
                <w:szCs w:val="24"/>
              </w:rPr>
              <w:t>GwDelay</w:t>
            </w:r>
          </w:p>
        </w:tc>
        <w:tc>
          <w:tcPr>
            <w:tcW w:w="1357" w:type="pct"/>
            <w:tcBorders>
              <w:top w:val="single" w:sz="4" w:space="0" w:color="auto"/>
              <w:left w:val="single" w:sz="4" w:space="0" w:color="auto"/>
              <w:bottom w:val="single" w:sz="4" w:space="0" w:color="auto"/>
              <w:right w:val="single" w:sz="4" w:space="0" w:color="auto"/>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20</w:t>
            </w:r>
          </w:p>
        </w:tc>
        <w:tc>
          <w:tcPr>
            <w:tcW w:w="1612" w:type="pct"/>
            <w:tcBorders>
              <w:top w:val="single" w:sz="4" w:space="0" w:color="auto"/>
              <w:left w:val="single" w:sz="4" w:space="0" w:color="auto"/>
              <w:bottom w:val="single" w:sz="4" w:space="0" w:color="auto"/>
              <w:right w:val="nil"/>
            </w:tcBorders>
          </w:tcPr>
          <w:p w:rsidR="00BC27D3" w:rsidRPr="00894E5B" w:rsidRDefault="008719A1" w:rsidP="008E0F73">
            <w:pPr>
              <w:rPr>
                <w:rFonts w:ascii="Times New Roman" w:hAnsi="Times New Roman" w:cs="Times New Roman"/>
                <w:sz w:val="24"/>
                <w:szCs w:val="24"/>
              </w:rPr>
            </w:pPr>
            <w:r w:rsidRPr="00894E5B">
              <w:rPr>
                <w:rFonts w:ascii="Times New Roman" w:hAnsi="Times New Roman" w:cs="Times New Roman"/>
                <w:sz w:val="24"/>
                <w:szCs w:val="24"/>
              </w:rPr>
              <w:t>10</w:t>
            </w:r>
          </w:p>
        </w:tc>
      </w:tr>
    </w:tbl>
    <w:p w:rsidR="00E55133" w:rsidRPr="00894E5B" w:rsidRDefault="00E55133" w:rsidP="00894E5B">
      <w:pPr>
        <w:spacing w:after="0" w:line="360" w:lineRule="auto"/>
        <w:ind w:firstLine="709"/>
        <w:jc w:val="both"/>
        <w:rPr>
          <w:rFonts w:ascii="Times New Roman" w:hAnsi="Times New Roman" w:cs="Times New Roman"/>
          <w:i/>
          <w:sz w:val="24"/>
          <w:szCs w:val="24"/>
        </w:rPr>
      </w:pPr>
    </w:p>
    <w:p w:rsidR="00BC27D3" w:rsidRPr="00BD0060" w:rsidRDefault="00BC27D3" w:rsidP="005346EA">
      <w:pPr>
        <w:spacing w:after="0" w:line="360" w:lineRule="auto"/>
        <w:rPr>
          <w:rFonts w:ascii="Times New Roman" w:hAnsi="Times New Roman" w:cs="Times New Roman"/>
          <w:sz w:val="24"/>
          <w:szCs w:val="24"/>
        </w:rPr>
      </w:pPr>
      <w:r w:rsidRPr="00894E5B">
        <w:rPr>
          <w:rFonts w:ascii="Times New Roman" w:hAnsi="Times New Roman" w:cs="Times New Roman"/>
          <w:b/>
          <w:sz w:val="24"/>
          <w:szCs w:val="24"/>
        </w:rPr>
        <w:t xml:space="preserve">Tabela </w:t>
      </w:r>
      <w:r w:rsidR="00702E5F" w:rsidRPr="00894E5B">
        <w:rPr>
          <w:rFonts w:ascii="Times New Roman" w:hAnsi="Times New Roman" w:cs="Times New Roman"/>
          <w:b/>
          <w:sz w:val="24"/>
          <w:szCs w:val="24"/>
        </w:rPr>
        <w:t>6</w:t>
      </w:r>
      <w:r w:rsidRPr="00894E5B">
        <w:rPr>
          <w:rFonts w:ascii="Times New Roman" w:hAnsi="Times New Roman" w:cs="Times New Roman"/>
          <w:sz w:val="24"/>
          <w:szCs w:val="24"/>
        </w:rPr>
        <w:t xml:space="preserve"> </w:t>
      </w:r>
      <w:r w:rsidRPr="00BD0060">
        <w:rPr>
          <w:rFonts w:ascii="Times New Roman" w:hAnsi="Times New Roman" w:cs="Times New Roman"/>
          <w:sz w:val="24"/>
          <w:szCs w:val="24"/>
        </w:rPr>
        <w:t xml:space="preserve">– </w:t>
      </w:r>
      <w:r w:rsidR="00B2791D" w:rsidRPr="00BD0060">
        <w:rPr>
          <w:rFonts w:ascii="Times New Roman" w:hAnsi="Times New Roman" w:cs="Times New Roman"/>
          <w:sz w:val="24"/>
          <w:szCs w:val="24"/>
        </w:rPr>
        <w:t>D</w:t>
      </w:r>
      <w:r w:rsidRPr="00BD0060">
        <w:rPr>
          <w:rFonts w:ascii="Times New Roman" w:hAnsi="Times New Roman" w:cs="Times New Roman"/>
          <w:sz w:val="24"/>
          <w:szCs w:val="24"/>
        </w:rPr>
        <w:t xml:space="preserve">esempenho do </w:t>
      </w:r>
      <w:r w:rsidR="00B2791D" w:rsidRPr="00BD0060">
        <w:rPr>
          <w:rFonts w:ascii="Times New Roman" w:hAnsi="Times New Roman" w:cs="Times New Roman"/>
          <w:sz w:val="24"/>
          <w:szCs w:val="24"/>
        </w:rPr>
        <w:t>SWAT</w:t>
      </w:r>
      <w:r w:rsidRPr="00BD0060">
        <w:rPr>
          <w:rFonts w:ascii="Times New Roman" w:hAnsi="Times New Roman" w:cs="Times New Roman"/>
          <w:sz w:val="24"/>
          <w:szCs w:val="24"/>
        </w:rPr>
        <w:t xml:space="preserve"> para </w:t>
      </w:r>
      <w:r w:rsidR="00B2791D" w:rsidRPr="00BD0060">
        <w:rPr>
          <w:rFonts w:ascii="Times New Roman" w:hAnsi="Times New Roman" w:cs="Times New Roman"/>
          <w:sz w:val="24"/>
          <w:szCs w:val="24"/>
        </w:rPr>
        <w:t xml:space="preserve">simulação </w:t>
      </w:r>
      <w:r w:rsidRPr="00BD0060">
        <w:rPr>
          <w:rFonts w:ascii="Times New Roman" w:hAnsi="Times New Roman" w:cs="Times New Roman"/>
          <w:sz w:val="24"/>
          <w:szCs w:val="24"/>
        </w:rPr>
        <w:t>de vazão</w:t>
      </w:r>
    </w:p>
    <w:tbl>
      <w:tblPr>
        <w:tblW w:w="5000" w:type="pct"/>
        <w:tblBorders>
          <w:insideH w:val="single" w:sz="4" w:space="0" w:color="auto"/>
          <w:insideV w:val="single" w:sz="4" w:space="0" w:color="auto"/>
        </w:tblBorders>
        <w:tblLook w:val="04A0"/>
      </w:tblPr>
      <w:tblGrid>
        <w:gridCol w:w="1923"/>
        <w:gridCol w:w="1888"/>
        <w:gridCol w:w="1825"/>
        <w:gridCol w:w="1826"/>
        <w:gridCol w:w="1824"/>
      </w:tblGrid>
      <w:tr w:rsidR="008719A1" w:rsidRPr="00BD0060" w:rsidTr="00702E5F">
        <w:tc>
          <w:tcPr>
            <w:tcW w:w="999" w:type="pct"/>
            <w:tcBorders>
              <w:top w:val="single" w:sz="4" w:space="0" w:color="auto"/>
              <w:bottom w:val="single" w:sz="4" w:space="0" w:color="auto"/>
            </w:tcBorders>
          </w:tcPr>
          <w:p w:rsidR="008719A1" w:rsidRPr="00BD0060" w:rsidRDefault="008719A1" w:rsidP="005346EA">
            <w:pPr>
              <w:widowControl w:val="0"/>
              <w:spacing w:after="0" w:line="240" w:lineRule="auto"/>
              <w:ind w:left="720"/>
              <w:contextualSpacing/>
              <w:rPr>
                <w:rFonts w:ascii="Times New Roman" w:hAnsi="Times New Roman" w:cs="Times New Roman"/>
                <w:i/>
                <w:sz w:val="24"/>
                <w:szCs w:val="24"/>
              </w:rPr>
            </w:pPr>
            <w:r w:rsidRPr="00BD0060">
              <w:rPr>
                <w:rFonts w:ascii="Times New Roman" w:hAnsi="Times New Roman" w:cs="Times New Roman"/>
                <w:sz w:val="24"/>
                <w:szCs w:val="24"/>
              </w:rPr>
              <w:t>Parâmetro</w:t>
            </w:r>
          </w:p>
        </w:tc>
        <w:tc>
          <w:tcPr>
            <w:tcW w:w="1026" w:type="pct"/>
            <w:tcBorders>
              <w:top w:val="single" w:sz="4" w:space="0" w:color="auto"/>
              <w:bottom w:val="single" w:sz="4" w:space="0" w:color="auto"/>
            </w:tcBorders>
          </w:tcPr>
          <w:p w:rsidR="008719A1" w:rsidRPr="00BD0060" w:rsidRDefault="008719A1" w:rsidP="005346EA">
            <w:pPr>
              <w:widowControl w:val="0"/>
              <w:spacing w:before="200"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 xml:space="preserve"> Calibração</w:t>
            </w:r>
          </w:p>
          <w:p w:rsidR="008719A1" w:rsidRPr="00BD0060" w:rsidRDefault="008719A1" w:rsidP="005346EA">
            <w:pPr>
              <w:widowControl w:val="0"/>
              <w:spacing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 xml:space="preserve"> (Rio Negrinho Montante)</w:t>
            </w:r>
          </w:p>
        </w:tc>
        <w:tc>
          <w:tcPr>
            <w:tcW w:w="992" w:type="pct"/>
            <w:tcBorders>
              <w:top w:val="single" w:sz="4" w:space="0" w:color="auto"/>
              <w:bottom w:val="single" w:sz="4" w:space="0" w:color="auto"/>
            </w:tcBorders>
          </w:tcPr>
          <w:p w:rsidR="008719A1" w:rsidRPr="00BD0060" w:rsidRDefault="008719A1" w:rsidP="005346EA">
            <w:pPr>
              <w:widowControl w:val="0"/>
              <w:spacing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 xml:space="preserve">Validação </w:t>
            </w:r>
          </w:p>
          <w:p w:rsidR="008719A1" w:rsidRPr="00BD0060" w:rsidRDefault="008719A1" w:rsidP="005346EA">
            <w:pPr>
              <w:widowControl w:val="0"/>
              <w:spacing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(Rio Negrinho Montante)</w:t>
            </w:r>
          </w:p>
        </w:tc>
        <w:tc>
          <w:tcPr>
            <w:tcW w:w="992" w:type="pct"/>
            <w:tcBorders>
              <w:top w:val="single" w:sz="4" w:space="0" w:color="auto"/>
              <w:bottom w:val="single" w:sz="4" w:space="0" w:color="auto"/>
            </w:tcBorders>
          </w:tcPr>
          <w:p w:rsidR="008719A1" w:rsidRPr="00BD0060" w:rsidRDefault="008719A1" w:rsidP="005346EA">
            <w:pPr>
              <w:widowControl w:val="0"/>
              <w:spacing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Validação (SAMAE)</w:t>
            </w:r>
          </w:p>
        </w:tc>
        <w:tc>
          <w:tcPr>
            <w:tcW w:w="991" w:type="pct"/>
            <w:tcBorders>
              <w:top w:val="single" w:sz="4" w:space="0" w:color="auto"/>
              <w:bottom w:val="single" w:sz="4" w:space="0" w:color="auto"/>
            </w:tcBorders>
          </w:tcPr>
          <w:p w:rsidR="008719A1" w:rsidRPr="00BD0060" w:rsidRDefault="008719A1" w:rsidP="005346EA">
            <w:pPr>
              <w:widowControl w:val="0"/>
              <w:spacing w:after="0" w:line="240" w:lineRule="auto"/>
              <w:contextualSpacing/>
              <w:rPr>
                <w:rFonts w:ascii="Times New Roman" w:hAnsi="Times New Roman" w:cs="Times New Roman"/>
                <w:sz w:val="24"/>
                <w:szCs w:val="24"/>
              </w:rPr>
            </w:pPr>
            <w:r w:rsidRPr="00BD0060">
              <w:rPr>
                <w:rFonts w:ascii="Times New Roman" w:hAnsi="Times New Roman" w:cs="Times New Roman"/>
                <w:sz w:val="24"/>
                <w:szCs w:val="24"/>
              </w:rPr>
              <w:t>Calibração (Avencal)</w:t>
            </w:r>
          </w:p>
        </w:tc>
      </w:tr>
      <w:tr w:rsidR="008719A1" w:rsidRPr="00BD0060" w:rsidTr="00A72BAC">
        <w:tc>
          <w:tcPr>
            <w:tcW w:w="999"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i/>
                <w:sz w:val="24"/>
                <w:szCs w:val="24"/>
              </w:rPr>
            </w:pPr>
            <w:r w:rsidRPr="00BD0060">
              <w:rPr>
                <w:rFonts w:ascii="Times New Roman" w:hAnsi="Times New Roman" w:cs="Times New Roman"/>
                <w:i/>
                <w:sz w:val="24"/>
                <w:szCs w:val="24"/>
              </w:rPr>
              <w:t>NASH</w:t>
            </w:r>
          </w:p>
        </w:tc>
        <w:tc>
          <w:tcPr>
            <w:tcW w:w="1026"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0,52</w:t>
            </w:r>
          </w:p>
        </w:tc>
        <w:tc>
          <w:tcPr>
            <w:tcW w:w="992"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0,61</w:t>
            </w:r>
          </w:p>
        </w:tc>
        <w:tc>
          <w:tcPr>
            <w:tcW w:w="992"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0,48</w:t>
            </w:r>
          </w:p>
        </w:tc>
        <w:tc>
          <w:tcPr>
            <w:tcW w:w="991"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w:t>
            </w:r>
            <w:r w:rsidR="00E55133" w:rsidRPr="00BD0060">
              <w:rPr>
                <w:rFonts w:ascii="Times New Roman" w:hAnsi="Times New Roman" w:cs="Times New Roman"/>
                <w:sz w:val="24"/>
                <w:szCs w:val="24"/>
              </w:rPr>
              <w:t>50</w:t>
            </w:r>
          </w:p>
        </w:tc>
      </w:tr>
      <w:tr w:rsidR="008719A1" w:rsidRPr="00BD0060" w:rsidTr="00A72BAC">
        <w:trPr>
          <w:trHeight w:val="45"/>
        </w:trPr>
        <w:tc>
          <w:tcPr>
            <w:tcW w:w="999"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i/>
                <w:sz w:val="24"/>
                <w:szCs w:val="24"/>
              </w:rPr>
            </w:pPr>
            <w:r w:rsidRPr="00BD0060">
              <w:rPr>
                <w:rFonts w:ascii="Times New Roman" w:hAnsi="Times New Roman" w:cs="Times New Roman"/>
                <w:i/>
                <w:sz w:val="24"/>
                <w:szCs w:val="24"/>
              </w:rPr>
              <w:t>R</w:t>
            </w:r>
            <w:r w:rsidRPr="00BD0060">
              <w:rPr>
                <w:rFonts w:ascii="Times New Roman" w:hAnsi="Times New Roman" w:cs="Times New Roman"/>
                <w:i/>
                <w:sz w:val="24"/>
                <w:szCs w:val="24"/>
                <w:vertAlign w:val="superscript"/>
              </w:rPr>
              <w:t>2</w:t>
            </w:r>
          </w:p>
        </w:tc>
        <w:tc>
          <w:tcPr>
            <w:tcW w:w="1026"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0,61</w:t>
            </w:r>
          </w:p>
        </w:tc>
        <w:tc>
          <w:tcPr>
            <w:tcW w:w="992"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0,61</w:t>
            </w:r>
          </w:p>
        </w:tc>
        <w:tc>
          <w:tcPr>
            <w:tcW w:w="992" w:type="pct"/>
            <w:tcBorders>
              <w:top w:val="single" w:sz="4" w:space="0" w:color="auto"/>
              <w:bottom w:val="single" w:sz="4" w:space="0" w:color="auto"/>
            </w:tcBorders>
          </w:tcPr>
          <w:p w:rsidR="008719A1" w:rsidRPr="00BD0060" w:rsidRDefault="008719A1"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0,60</w:t>
            </w:r>
          </w:p>
        </w:tc>
        <w:tc>
          <w:tcPr>
            <w:tcW w:w="991" w:type="pct"/>
            <w:tcBorders>
              <w:top w:val="single" w:sz="4" w:space="0" w:color="auto"/>
              <w:bottom w:val="single" w:sz="4" w:space="0" w:color="auto"/>
            </w:tcBorders>
          </w:tcPr>
          <w:p w:rsidR="008719A1" w:rsidRPr="00BD0060" w:rsidRDefault="00E55133" w:rsidP="008E0F73">
            <w:pPr>
              <w:widowControl w:val="0"/>
              <w:spacing w:line="240" w:lineRule="auto"/>
              <w:ind w:left="720"/>
              <w:contextualSpacing/>
              <w:rPr>
                <w:rFonts w:ascii="Times New Roman" w:hAnsi="Times New Roman" w:cs="Times New Roman"/>
                <w:sz w:val="24"/>
                <w:szCs w:val="24"/>
              </w:rPr>
            </w:pPr>
            <w:r w:rsidRPr="00BD0060">
              <w:rPr>
                <w:rFonts w:ascii="Times New Roman" w:hAnsi="Times New Roman" w:cs="Times New Roman"/>
                <w:sz w:val="24"/>
                <w:szCs w:val="24"/>
              </w:rPr>
              <w:t>*</w:t>
            </w:r>
          </w:p>
        </w:tc>
      </w:tr>
    </w:tbl>
    <w:p w:rsidR="00BD6BAE" w:rsidRPr="00BD0060" w:rsidRDefault="00BD6BAE" w:rsidP="00894E5B">
      <w:pPr>
        <w:spacing w:after="0" w:line="360" w:lineRule="auto"/>
        <w:ind w:firstLine="709"/>
        <w:jc w:val="both"/>
        <w:rPr>
          <w:rFonts w:ascii="Times New Roman" w:hAnsi="Times New Roman" w:cs="Times New Roman"/>
          <w:i/>
          <w:sz w:val="24"/>
          <w:szCs w:val="24"/>
        </w:rPr>
      </w:pPr>
      <w:r w:rsidRPr="00BD0060">
        <w:rPr>
          <w:rFonts w:ascii="Times New Roman" w:hAnsi="Times New Roman" w:cs="Times New Roman"/>
          <w:i/>
          <w:sz w:val="24"/>
          <w:szCs w:val="24"/>
        </w:rPr>
        <w:t xml:space="preserve">*parâmetro não </w:t>
      </w:r>
      <w:r w:rsidR="007C77FB" w:rsidRPr="00BD0060">
        <w:rPr>
          <w:rFonts w:ascii="Times New Roman" w:hAnsi="Times New Roman" w:cs="Times New Roman"/>
          <w:i/>
          <w:sz w:val="24"/>
          <w:szCs w:val="24"/>
        </w:rPr>
        <w:t>calculado</w:t>
      </w:r>
    </w:p>
    <w:p w:rsidR="00CC16EB" w:rsidRPr="00894E5B" w:rsidRDefault="00B2791D" w:rsidP="00894E5B">
      <w:pPr>
        <w:spacing w:after="0" w:line="360" w:lineRule="auto"/>
        <w:ind w:firstLine="340"/>
        <w:jc w:val="both"/>
        <w:rPr>
          <w:rFonts w:ascii="Times New Roman" w:hAnsi="Times New Roman" w:cs="Times New Roman"/>
          <w:sz w:val="24"/>
          <w:szCs w:val="24"/>
        </w:rPr>
      </w:pPr>
      <w:r w:rsidRPr="00BD0060">
        <w:rPr>
          <w:rFonts w:ascii="Times New Roman" w:hAnsi="Times New Roman" w:cs="Times New Roman"/>
          <w:sz w:val="24"/>
          <w:szCs w:val="24"/>
        </w:rPr>
        <w:t xml:space="preserve">Foi avaliada uma correlação entre os parâmetros da qualidade de água e a vazão simulada </w:t>
      </w:r>
      <w:r w:rsidR="00AC04B6" w:rsidRPr="00BD0060">
        <w:rPr>
          <w:rFonts w:ascii="Times New Roman" w:hAnsi="Times New Roman" w:cs="Times New Roman"/>
          <w:sz w:val="24"/>
          <w:szCs w:val="24"/>
        </w:rPr>
        <w:t>pelo SWAT</w:t>
      </w:r>
      <w:r w:rsidRPr="00BD0060">
        <w:rPr>
          <w:rFonts w:ascii="Times New Roman" w:hAnsi="Times New Roman" w:cs="Times New Roman"/>
          <w:sz w:val="24"/>
          <w:szCs w:val="24"/>
        </w:rPr>
        <w:t>.</w:t>
      </w:r>
      <w:r w:rsidR="00C95199" w:rsidRPr="00BD0060">
        <w:rPr>
          <w:rFonts w:ascii="Times New Roman" w:hAnsi="Times New Roman" w:cs="Times New Roman"/>
          <w:sz w:val="24"/>
          <w:szCs w:val="24"/>
        </w:rPr>
        <w:t xml:space="preserve"> Tabela 7 apresenta somente </w:t>
      </w:r>
      <w:r w:rsidR="00761153" w:rsidRPr="00BD0060">
        <w:rPr>
          <w:rFonts w:ascii="Times New Roman" w:hAnsi="Times New Roman" w:cs="Times New Roman"/>
          <w:sz w:val="24"/>
          <w:szCs w:val="24"/>
        </w:rPr>
        <w:t xml:space="preserve">o resultado do ponto 01 de monitoramento, </w:t>
      </w:r>
      <w:r w:rsidR="00473622" w:rsidRPr="00BD0060">
        <w:rPr>
          <w:rFonts w:ascii="Times New Roman" w:hAnsi="Times New Roman" w:cs="Times New Roman"/>
          <w:sz w:val="24"/>
          <w:szCs w:val="24"/>
        </w:rPr>
        <w:t xml:space="preserve">penas com </w:t>
      </w:r>
      <w:r w:rsidR="00761153" w:rsidRPr="00BD0060">
        <w:rPr>
          <w:rFonts w:ascii="Times New Roman" w:hAnsi="Times New Roman" w:cs="Times New Roman"/>
          <w:sz w:val="24"/>
          <w:szCs w:val="24"/>
        </w:rPr>
        <w:t>os valores de R</w:t>
      </w:r>
      <w:r w:rsidR="00761153" w:rsidRPr="00BD0060">
        <w:rPr>
          <w:rFonts w:ascii="Times New Roman" w:hAnsi="Times New Roman" w:cs="Times New Roman"/>
          <w:sz w:val="24"/>
          <w:szCs w:val="24"/>
          <w:vertAlign w:val="superscript"/>
        </w:rPr>
        <w:t>2</w:t>
      </w:r>
      <w:r w:rsidR="00761153" w:rsidRPr="00BD0060">
        <w:rPr>
          <w:rFonts w:ascii="Times New Roman" w:hAnsi="Times New Roman" w:cs="Times New Roman"/>
          <w:sz w:val="24"/>
          <w:szCs w:val="24"/>
        </w:rPr>
        <w:t xml:space="preserve">. Observa-se uma correlação muito baixa entre </w:t>
      </w:r>
      <w:r w:rsidR="00473622" w:rsidRPr="00BD0060">
        <w:rPr>
          <w:rFonts w:ascii="Times New Roman" w:hAnsi="Times New Roman" w:cs="Times New Roman"/>
          <w:sz w:val="24"/>
          <w:szCs w:val="24"/>
        </w:rPr>
        <w:t>os parâmetros de qualidade de água e a</w:t>
      </w:r>
      <w:r w:rsidR="00761153" w:rsidRPr="00BD0060">
        <w:rPr>
          <w:rFonts w:ascii="Times New Roman" w:hAnsi="Times New Roman" w:cs="Times New Roman"/>
          <w:sz w:val="24"/>
          <w:szCs w:val="24"/>
        </w:rPr>
        <w:t xml:space="preserve"> vazão.</w:t>
      </w:r>
      <w:r w:rsidR="00C95199" w:rsidRPr="00BD0060">
        <w:rPr>
          <w:rFonts w:ascii="Times New Roman" w:hAnsi="Times New Roman" w:cs="Times New Roman"/>
          <w:sz w:val="24"/>
          <w:szCs w:val="24"/>
        </w:rPr>
        <w:t xml:space="preserve"> </w:t>
      </w:r>
      <w:r w:rsidR="00761153" w:rsidRPr="00BD0060">
        <w:rPr>
          <w:rFonts w:ascii="Times New Roman" w:hAnsi="Times New Roman" w:cs="Times New Roman"/>
          <w:sz w:val="24"/>
          <w:szCs w:val="24"/>
        </w:rPr>
        <w:t xml:space="preserve">Isto implica </w:t>
      </w:r>
      <w:r w:rsidR="00473622" w:rsidRPr="00BD0060">
        <w:rPr>
          <w:rFonts w:ascii="Times New Roman" w:hAnsi="Times New Roman" w:cs="Times New Roman"/>
          <w:sz w:val="24"/>
          <w:szCs w:val="24"/>
        </w:rPr>
        <w:t>uma dificuldade da estimativa dos valores de</w:t>
      </w:r>
      <w:r w:rsidR="00CE5123" w:rsidRPr="00BD0060">
        <w:rPr>
          <w:rFonts w:ascii="Times New Roman" w:hAnsi="Times New Roman" w:cs="Times New Roman"/>
          <w:sz w:val="24"/>
          <w:szCs w:val="24"/>
        </w:rPr>
        <w:t xml:space="preserve"> nitrato, OD, turbidez, </w:t>
      </w:r>
      <w:r w:rsidR="00AC04B6" w:rsidRPr="00BD0060">
        <w:rPr>
          <w:rFonts w:ascii="Times New Roman" w:hAnsi="Times New Roman" w:cs="Times New Roman"/>
          <w:sz w:val="24"/>
          <w:szCs w:val="24"/>
        </w:rPr>
        <w:t>DQO e DBO através d</w:t>
      </w:r>
      <w:r w:rsidR="00761153" w:rsidRPr="00BD0060">
        <w:rPr>
          <w:rFonts w:ascii="Times New Roman" w:hAnsi="Times New Roman" w:cs="Times New Roman"/>
          <w:sz w:val="24"/>
          <w:szCs w:val="24"/>
        </w:rPr>
        <w:t>a vazão.</w:t>
      </w:r>
    </w:p>
    <w:p w:rsidR="00761153" w:rsidRPr="00894E5B" w:rsidRDefault="00761153" w:rsidP="00894E5B">
      <w:pPr>
        <w:spacing w:after="0" w:line="360" w:lineRule="auto"/>
        <w:ind w:firstLine="340"/>
        <w:rPr>
          <w:rFonts w:ascii="Times New Roman" w:hAnsi="Times New Roman" w:cs="Times New Roman"/>
          <w:sz w:val="24"/>
          <w:szCs w:val="24"/>
        </w:rPr>
      </w:pPr>
    </w:p>
    <w:p w:rsidR="007D37C1" w:rsidRPr="00894E5B" w:rsidRDefault="007D37C1" w:rsidP="00894E5B">
      <w:pPr>
        <w:spacing w:after="0" w:line="360" w:lineRule="auto"/>
        <w:ind w:firstLine="340"/>
        <w:rPr>
          <w:rFonts w:ascii="Times New Roman" w:hAnsi="Times New Roman" w:cs="Times New Roman"/>
          <w:sz w:val="24"/>
          <w:szCs w:val="24"/>
        </w:rPr>
      </w:pPr>
      <w:r w:rsidRPr="00894E5B">
        <w:rPr>
          <w:rFonts w:ascii="Times New Roman" w:hAnsi="Times New Roman" w:cs="Times New Roman"/>
          <w:sz w:val="24"/>
          <w:szCs w:val="24"/>
        </w:rPr>
        <w:t xml:space="preserve">Tabela </w:t>
      </w:r>
      <w:r w:rsidR="00761153" w:rsidRPr="00894E5B">
        <w:rPr>
          <w:rFonts w:ascii="Times New Roman" w:hAnsi="Times New Roman" w:cs="Times New Roman"/>
          <w:sz w:val="24"/>
          <w:szCs w:val="24"/>
        </w:rPr>
        <w:t>7</w:t>
      </w:r>
      <w:r w:rsidRPr="00894E5B">
        <w:rPr>
          <w:rFonts w:ascii="Times New Roman" w:hAnsi="Times New Roman" w:cs="Times New Roman"/>
          <w:sz w:val="24"/>
          <w:szCs w:val="24"/>
        </w:rPr>
        <w:t xml:space="preserve"> – </w:t>
      </w:r>
      <w:r w:rsidR="00761153" w:rsidRPr="00894E5B">
        <w:rPr>
          <w:rFonts w:ascii="Times New Roman" w:hAnsi="Times New Roman" w:cs="Times New Roman"/>
          <w:sz w:val="24"/>
          <w:szCs w:val="24"/>
        </w:rPr>
        <w:t>C</w:t>
      </w:r>
      <w:r w:rsidRPr="00894E5B">
        <w:rPr>
          <w:rFonts w:ascii="Times New Roman" w:hAnsi="Times New Roman" w:cs="Times New Roman"/>
          <w:sz w:val="24"/>
          <w:szCs w:val="24"/>
        </w:rPr>
        <w:t xml:space="preserve">orrelação dos parâmetros de qualidade de água </w:t>
      </w:r>
      <w:r w:rsidR="00761153" w:rsidRPr="00894E5B">
        <w:rPr>
          <w:rFonts w:ascii="Times New Roman" w:hAnsi="Times New Roman" w:cs="Times New Roman"/>
          <w:sz w:val="24"/>
          <w:szCs w:val="24"/>
        </w:rPr>
        <w:t xml:space="preserve">com a </w:t>
      </w:r>
      <w:r w:rsidRPr="00894E5B">
        <w:rPr>
          <w:rFonts w:ascii="Times New Roman" w:hAnsi="Times New Roman" w:cs="Times New Roman"/>
          <w:sz w:val="24"/>
          <w:szCs w:val="24"/>
        </w:rPr>
        <w:t>vazão</w:t>
      </w:r>
      <w:r w:rsidR="00761153" w:rsidRPr="00894E5B">
        <w:rPr>
          <w:rFonts w:ascii="Times New Roman" w:hAnsi="Times New Roman" w:cs="Times New Roman"/>
          <w:sz w:val="24"/>
          <w:szCs w:val="24"/>
        </w:rPr>
        <w:t xml:space="preserve"> no ponto 01</w:t>
      </w:r>
      <w:r w:rsidRPr="00894E5B">
        <w:rPr>
          <w:rFonts w:ascii="Times New Roman" w:hAnsi="Times New Roman" w:cs="Times New Roman"/>
          <w:sz w:val="24"/>
          <w:szCs w:val="24"/>
        </w:rPr>
        <w:t>.</w:t>
      </w:r>
    </w:p>
    <w:tbl>
      <w:tblPr>
        <w:tblStyle w:val="Tabelacomgrade"/>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tblPr>
      <w:tblGrid>
        <w:gridCol w:w="4455"/>
        <w:gridCol w:w="4831"/>
      </w:tblGrid>
      <w:tr w:rsidR="00492EE8" w:rsidRPr="00894E5B" w:rsidTr="001547CC">
        <w:tc>
          <w:tcPr>
            <w:tcW w:w="2399" w:type="pct"/>
            <w:tcBorders>
              <w:top w:val="single" w:sz="4" w:space="0" w:color="auto"/>
              <w:bottom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Parâmetro de qualidade água</w:t>
            </w:r>
          </w:p>
        </w:tc>
        <w:tc>
          <w:tcPr>
            <w:tcW w:w="2601" w:type="pct"/>
            <w:tcBorders>
              <w:top w:val="single" w:sz="4" w:space="0" w:color="auto"/>
              <w:bottom w:val="single" w:sz="4" w:space="0" w:color="auto"/>
            </w:tcBorders>
          </w:tcPr>
          <w:p w:rsidR="00492EE8" w:rsidRPr="00BD0060" w:rsidRDefault="00492EE8" w:rsidP="00F54EE0">
            <w:pPr>
              <w:spacing w:line="360" w:lineRule="auto"/>
              <w:rPr>
                <w:rFonts w:ascii="Times New Roman" w:hAnsi="Times New Roman" w:cs="Times New Roman"/>
                <w:sz w:val="24"/>
                <w:szCs w:val="24"/>
              </w:rPr>
            </w:pPr>
            <w:r w:rsidRPr="00BD0060">
              <w:rPr>
                <w:rFonts w:ascii="Times New Roman" w:hAnsi="Times New Roman" w:cs="Times New Roman"/>
                <w:sz w:val="24"/>
                <w:szCs w:val="24"/>
              </w:rPr>
              <w:t xml:space="preserve">Coeficiente de </w:t>
            </w:r>
            <w:r w:rsidR="00F54EE0" w:rsidRPr="00BD0060">
              <w:rPr>
                <w:rFonts w:ascii="Times New Roman" w:hAnsi="Times New Roman" w:cs="Times New Roman"/>
                <w:sz w:val="24"/>
                <w:szCs w:val="24"/>
              </w:rPr>
              <w:t>determinação</w:t>
            </w:r>
            <w:r w:rsidRPr="00BD0060">
              <w:rPr>
                <w:rFonts w:ascii="Times New Roman" w:hAnsi="Times New Roman" w:cs="Times New Roman"/>
                <w:sz w:val="24"/>
                <w:szCs w:val="24"/>
              </w:rPr>
              <w:t xml:space="preserve"> (R</w:t>
            </w:r>
            <w:r w:rsidRPr="00BD0060">
              <w:rPr>
                <w:rFonts w:ascii="Times New Roman" w:hAnsi="Times New Roman" w:cs="Times New Roman"/>
                <w:sz w:val="24"/>
                <w:szCs w:val="24"/>
                <w:vertAlign w:val="superscript"/>
              </w:rPr>
              <w:t>2</w:t>
            </w:r>
            <w:r w:rsidRPr="00BD0060">
              <w:rPr>
                <w:rFonts w:ascii="Times New Roman" w:hAnsi="Times New Roman" w:cs="Times New Roman"/>
                <w:sz w:val="24"/>
                <w:szCs w:val="24"/>
              </w:rPr>
              <w:t>)</w:t>
            </w:r>
          </w:p>
        </w:tc>
      </w:tr>
      <w:tr w:rsidR="00492EE8" w:rsidRPr="00894E5B" w:rsidTr="001547CC">
        <w:tc>
          <w:tcPr>
            <w:tcW w:w="2399" w:type="pct"/>
            <w:tcBorders>
              <w:top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Nitrato</w:t>
            </w:r>
          </w:p>
        </w:tc>
        <w:tc>
          <w:tcPr>
            <w:tcW w:w="2601" w:type="pct"/>
            <w:tcBorders>
              <w:top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0,148</w:t>
            </w:r>
          </w:p>
        </w:tc>
      </w:tr>
      <w:tr w:rsidR="00492EE8" w:rsidRPr="00894E5B" w:rsidTr="001547CC">
        <w:tc>
          <w:tcPr>
            <w:tcW w:w="2399" w:type="pct"/>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OD</w:t>
            </w:r>
          </w:p>
        </w:tc>
        <w:tc>
          <w:tcPr>
            <w:tcW w:w="2601" w:type="pct"/>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0,004</w:t>
            </w:r>
          </w:p>
        </w:tc>
      </w:tr>
      <w:tr w:rsidR="00492EE8" w:rsidRPr="00894E5B" w:rsidTr="001547CC">
        <w:tc>
          <w:tcPr>
            <w:tcW w:w="2399" w:type="pct"/>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Turbidez</w:t>
            </w:r>
          </w:p>
        </w:tc>
        <w:tc>
          <w:tcPr>
            <w:tcW w:w="2601" w:type="pct"/>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0,137</w:t>
            </w:r>
          </w:p>
        </w:tc>
      </w:tr>
      <w:tr w:rsidR="00492EE8" w:rsidRPr="00894E5B" w:rsidTr="001547CC">
        <w:tc>
          <w:tcPr>
            <w:tcW w:w="2399" w:type="pct"/>
            <w:tcBorders>
              <w:bottom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DQO</w:t>
            </w:r>
          </w:p>
        </w:tc>
        <w:tc>
          <w:tcPr>
            <w:tcW w:w="2601" w:type="pct"/>
            <w:tcBorders>
              <w:bottom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0,123</w:t>
            </w:r>
          </w:p>
        </w:tc>
      </w:tr>
      <w:tr w:rsidR="00492EE8" w:rsidRPr="00894E5B" w:rsidTr="001547CC">
        <w:tc>
          <w:tcPr>
            <w:tcW w:w="2399" w:type="pct"/>
            <w:tcBorders>
              <w:top w:val="single" w:sz="4" w:space="0" w:color="auto"/>
              <w:bottom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DBO</w:t>
            </w:r>
          </w:p>
        </w:tc>
        <w:tc>
          <w:tcPr>
            <w:tcW w:w="2601" w:type="pct"/>
            <w:tcBorders>
              <w:top w:val="single" w:sz="4" w:space="0" w:color="auto"/>
              <w:bottom w:val="single" w:sz="4" w:space="0" w:color="auto"/>
            </w:tcBorders>
          </w:tcPr>
          <w:p w:rsidR="00492EE8" w:rsidRPr="00BD0060" w:rsidRDefault="00492EE8" w:rsidP="00894E5B">
            <w:pPr>
              <w:spacing w:line="360" w:lineRule="auto"/>
              <w:rPr>
                <w:rFonts w:ascii="Times New Roman" w:hAnsi="Times New Roman" w:cs="Times New Roman"/>
                <w:sz w:val="24"/>
                <w:szCs w:val="24"/>
              </w:rPr>
            </w:pPr>
            <w:r w:rsidRPr="00BD0060">
              <w:rPr>
                <w:rFonts w:ascii="Times New Roman" w:hAnsi="Times New Roman" w:cs="Times New Roman"/>
                <w:sz w:val="24"/>
                <w:szCs w:val="24"/>
              </w:rPr>
              <w:t>0,123</w:t>
            </w:r>
          </w:p>
        </w:tc>
      </w:tr>
    </w:tbl>
    <w:p w:rsidR="00492EE8" w:rsidRPr="00894E5B" w:rsidRDefault="00492EE8" w:rsidP="00894E5B">
      <w:pPr>
        <w:spacing w:after="0" w:line="360" w:lineRule="auto"/>
        <w:ind w:firstLine="340"/>
        <w:jc w:val="both"/>
        <w:rPr>
          <w:rFonts w:ascii="Times New Roman" w:hAnsi="Times New Roman" w:cs="Times New Roman"/>
          <w:sz w:val="24"/>
          <w:szCs w:val="24"/>
        </w:rPr>
      </w:pPr>
    </w:p>
    <w:p w:rsidR="0069471F" w:rsidRPr="00894E5B" w:rsidRDefault="00CC4ED8" w:rsidP="00894E5B">
      <w:pPr>
        <w:spacing w:after="0" w:line="360" w:lineRule="auto"/>
        <w:ind w:firstLine="340"/>
        <w:jc w:val="both"/>
        <w:rPr>
          <w:rFonts w:ascii="Times New Roman" w:hAnsi="Times New Roman" w:cs="Times New Roman"/>
          <w:sz w:val="24"/>
          <w:szCs w:val="24"/>
        </w:rPr>
      </w:pPr>
      <w:r w:rsidRPr="00BD0060">
        <w:rPr>
          <w:rFonts w:ascii="Times New Roman" w:hAnsi="Times New Roman" w:cs="Times New Roman"/>
          <w:sz w:val="24"/>
          <w:szCs w:val="24"/>
        </w:rPr>
        <w:t>Também n</w:t>
      </w:r>
      <w:r w:rsidR="007D37C1" w:rsidRPr="00BD0060">
        <w:rPr>
          <w:rFonts w:ascii="Times New Roman" w:hAnsi="Times New Roman" w:cs="Times New Roman"/>
          <w:sz w:val="24"/>
          <w:szCs w:val="24"/>
        </w:rPr>
        <w:t xml:space="preserve">os outros pontos de monitoramento </w:t>
      </w:r>
      <w:r w:rsidRPr="00BD0060">
        <w:rPr>
          <w:rFonts w:ascii="Times New Roman" w:hAnsi="Times New Roman" w:cs="Times New Roman"/>
          <w:sz w:val="24"/>
          <w:szCs w:val="24"/>
        </w:rPr>
        <w:t>os valores de R</w:t>
      </w:r>
      <w:r w:rsidRPr="00BD0060">
        <w:rPr>
          <w:rFonts w:ascii="Times New Roman" w:hAnsi="Times New Roman" w:cs="Times New Roman"/>
          <w:sz w:val="24"/>
          <w:szCs w:val="24"/>
          <w:vertAlign w:val="superscript"/>
        </w:rPr>
        <w:t>2</w:t>
      </w:r>
      <w:r w:rsidR="00F54EE0" w:rsidRPr="00BD0060">
        <w:rPr>
          <w:rFonts w:ascii="Times New Roman" w:hAnsi="Times New Roman" w:cs="Times New Roman"/>
          <w:sz w:val="24"/>
          <w:szCs w:val="24"/>
        </w:rPr>
        <w:t xml:space="preserve"> </w:t>
      </w:r>
      <w:r w:rsidR="007D37C1" w:rsidRPr="00BD0060">
        <w:rPr>
          <w:rFonts w:ascii="Times New Roman" w:hAnsi="Times New Roman" w:cs="Times New Roman"/>
          <w:sz w:val="24"/>
          <w:szCs w:val="24"/>
        </w:rPr>
        <w:t xml:space="preserve">foram </w:t>
      </w:r>
      <w:r w:rsidR="00761153" w:rsidRPr="00BD0060">
        <w:rPr>
          <w:rFonts w:ascii="Times New Roman" w:hAnsi="Times New Roman" w:cs="Times New Roman"/>
          <w:sz w:val="24"/>
          <w:szCs w:val="24"/>
        </w:rPr>
        <w:t>bem baixos</w:t>
      </w:r>
      <w:r w:rsidR="007D37C1" w:rsidRPr="00BD0060">
        <w:rPr>
          <w:rFonts w:ascii="Times New Roman" w:hAnsi="Times New Roman" w:cs="Times New Roman"/>
          <w:sz w:val="24"/>
          <w:szCs w:val="24"/>
        </w:rPr>
        <w:t xml:space="preserve">. </w:t>
      </w:r>
      <w:r w:rsidR="00761153" w:rsidRPr="00BD0060">
        <w:rPr>
          <w:rFonts w:ascii="Times New Roman" w:hAnsi="Times New Roman" w:cs="Times New Roman"/>
          <w:sz w:val="24"/>
          <w:szCs w:val="24"/>
        </w:rPr>
        <w:t>Este resultado de baixa correlação</w:t>
      </w:r>
      <w:r w:rsidR="00761153" w:rsidRPr="00894E5B">
        <w:rPr>
          <w:rFonts w:ascii="Times New Roman" w:hAnsi="Times New Roman" w:cs="Times New Roman"/>
          <w:sz w:val="24"/>
          <w:szCs w:val="24"/>
        </w:rPr>
        <w:t xml:space="preserve"> pode ocorrer por causa de um pequeno número de </w:t>
      </w:r>
      <w:r w:rsidR="007D37C1" w:rsidRPr="00894E5B">
        <w:rPr>
          <w:rFonts w:ascii="Times New Roman" w:hAnsi="Times New Roman" w:cs="Times New Roman"/>
          <w:sz w:val="24"/>
          <w:szCs w:val="24"/>
        </w:rPr>
        <w:t xml:space="preserve">dados </w:t>
      </w:r>
      <w:r w:rsidR="00761153" w:rsidRPr="00894E5B">
        <w:rPr>
          <w:rFonts w:ascii="Times New Roman" w:hAnsi="Times New Roman" w:cs="Times New Roman"/>
          <w:sz w:val="24"/>
          <w:szCs w:val="24"/>
        </w:rPr>
        <w:t xml:space="preserve">de </w:t>
      </w:r>
      <w:r w:rsidR="007D37C1" w:rsidRPr="00894E5B">
        <w:rPr>
          <w:rFonts w:ascii="Times New Roman" w:hAnsi="Times New Roman" w:cs="Times New Roman"/>
          <w:sz w:val="24"/>
          <w:szCs w:val="24"/>
        </w:rPr>
        <w:lastRenderedPageBreak/>
        <w:t>monitora</w:t>
      </w:r>
      <w:r w:rsidR="00761153" w:rsidRPr="00894E5B">
        <w:rPr>
          <w:rFonts w:ascii="Times New Roman" w:hAnsi="Times New Roman" w:cs="Times New Roman"/>
          <w:sz w:val="24"/>
          <w:szCs w:val="24"/>
        </w:rPr>
        <w:t xml:space="preserve">mento, também por causa de outros fatores ambientais e humanos que geram não linearidade dos processos hidrológicos nas bacias. </w:t>
      </w:r>
      <w:r w:rsidR="00A10C6F" w:rsidRPr="00894E5B">
        <w:rPr>
          <w:rFonts w:ascii="Times New Roman" w:hAnsi="Times New Roman" w:cs="Times New Roman"/>
          <w:sz w:val="24"/>
          <w:szCs w:val="24"/>
        </w:rPr>
        <w:t>Além disso,</w:t>
      </w:r>
      <w:r w:rsidR="00A10C6F" w:rsidRPr="00894E5B">
        <w:rPr>
          <w:rFonts w:ascii="Times New Roman" w:hAnsi="Times New Roman" w:cs="Times New Roman"/>
          <w:color w:val="0000FF"/>
          <w:sz w:val="24"/>
          <w:szCs w:val="24"/>
        </w:rPr>
        <w:t xml:space="preserve"> </w:t>
      </w:r>
      <w:r w:rsidR="00A10C6F" w:rsidRPr="00894E5B">
        <w:rPr>
          <w:rFonts w:ascii="Times New Roman" w:hAnsi="Times New Roman" w:cs="Times New Roman"/>
          <w:sz w:val="24"/>
          <w:szCs w:val="24"/>
        </w:rPr>
        <w:t>o</w:t>
      </w:r>
      <w:r w:rsidR="0069471F" w:rsidRPr="00894E5B">
        <w:rPr>
          <w:rFonts w:ascii="Times New Roman" w:hAnsi="Times New Roman" w:cs="Times New Roman"/>
          <w:sz w:val="24"/>
          <w:szCs w:val="24"/>
        </w:rPr>
        <w:t xml:space="preserve"> modelo SWAT apesar de </w:t>
      </w:r>
      <w:r w:rsidR="0069471F" w:rsidRPr="00BD0060">
        <w:rPr>
          <w:rFonts w:ascii="Times New Roman" w:hAnsi="Times New Roman" w:cs="Times New Roman"/>
          <w:sz w:val="24"/>
          <w:szCs w:val="24"/>
        </w:rPr>
        <w:t xml:space="preserve">calibrado com vazão para a BHRN e para BHRP pode </w:t>
      </w:r>
      <w:r w:rsidR="00A10C6F" w:rsidRPr="00BD0060">
        <w:rPr>
          <w:rFonts w:ascii="Times New Roman" w:hAnsi="Times New Roman" w:cs="Times New Roman"/>
          <w:sz w:val="24"/>
          <w:szCs w:val="24"/>
        </w:rPr>
        <w:t>gerar os dados de vazão em diversos pontos com maiores erros, não construindo a realidade espacialmente.</w:t>
      </w:r>
      <w:r w:rsidR="00AA0797" w:rsidRPr="00BD0060">
        <w:rPr>
          <w:rFonts w:ascii="Times New Roman" w:hAnsi="Times New Roman" w:cs="Times New Roman"/>
          <w:sz w:val="24"/>
          <w:szCs w:val="24"/>
        </w:rPr>
        <w:t xml:space="preserve"> Outro fator importante pode ser os fatores naturais que interferem diretamente na concentração dos parâmetros no curso d’água.</w:t>
      </w:r>
    </w:p>
    <w:p w:rsidR="00C06684" w:rsidRPr="00894E5B" w:rsidRDefault="00C06684" w:rsidP="00894E5B">
      <w:pPr>
        <w:pStyle w:val="Ttulo1"/>
        <w:spacing w:line="360" w:lineRule="auto"/>
        <w:rPr>
          <w:sz w:val="24"/>
          <w:szCs w:val="24"/>
        </w:rPr>
      </w:pPr>
      <w:r w:rsidRPr="00894E5B">
        <w:rPr>
          <w:sz w:val="24"/>
          <w:szCs w:val="24"/>
        </w:rPr>
        <w:t>CON</w:t>
      </w:r>
      <w:r w:rsidR="00761153" w:rsidRPr="00894E5B">
        <w:rPr>
          <w:sz w:val="24"/>
          <w:szCs w:val="24"/>
        </w:rPr>
        <w:t>SIDERAÇÕES FINAIS</w:t>
      </w:r>
    </w:p>
    <w:p w:rsidR="00C06684" w:rsidRPr="00894E5B" w:rsidRDefault="00C06684" w:rsidP="00894E5B">
      <w:pPr>
        <w:spacing w:after="0" w:line="360" w:lineRule="auto"/>
        <w:jc w:val="both"/>
        <w:rPr>
          <w:rFonts w:ascii="Times New Roman" w:hAnsi="Times New Roman" w:cs="Times New Roman"/>
          <w:sz w:val="24"/>
          <w:szCs w:val="24"/>
        </w:rPr>
      </w:pPr>
      <w:r w:rsidRPr="00894E5B">
        <w:rPr>
          <w:rFonts w:ascii="Times New Roman" w:hAnsi="Times New Roman" w:cs="Times New Roman"/>
          <w:b/>
          <w:sz w:val="24"/>
          <w:szCs w:val="24"/>
        </w:rPr>
        <w:tab/>
      </w:r>
      <w:r w:rsidRPr="00894E5B">
        <w:rPr>
          <w:rFonts w:ascii="Times New Roman" w:hAnsi="Times New Roman" w:cs="Times New Roman"/>
          <w:sz w:val="24"/>
          <w:szCs w:val="24"/>
        </w:rPr>
        <w:t xml:space="preserve">O monitoramento da qualidade de água dos rios é uma tarefa </w:t>
      </w:r>
      <w:r w:rsidR="00E75174" w:rsidRPr="00894E5B">
        <w:rPr>
          <w:rFonts w:ascii="Times New Roman" w:hAnsi="Times New Roman" w:cs="Times New Roman"/>
          <w:sz w:val="24"/>
          <w:szCs w:val="24"/>
        </w:rPr>
        <w:t>difícil e onerosa. A</w:t>
      </w:r>
      <w:r w:rsidRPr="00894E5B">
        <w:rPr>
          <w:rFonts w:ascii="Times New Roman" w:hAnsi="Times New Roman" w:cs="Times New Roman"/>
          <w:sz w:val="24"/>
          <w:szCs w:val="24"/>
        </w:rPr>
        <w:t xml:space="preserve">lém da </w:t>
      </w:r>
      <w:r w:rsidR="00E75174" w:rsidRPr="00894E5B">
        <w:rPr>
          <w:rFonts w:ascii="Times New Roman" w:hAnsi="Times New Roman" w:cs="Times New Roman"/>
          <w:sz w:val="24"/>
          <w:szCs w:val="24"/>
        </w:rPr>
        <w:t>coleta,</w:t>
      </w:r>
      <w:r w:rsidRPr="00894E5B">
        <w:rPr>
          <w:rFonts w:ascii="Times New Roman" w:hAnsi="Times New Roman" w:cs="Times New Roman"/>
          <w:sz w:val="24"/>
          <w:szCs w:val="24"/>
        </w:rPr>
        <w:t xml:space="preserve"> é necessário fazer a analise em laboratório e depois o tratamento dos dados. </w:t>
      </w:r>
      <w:r w:rsidR="00E75174" w:rsidRPr="00894E5B">
        <w:rPr>
          <w:rFonts w:ascii="Times New Roman" w:hAnsi="Times New Roman" w:cs="Times New Roman"/>
          <w:sz w:val="24"/>
          <w:szCs w:val="24"/>
        </w:rPr>
        <w:t xml:space="preserve">Após obter </w:t>
      </w:r>
      <w:r w:rsidRPr="00894E5B">
        <w:rPr>
          <w:rFonts w:ascii="Times New Roman" w:hAnsi="Times New Roman" w:cs="Times New Roman"/>
          <w:sz w:val="24"/>
          <w:szCs w:val="24"/>
        </w:rPr>
        <w:t>os resultados das analise de laboratório</w:t>
      </w:r>
      <w:r w:rsidR="00E75174" w:rsidRPr="00894E5B">
        <w:rPr>
          <w:rFonts w:ascii="Times New Roman" w:hAnsi="Times New Roman" w:cs="Times New Roman"/>
          <w:sz w:val="24"/>
          <w:szCs w:val="24"/>
        </w:rPr>
        <w:t>, pode-se</w:t>
      </w:r>
      <w:r w:rsidRPr="00894E5B">
        <w:rPr>
          <w:rFonts w:ascii="Times New Roman" w:hAnsi="Times New Roman" w:cs="Times New Roman"/>
          <w:sz w:val="24"/>
          <w:szCs w:val="24"/>
        </w:rPr>
        <w:t xml:space="preserve"> ter uma idéia de em que estado o</w:t>
      </w:r>
      <w:r w:rsidR="00E75174" w:rsidRPr="00894E5B">
        <w:rPr>
          <w:rFonts w:ascii="Times New Roman" w:hAnsi="Times New Roman" w:cs="Times New Roman"/>
          <w:sz w:val="24"/>
          <w:szCs w:val="24"/>
        </w:rPr>
        <w:t>s</w:t>
      </w:r>
      <w:r w:rsidRPr="00894E5B">
        <w:rPr>
          <w:rFonts w:ascii="Times New Roman" w:hAnsi="Times New Roman" w:cs="Times New Roman"/>
          <w:sz w:val="24"/>
          <w:szCs w:val="24"/>
        </w:rPr>
        <w:t xml:space="preserve"> rio</w:t>
      </w:r>
      <w:r w:rsidR="00E75174" w:rsidRPr="00894E5B">
        <w:rPr>
          <w:rFonts w:ascii="Times New Roman" w:hAnsi="Times New Roman" w:cs="Times New Roman"/>
          <w:sz w:val="24"/>
          <w:szCs w:val="24"/>
        </w:rPr>
        <w:t>s</w:t>
      </w:r>
      <w:r w:rsidRPr="00894E5B">
        <w:rPr>
          <w:rFonts w:ascii="Times New Roman" w:hAnsi="Times New Roman" w:cs="Times New Roman"/>
          <w:sz w:val="24"/>
          <w:szCs w:val="24"/>
        </w:rPr>
        <w:t xml:space="preserve"> est</w:t>
      </w:r>
      <w:r w:rsidR="00E75174" w:rsidRPr="00894E5B">
        <w:rPr>
          <w:rFonts w:ascii="Times New Roman" w:hAnsi="Times New Roman" w:cs="Times New Roman"/>
          <w:sz w:val="24"/>
          <w:szCs w:val="24"/>
        </w:rPr>
        <w:t>ão</w:t>
      </w:r>
      <w:r w:rsidRPr="00894E5B">
        <w:rPr>
          <w:rFonts w:ascii="Times New Roman" w:hAnsi="Times New Roman" w:cs="Times New Roman"/>
          <w:sz w:val="24"/>
          <w:szCs w:val="24"/>
        </w:rPr>
        <w:t xml:space="preserve"> atualmente. Porém</w:t>
      </w:r>
      <w:r w:rsidR="00E75174" w:rsidRPr="00894E5B">
        <w:rPr>
          <w:rFonts w:ascii="Times New Roman" w:hAnsi="Times New Roman" w:cs="Times New Roman"/>
          <w:sz w:val="24"/>
          <w:szCs w:val="24"/>
        </w:rPr>
        <w:t>,</w:t>
      </w:r>
      <w:r w:rsidRPr="00894E5B">
        <w:rPr>
          <w:rFonts w:ascii="Times New Roman" w:hAnsi="Times New Roman" w:cs="Times New Roman"/>
          <w:sz w:val="24"/>
          <w:szCs w:val="24"/>
        </w:rPr>
        <w:t xml:space="preserve"> muitas vezes não é possível diagnostic</w:t>
      </w:r>
      <w:r w:rsidR="00E75174" w:rsidRPr="00894E5B">
        <w:rPr>
          <w:rFonts w:ascii="Times New Roman" w:hAnsi="Times New Roman" w:cs="Times New Roman"/>
          <w:sz w:val="24"/>
          <w:szCs w:val="24"/>
        </w:rPr>
        <w:t>á-los somente com parâmetros de qualidade</w:t>
      </w:r>
      <w:r w:rsidRPr="00894E5B">
        <w:rPr>
          <w:rFonts w:ascii="Times New Roman" w:hAnsi="Times New Roman" w:cs="Times New Roman"/>
          <w:sz w:val="24"/>
          <w:szCs w:val="24"/>
        </w:rPr>
        <w:t xml:space="preserve">, </w:t>
      </w:r>
      <w:r w:rsidR="00E75174" w:rsidRPr="00894E5B">
        <w:rPr>
          <w:rFonts w:ascii="Times New Roman" w:hAnsi="Times New Roman" w:cs="Times New Roman"/>
          <w:sz w:val="24"/>
          <w:szCs w:val="24"/>
        </w:rPr>
        <w:t>pois os</w:t>
      </w:r>
      <w:r w:rsidRPr="00894E5B">
        <w:rPr>
          <w:rFonts w:ascii="Times New Roman" w:hAnsi="Times New Roman" w:cs="Times New Roman"/>
          <w:sz w:val="24"/>
          <w:szCs w:val="24"/>
        </w:rPr>
        <w:t xml:space="preserve"> fatores naturais como temperatura, precipitação, </w:t>
      </w:r>
      <w:r w:rsidR="00E75174" w:rsidRPr="00894E5B">
        <w:rPr>
          <w:rFonts w:ascii="Times New Roman" w:hAnsi="Times New Roman" w:cs="Times New Roman"/>
          <w:sz w:val="24"/>
          <w:szCs w:val="24"/>
        </w:rPr>
        <w:t xml:space="preserve">e </w:t>
      </w:r>
      <w:r w:rsidRPr="00894E5B">
        <w:rPr>
          <w:rFonts w:ascii="Times New Roman" w:hAnsi="Times New Roman" w:cs="Times New Roman"/>
          <w:sz w:val="24"/>
          <w:szCs w:val="24"/>
        </w:rPr>
        <w:t>vazão do rio</w:t>
      </w:r>
      <w:r w:rsidR="00E75174" w:rsidRPr="00894E5B">
        <w:rPr>
          <w:rFonts w:ascii="Times New Roman" w:hAnsi="Times New Roman" w:cs="Times New Roman"/>
          <w:sz w:val="24"/>
          <w:szCs w:val="24"/>
        </w:rPr>
        <w:t xml:space="preserve"> interferem a qualidade de água dos rios.</w:t>
      </w:r>
    </w:p>
    <w:p w:rsidR="00C06684" w:rsidRPr="003D2A8B" w:rsidRDefault="00C06684" w:rsidP="00894E5B">
      <w:pPr>
        <w:spacing w:after="0" w:line="360" w:lineRule="auto"/>
        <w:jc w:val="both"/>
        <w:rPr>
          <w:rFonts w:ascii="Times New Roman" w:hAnsi="Times New Roman" w:cs="Times New Roman"/>
          <w:color w:val="666666" w:themeColor="text1" w:themeTint="99"/>
          <w:sz w:val="24"/>
          <w:szCs w:val="24"/>
        </w:rPr>
      </w:pPr>
      <w:r w:rsidRPr="00894E5B">
        <w:rPr>
          <w:rFonts w:ascii="Times New Roman" w:hAnsi="Times New Roman" w:cs="Times New Roman"/>
          <w:sz w:val="24"/>
          <w:szCs w:val="24"/>
        </w:rPr>
        <w:tab/>
        <w:t>Com a an</w:t>
      </w:r>
      <w:r w:rsidR="00E75174" w:rsidRPr="00894E5B">
        <w:rPr>
          <w:rFonts w:ascii="Times New Roman" w:hAnsi="Times New Roman" w:cs="Times New Roman"/>
          <w:sz w:val="24"/>
          <w:szCs w:val="24"/>
        </w:rPr>
        <w:t>á</w:t>
      </w:r>
      <w:r w:rsidRPr="00894E5B">
        <w:rPr>
          <w:rFonts w:ascii="Times New Roman" w:hAnsi="Times New Roman" w:cs="Times New Roman"/>
          <w:sz w:val="24"/>
          <w:szCs w:val="24"/>
        </w:rPr>
        <w:t xml:space="preserve">lise dos dados de qualidade de água dos principais rios </w:t>
      </w:r>
      <w:r w:rsidR="0077515A" w:rsidRPr="00894E5B">
        <w:rPr>
          <w:rFonts w:ascii="Times New Roman" w:hAnsi="Times New Roman" w:cs="Times New Roman"/>
          <w:sz w:val="24"/>
          <w:szCs w:val="24"/>
        </w:rPr>
        <w:t xml:space="preserve">no município </w:t>
      </w:r>
      <w:r w:rsidRPr="00894E5B">
        <w:rPr>
          <w:rFonts w:ascii="Times New Roman" w:hAnsi="Times New Roman" w:cs="Times New Roman"/>
          <w:sz w:val="24"/>
          <w:szCs w:val="24"/>
        </w:rPr>
        <w:t>de Rio Negrinho</w:t>
      </w:r>
      <w:r w:rsidR="0077515A" w:rsidRPr="00894E5B">
        <w:rPr>
          <w:rFonts w:ascii="Times New Roman" w:hAnsi="Times New Roman" w:cs="Times New Roman"/>
          <w:sz w:val="24"/>
          <w:szCs w:val="24"/>
        </w:rPr>
        <w:t>, identificou-se</w:t>
      </w:r>
      <w:r w:rsidRPr="00894E5B">
        <w:rPr>
          <w:rFonts w:ascii="Times New Roman" w:hAnsi="Times New Roman" w:cs="Times New Roman"/>
          <w:sz w:val="24"/>
          <w:szCs w:val="24"/>
        </w:rPr>
        <w:t xml:space="preserve"> que o Rio Serrinha e Banhados são os mais prejudicados. A</w:t>
      </w:r>
      <w:r w:rsidR="0077515A" w:rsidRPr="00894E5B">
        <w:rPr>
          <w:rFonts w:ascii="Times New Roman" w:hAnsi="Times New Roman" w:cs="Times New Roman"/>
          <w:sz w:val="24"/>
          <w:szCs w:val="24"/>
        </w:rPr>
        <w:t xml:space="preserve"> </w:t>
      </w:r>
      <w:r w:rsidRPr="00DF332E">
        <w:rPr>
          <w:rFonts w:ascii="Times New Roman" w:hAnsi="Times New Roman" w:cs="Times New Roman"/>
          <w:sz w:val="24"/>
          <w:szCs w:val="24"/>
        </w:rPr>
        <w:t xml:space="preserve">degradação desses rios </w:t>
      </w:r>
      <w:r w:rsidR="0077515A" w:rsidRPr="00DF332E">
        <w:rPr>
          <w:rFonts w:ascii="Times New Roman" w:hAnsi="Times New Roman" w:cs="Times New Roman"/>
          <w:sz w:val="24"/>
          <w:szCs w:val="24"/>
        </w:rPr>
        <w:t>deve ser</w:t>
      </w:r>
      <w:r w:rsidRPr="00DF332E">
        <w:rPr>
          <w:rFonts w:ascii="Times New Roman" w:hAnsi="Times New Roman" w:cs="Times New Roman"/>
          <w:sz w:val="24"/>
          <w:szCs w:val="24"/>
        </w:rPr>
        <w:t xml:space="preserve"> provocada principalmente pelo lançamento de esgoto clandestino e retirada da </w:t>
      </w:r>
      <w:r w:rsidR="0077515A" w:rsidRPr="00DF332E">
        <w:rPr>
          <w:rFonts w:ascii="Times New Roman" w:hAnsi="Times New Roman" w:cs="Times New Roman"/>
          <w:sz w:val="24"/>
          <w:szCs w:val="24"/>
        </w:rPr>
        <w:t>vegetação ripária</w:t>
      </w:r>
      <w:r w:rsidRPr="00DF332E">
        <w:rPr>
          <w:rFonts w:ascii="Times New Roman" w:hAnsi="Times New Roman" w:cs="Times New Roman"/>
          <w:sz w:val="24"/>
          <w:szCs w:val="24"/>
        </w:rPr>
        <w:t>. Segund</w:t>
      </w:r>
      <w:r w:rsidR="00B061A4" w:rsidRPr="00DF332E">
        <w:rPr>
          <w:rFonts w:ascii="Times New Roman" w:hAnsi="Times New Roman" w:cs="Times New Roman"/>
          <w:sz w:val="24"/>
          <w:szCs w:val="24"/>
        </w:rPr>
        <w:t xml:space="preserve">o </w:t>
      </w:r>
      <w:r w:rsidR="00A90FBD" w:rsidRPr="00DF332E">
        <w:rPr>
          <w:rFonts w:ascii="Times New Roman" w:hAnsi="Times New Roman" w:cs="Times New Roman"/>
          <w:sz w:val="24"/>
          <w:szCs w:val="24"/>
        </w:rPr>
        <w:t>PREFEITURA DE RIO NEGRINHO</w:t>
      </w:r>
      <w:r w:rsidR="00B061A4" w:rsidRPr="00DF332E">
        <w:rPr>
          <w:rFonts w:ascii="Times New Roman" w:hAnsi="Times New Roman" w:cs="Times New Roman"/>
          <w:sz w:val="24"/>
          <w:szCs w:val="24"/>
        </w:rPr>
        <w:t xml:space="preserve"> (</w:t>
      </w:r>
      <w:r w:rsidR="00A90FBD" w:rsidRPr="00DF332E">
        <w:rPr>
          <w:rFonts w:ascii="Times New Roman" w:hAnsi="Times New Roman" w:cs="Times New Roman"/>
          <w:sz w:val="24"/>
          <w:szCs w:val="24"/>
        </w:rPr>
        <w:t>2012</w:t>
      </w:r>
      <w:r w:rsidR="0077515A" w:rsidRPr="00DF332E">
        <w:rPr>
          <w:rFonts w:ascii="Times New Roman" w:hAnsi="Times New Roman" w:cs="Times New Roman"/>
          <w:sz w:val="24"/>
          <w:szCs w:val="24"/>
        </w:rPr>
        <w:t>)</w:t>
      </w:r>
      <w:r w:rsidRPr="00DF332E">
        <w:rPr>
          <w:rFonts w:ascii="Times New Roman" w:hAnsi="Times New Roman" w:cs="Times New Roman"/>
          <w:sz w:val="24"/>
          <w:szCs w:val="24"/>
        </w:rPr>
        <w:t>, somente 6% d</w:t>
      </w:r>
      <w:r w:rsidR="00B061A4" w:rsidRPr="00DF332E">
        <w:rPr>
          <w:rFonts w:ascii="Times New Roman" w:hAnsi="Times New Roman" w:cs="Times New Roman"/>
          <w:sz w:val="24"/>
          <w:szCs w:val="24"/>
        </w:rPr>
        <w:t>as residências n</w:t>
      </w:r>
      <w:r w:rsidRPr="00DF332E">
        <w:rPr>
          <w:rFonts w:ascii="Times New Roman" w:hAnsi="Times New Roman" w:cs="Times New Roman"/>
          <w:sz w:val="24"/>
          <w:szCs w:val="24"/>
        </w:rPr>
        <w:t>o</w:t>
      </w:r>
      <w:r w:rsidR="00B061A4" w:rsidRPr="00DF332E">
        <w:rPr>
          <w:rFonts w:ascii="Times New Roman" w:hAnsi="Times New Roman" w:cs="Times New Roman"/>
          <w:sz w:val="24"/>
          <w:szCs w:val="24"/>
        </w:rPr>
        <w:t xml:space="preserve"> </w:t>
      </w:r>
      <w:r w:rsidRPr="00DF332E">
        <w:rPr>
          <w:rFonts w:ascii="Times New Roman" w:hAnsi="Times New Roman" w:cs="Times New Roman"/>
          <w:sz w:val="24"/>
          <w:szCs w:val="24"/>
        </w:rPr>
        <w:t xml:space="preserve">município </w:t>
      </w:r>
      <w:r w:rsidR="00B061A4" w:rsidRPr="00DF332E">
        <w:rPr>
          <w:rFonts w:ascii="Times New Roman" w:hAnsi="Times New Roman" w:cs="Times New Roman"/>
          <w:sz w:val="24"/>
          <w:szCs w:val="24"/>
        </w:rPr>
        <w:t xml:space="preserve">estão </w:t>
      </w:r>
      <w:r w:rsidR="00DF332E" w:rsidRPr="00DF332E">
        <w:rPr>
          <w:rFonts w:ascii="Times New Roman" w:hAnsi="Times New Roman" w:cs="Times New Roman"/>
          <w:sz w:val="24"/>
          <w:szCs w:val="24"/>
        </w:rPr>
        <w:t>assistidas</w:t>
      </w:r>
      <w:r w:rsidR="00B061A4" w:rsidRPr="00DF332E">
        <w:rPr>
          <w:rFonts w:ascii="Times New Roman" w:hAnsi="Times New Roman" w:cs="Times New Roman"/>
          <w:sz w:val="24"/>
          <w:szCs w:val="24"/>
        </w:rPr>
        <w:t xml:space="preserve"> pelo sistema de </w:t>
      </w:r>
      <w:r w:rsidRPr="00DF332E">
        <w:rPr>
          <w:rFonts w:ascii="Times New Roman" w:hAnsi="Times New Roman" w:cs="Times New Roman"/>
          <w:sz w:val="24"/>
          <w:szCs w:val="24"/>
        </w:rPr>
        <w:t xml:space="preserve">coleta de esgoto. O Rio Banhados é um rio intermunicipal. A comunidade que habita seu curso é basicamente a comunidade de Serra Alta, um dos bairros mais </w:t>
      </w:r>
      <w:r w:rsidR="0077515A" w:rsidRPr="00DF332E">
        <w:rPr>
          <w:rFonts w:ascii="Times New Roman" w:hAnsi="Times New Roman" w:cs="Times New Roman"/>
          <w:sz w:val="24"/>
          <w:szCs w:val="24"/>
        </w:rPr>
        <w:t>carentes do município de São Bento do Sul.</w:t>
      </w:r>
      <w:r w:rsidR="00B061A4" w:rsidRPr="00DF332E">
        <w:rPr>
          <w:rFonts w:ascii="Times New Roman" w:hAnsi="Times New Roman" w:cs="Times New Roman"/>
          <w:sz w:val="24"/>
          <w:szCs w:val="24"/>
        </w:rPr>
        <w:t xml:space="preserve"> O fato de ser intermunicipal ainda mais dificulta a solução de problemas relacionados à qualidade do rio.</w:t>
      </w:r>
      <w:r w:rsidR="00185DFD">
        <w:rPr>
          <w:rFonts w:ascii="Times New Roman" w:hAnsi="Times New Roman" w:cs="Times New Roman"/>
          <w:sz w:val="24"/>
          <w:szCs w:val="24"/>
        </w:rPr>
        <w:t xml:space="preserve"> </w:t>
      </w:r>
      <w:r w:rsidR="00185DFD" w:rsidRPr="00A613EF">
        <w:rPr>
          <w:rFonts w:ascii="Times New Roman" w:hAnsi="Times New Roman" w:cs="Times New Roman"/>
          <w:sz w:val="24"/>
          <w:szCs w:val="24"/>
        </w:rPr>
        <w:t>Em 2012, foi inaugurado um sistema de coleta e tratamento de esgoto no bairro Serra Alta em SBS. Um programa de realocação de famílias que ocupam as margens do curso d´água também foi iniciado.</w:t>
      </w:r>
    </w:p>
    <w:p w:rsidR="00CA5F31" w:rsidRPr="00894E5B" w:rsidRDefault="00C06684" w:rsidP="00894E5B">
      <w:pPr>
        <w:spacing w:after="0" w:line="360" w:lineRule="auto"/>
        <w:jc w:val="both"/>
        <w:rPr>
          <w:rFonts w:ascii="Times New Roman" w:hAnsi="Times New Roman" w:cs="Times New Roman"/>
          <w:sz w:val="24"/>
          <w:szCs w:val="24"/>
        </w:rPr>
      </w:pPr>
      <w:r w:rsidRPr="00894E5B">
        <w:rPr>
          <w:rFonts w:ascii="Times New Roman" w:hAnsi="Times New Roman" w:cs="Times New Roman"/>
          <w:sz w:val="24"/>
          <w:szCs w:val="24"/>
        </w:rPr>
        <w:tab/>
        <w:t xml:space="preserve">O Rio Negrinho não apresenta situação tão critica, apesar de passar pela principal malha urbana da </w:t>
      </w:r>
      <w:r w:rsidRPr="00BD0060">
        <w:rPr>
          <w:rFonts w:ascii="Times New Roman" w:hAnsi="Times New Roman" w:cs="Times New Roman"/>
          <w:sz w:val="24"/>
          <w:szCs w:val="24"/>
        </w:rPr>
        <w:t xml:space="preserve">cidade. </w:t>
      </w:r>
      <w:r w:rsidR="00B061A4" w:rsidRPr="00BD0060">
        <w:rPr>
          <w:rFonts w:ascii="Times New Roman" w:hAnsi="Times New Roman" w:cs="Times New Roman"/>
          <w:sz w:val="24"/>
          <w:szCs w:val="24"/>
        </w:rPr>
        <w:t>Mesmo assim, a</w:t>
      </w:r>
      <w:r w:rsidRPr="00BD0060">
        <w:rPr>
          <w:rFonts w:ascii="Times New Roman" w:hAnsi="Times New Roman" w:cs="Times New Roman"/>
          <w:sz w:val="24"/>
          <w:szCs w:val="24"/>
        </w:rPr>
        <w:t xml:space="preserve"> coleta de esgoto desta área deve ser mais bem controlada devida inserção no perímetro urbano. </w:t>
      </w:r>
      <w:r w:rsidR="00CA5F31" w:rsidRPr="00BD0060">
        <w:rPr>
          <w:rFonts w:ascii="Times New Roman" w:hAnsi="Times New Roman" w:cs="Times New Roman"/>
          <w:sz w:val="24"/>
          <w:szCs w:val="24"/>
        </w:rPr>
        <w:t>Os pontos</w:t>
      </w:r>
      <w:r w:rsidR="00CA5F31" w:rsidRPr="00894E5B">
        <w:rPr>
          <w:rFonts w:ascii="Times New Roman" w:hAnsi="Times New Roman" w:cs="Times New Roman"/>
          <w:sz w:val="24"/>
          <w:szCs w:val="24"/>
        </w:rPr>
        <w:t xml:space="preserve"> de monitoramento nas APAs do Rio Preto e</w:t>
      </w:r>
      <w:r w:rsidR="002C4D1A" w:rsidRPr="00894E5B">
        <w:rPr>
          <w:rFonts w:ascii="Times New Roman" w:hAnsi="Times New Roman" w:cs="Times New Roman"/>
          <w:sz w:val="24"/>
          <w:szCs w:val="24"/>
        </w:rPr>
        <w:t xml:space="preserve"> do Rio Bugres também sofrem influencia das vilas presentes próximas. Apesar de estarem menos prejudicados que os rios localizados mais na parte urbana da cidade possivelmente também sofrem com o despejo de esgoto domestico. </w:t>
      </w:r>
    </w:p>
    <w:p w:rsidR="00A10C6F" w:rsidRPr="00894E5B" w:rsidRDefault="00A10C6F"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A</w:t>
      </w:r>
      <w:r w:rsidR="00D571B9" w:rsidRPr="00894E5B">
        <w:rPr>
          <w:rFonts w:ascii="Times New Roman" w:hAnsi="Times New Roman" w:cs="Times New Roman"/>
          <w:sz w:val="24"/>
          <w:szCs w:val="24"/>
        </w:rPr>
        <w:t xml:space="preserve"> correlação dos dados de qualidade de água </w:t>
      </w:r>
      <w:r w:rsidRPr="00894E5B">
        <w:rPr>
          <w:rFonts w:ascii="Times New Roman" w:hAnsi="Times New Roman" w:cs="Times New Roman"/>
          <w:sz w:val="24"/>
          <w:szCs w:val="24"/>
        </w:rPr>
        <w:t xml:space="preserve">com vazão estimada pelo modelo SWAT </w:t>
      </w:r>
      <w:r w:rsidR="00D571B9" w:rsidRPr="00894E5B">
        <w:rPr>
          <w:rFonts w:ascii="Times New Roman" w:hAnsi="Times New Roman" w:cs="Times New Roman"/>
          <w:sz w:val="24"/>
          <w:szCs w:val="24"/>
        </w:rPr>
        <w:t xml:space="preserve">foi </w:t>
      </w:r>
      <w:r w:rsidRPr="00894E5B">
        <w:rPr>
          <w:rFonts w:ascii="Times New Roman" w:hAnsi="Times New Roman" w:cs="Times New Roman"/>
          <w:sz w:val="24"/>
          <w:szCs w:val="24"/>
        </w:rPr>
        <w:t xml:space="preserve">observada bem baixa em todos os pontos </w:t>
      </w:r>
      <w:r w:rsidR="00D571B9" w:rsidRPr="00894E5B">
        <w:rPr>
          <w:rFonts w:ascii="Times New Roman" w:hAnsi="Times New Roman" w:cs="Times New Roman"/>
          <w:sz w:val="24"/>
          <w:szCs w:val="24"/>
        </w:rPr>
        <w:t>de monitoramento. Es</w:t>
      </w:r>
      <w:r w:rsidRPr="00894E5B">
        <w:rPr>
          <w:rFonts w:ascii="Times New Roman" w:hAnsi="Times New Roman" w:cs="Times New Roman"/>
          <w:sz w:val="24"/>
          <w:szCs w:val="24"/>
        </w:rPr>
        <w:t>sa baixa</w:t>
      </w:r>
      <w:r w:rsidR="00D571B9" w:rsidRPr="00894E5B">
        <w:rPr>
          <w:rFonts w:ascii="Times New Roman" w:hAnsi="Times New Roman" w:cs="Times New Roman"/>
          <w:sz w:val="24"/>
          <w:szCs w:val="24"/>
        </w:rPr>
        <w:t xml:space="preserve"> correlação pode ser pela pouca quantidade de dados de monitoramento de qualidade de água</w:t>
      </w:r>
      <w:r w:rsidRPr="00894E5B">
        <w:rPr>
          <w:rFonts w:ascii="Times New Roman" w:hAnsi="Times New Roman" w:cs="Times New Roman"/>
          <w:sz w:val="24"/>
          <w:szCs w:val="24"/>
        </w:rPr>
        <w:t>, e t</w:t>
      </w:r>
      <w:r w:rsidR="00D571B9" w:rsidRPr="00894E5B">
        <w:rPr>
          <w:rFonts w:ascii="Times New Roman" w:hAnsi="Times New Roman" w:cs="Times New Roman"/>
          <w:sz w:val="24"/>
          <w:szCs w:val="24"/>
        </w:rPr>
        <w:t xml:space="preserve">ambém </w:t>
      </w:r>
      <w:r w:rsidRPr="00894E5B">
        <w:rPr>
          <w:rFonts w:ascii="Times New Roman" w:hAnsi="Times New Roman" w:cs="Times New Roman"/>
          <w:sz w:val="24"/>
          <w:szCs w:val="24"/>
        </w:rPr>
        <w:t>pel</w:t>
      </w:r>
      <w:r w:rsidR="00D571B9" w:rsidRPr="00894E5B">
        <w:rPr>
          <w:rFonts w:ascii="Times New Roman" w:hAnsi="Times New Roman" w:cs="Times New Roman"/>
          <w:sz w:val="24"/>
          <w:szCs w:val="24"/>
        </w:rPr>
        <w:t xml:space="preserve">a </w:t>
      </w:r>
      <w:r w:rsidRPr="00894E5B">
        <w:rPr>
          <w:rFonts w:ascii="Times New Roman" w:hAnsi="Times New Roman" w:cs="Times New Roman"/>
          <w:sz w:val="24"/>
          <w:szCs w:val="24"/>
        </w:rPr>
        <w:t xml:space="preserve">qualidade </w:t>
      </w:r>
      <w:r w:rsidR="00D571B9" w:rsidRPr="00894E5B">
        <w:rPr>
          <w:rFonts w:ascii="Times New Roman" w:hAnsi="Times New Roman" w:cs="Times New Roman"/>
          <w:sz w:val="24"/>
          <w:szCs w:val="24"/>
        </w:rPr>
        <w:t>dos dados simulados pelo modelo</w:t>
      </w:r>
      <w:r w:rsidRPr="00BD0060">
        <w:rPr>
          <w:rFonts w:ascii="Times New Roman" w:hAnsi="Times New Roman" w:cs="Times New Roman"/>
          <w:sz w:val="24"/>
          <w:szCs w:val="24"/>
        </w:rPr>
        <w:t>. Isto i</w:t>
      </w:r>
      <w:r w:rsidR="00B061A4" w:rsidRPr="00BD0060">
        <w:rPr>
          <w:rFonts w:ascii="Times New Roman" w:hAnsi="Times New Roman" w:cs="Times New Roman"/>
          <w:sz w:val="24"/>
          <w:szCs w:val="24"/>
        </w:rPr>
        <w:t>ndica</w:t>
      </w:r>
      <w:r w:rsidRPr="00BD0060">
        <w:rPr>
          <w:rFonts w:ascii="Times New Roman" w:hAnsi="Times New Roman" w:cs="Times New Roman"/>
          <w:sz w:val="24"/>
          <w:szCs w:val="24"/>
        </w:rPr>
        <w:t xml:space="preserve"> a necessidade</w:t>
      </w:r>
      <w:r w:rsidRPr="00894E5B">
        <w:rPr>
          <w:rFonts w:ascii="Times New Roman" w:hAnsi="Times New Roman" w:cs="Times New Roman"/>
          <w:sz w:val="24"/>
          <w:szCs w:val="24"/>
        </w:rPr>
        <w:t xml:space="preserve"> de monitorar a vazão </w:t>
      </w:r>
      <w:r w:rsidRPr="00894E5B">
        <w:rPr>
          <w:rFonts w:ascii="Times New Roman" w:hAnsi="Times New Roman" w:cs="Times New Roman"/>
          <w:sz w:val="24"/>
          <w:szCs w:val="24"/>
        </w:rPr>
        <w:lastRenderedPageBreak/>
        <w:t>de rios junto com a qualidade da água, pois a vazão do rio é um dos maiores influenciadores da concentração dos parâmetros de qualidade de água.</w:t>
      </w:r>
    </w:p>
    <w:p w:rsidR="00D571B9" w:rsidRPr="00894E5B" w:rsidRDefault="00D571B9" w:rsidP="00894E5B">
      <w:pPr>
        <w:spacing w:after="0" w:line="360" w:lineRule="auto"/>
        <w:ind w:firstLine="709"/>
        <w:jc w:val="both"/>
        <w:rPr>
          <w:rFonts w:ascii="Times New Roman" w:hAnsi="Times New Roman" w:cs="Times New Roman"/>
          <w:sz w:val="24"/>
          <w:szCs w:val="24"/>
        </w:rPr>
      </w:pPr>
      <w:r w:rsidRPr="00894E5B">
        <w:rPr>
          <w:rFonts w:ascii="Times New Roman" w:hAnsi="Times New Roman" w:cs="Times New Roman"/>
          <w:sz w:val="24"/>
          <w:szCs w:val="24"/>
        </w:rPr>
        <w:t xml:space="preserve">Outra questão é a freqüência de monitoramento. As amostras devem ser feitos em </w:t>
      </w:r>
      <w:r w:rsidRPr="00BD0060">
        <w:rPr>
          <w:rFonts w:ascii="Times New Roman" w:hAnsi="Times New Roman" w:cs="Times New Roman"/>
          <w:sz w:val="24"/>
          <w:szCs w:val="24"/>
        </w:rPr>
        <w:t xml:space="preserve">períodos secos e chuvosos, para </w:t>
      </w:r>
      <w:r w:rsidR="00A10C6F" w:rsidRPr="00BD0060">
        <w:rPr>
          <w:rFonts w:ascii="Times New Roman" w:hAnsi="Times New Roman" w:cs="Times New Roman"/>
          <w:sz w:val="24"/>
          <w:szCs w:val="24"/>
        </w:rPr>
        <w:t>obter</w:t>
      </w:r>
      <w:r w:rsidRPr="00BD0060">
        <w:rPr>
          <w:rFonts w:ascii="Times New Roman" w:hAnsi="Times New Roman" w:cs="Times New Roman"/>
          <w:sz w:val="24"/>
          <w:szCs w:val="24"/>
        </w:rPr>
        <w:t xml:space="preserve"> representabilidade nos dados monitorados. Segundo </w:t>
      </w:r>
      <w:r w:rsidR="00B061A4" w:rsidRPr="00BD0060">
        <w:rPr>
          <w:rFonts w:ascii="Times New Roman" w:hAnsi="Times New Roman" w:cs="Times New Roman"/>
          <w:sz w:val="24"/>
          <w:szCs w:val="24"/>
        </w:rPr>
        <w:t xml:space="preserve">o </w:t>
      </w:r>
      <w:r w:rsidRPr="00BD0060">
        <w:rPr>
          <w:rFonts w:ascii="Times New Roman" w:hAnsi="Times New Roman" w:cs="Times New Roman"/>
          <w:sz w:val="24"/>
          <w:szCs w:val="24"/>
        </w:rPr>
        <w:t>Programa Nacional de Avaliação da Qualidade das Águas</w:t>
      </w:r>
      <w:r w:rsidR="00B061A4" w:rsidRPr="00BD0060">
        <w:rPr>
          <w:rFonts w:ascii="Times New Roman" w:hAnsi="Times New Roman" w:cs="Times New Roman"/>
          <w:sz w:val="24"/>
          <w:szCs w:val="24"/>
        </w:rPr>
        <w:t xml:space="preserve"> –</w:t>
      </w:r>
      <w:r w:rsidRPr="00BD0060">
        <w:rPr>
          <w:rFonts w:ascii="Times New Roman" w:hAnsi="Times New Roman" w:cs="Times New Roman"/>
          <w:sz w:val="24"/>
          <w:szCs w:val="24"/>
        </w:rPr>
        <w:t xml:space="preserve"> </w:t>
      </w:r>
      <w:r w:rsidR="00B061A4" w:rsidRPr="00BD0060">
        <w:rPr>
          <w:rFonts w:ascii="Times New Roman" w:hAnsi="Times New Roman" w:cs="Times New Roman"/>
          <w:sz w:val="24"/>
          <w:szCs w:val="24"/>
        </w:rPr>
        <w:t xml:space="preserve">PNQA </w:t>
      </w:r>
      <w:r w:rsidRPr="00BD0060">
        <w:rPr>
          <w:rFonts w:ascii="Times New Roman" w:hAnsi="Times New Roman" w:cs="Times New Roman"/>
          <w:sz w:val="24"/>
          <w:szCs w:val="24"/>
        </w:rPr>
        <w:t xml:space="preserve">da </w:t>
      </w:r>
      <w:r w:rsidR="00A90FBD" w:rsidRPr="00BD0060">
        <w:rPr>
          <w:rFonts w:ascii="Times New Roman" w:hAnsi="Times New Roman" w:cs="Times New Roman"/>
          <w:sz w:val="24"/>
          <w:szCs w:val="24"/>
        </w:rPr>
        <w:t>ANA</w:t>
      </w:r>
      <w:r w:rsidR="00B061A4" w:rsidRPr="00BD0060">
        <w:rPr>
          <w:rFonts w:ascii="Times New Roman" w:hAnsi="Times New Roman" w:cs="Times New Roman"/>
          <w:sz w:val="24"/>
          <w:szCs w:val="24"/>
        </w:rPr>
        <w:t xml:space="preserve">, </w:t>
      </w:r>
      <w:r w:rsidRPr="00BD0060">
        <w:rPr>
          <w:rFonts w:ascii="Times New Roman" w:hAnsi="Times New Roman" w:cs="Times New Roman"/>
          <w:sz w:val="24"/>
          <w:szCs w:val="24"/>
        </w:rPr>
        <w:t>o estado de Santa Catarina ainda não possui uma rede estadual de monitoramento</w:t>
      </w:r>
      <w:r w:rsidR="00B83B4A" w:rsidRPr="00BD0060">
        <w:rPr>
          <w:rFonts w:ascii="Times New Roman" w:hAnsi="Times New Roman" w:cs="Times New Roman"/>
          <w:sz w:val="24"/>
          <w:szCs w:val="24"/>
        </w:rPr>
        <w:t xml:space="preserve"> de qualidade de água</w:t>
      </w:r>
      <w:r w:rsidR="00B061A4" w:rsidRPr="00BD0060">
        <w:rPr>
          <w:rFonts w:ascii="Times New Roman" w:hAnsi="Times New Roman" w:cs="Times New Roman"/>
          <w:sz w:val="24"/>
          <w:szCs w:val="24"/>
        </w:rPr>
        <w:t xml:space="preserve"> (ANA, 2011)</w:t>
      </w:r>
      <w:r w:rsidRPr="00BD0060">
        <w:rPr>
          <w:rFonts w:ascii="Times New Roman" w:hAnsi="Times New Roman" w:cs="Times New Roman"/>
          <w:sz w:val="24"/>
          <w:szCs w:val="24"/>
        </w:rPr>
        <w:t>.</w:t>
      </w:r>
      <w:r w:rsidR="000209AD">
        <w:rPr>
          <w:rFonts w:ascii="Times New Roman" w:hAnsi="Times New Roman" w:cs="Times New Roman"/>
          <w:sz w:val="24"/>
          <w:szCs w:val="24"/>
        </w:rPr>
        <w:t xml:space="preserve"> Já nosso vizinho de fronteira, como o </w:t>
      </w:r>
      <w:r w:rsidR="00DF332E">
        <w:rPr>
          <w:rFonts w:ascii="Times New Roman" w:hAnsi="Times New Roman" w:cs="Times New Roman"/>
          <w:sz w:val="24"/>
          <w:szCs w:val="24"/>
        </w:rPr>
        <w:t>estado do Paraná</w:t>
      </w:r>
      <w:r w:rsidR="000209AD">
        <w:rPr>
          <w:rFonts w:ascii="Times New Roman" w:hAnsi="Times New Roman" w:cs="Times New Roman"/>
          <w:sz w:val="24"/>
          <w:szCs w:val="24"/>
        </w:rPr>
        <w:t xml:space="preserve"> já possui um monitoramento trimestral</w:t>
      </w:r>
      <w:r w:rsidR="00DF332E">
        <w:rPr>
          <w:rFonts w:ascii="Times New Roman" w:hAnsi="Times New Roman" w:cs="Times New Roman"/>
          <w:sz w:val="24"/>
          <w:szCs w:val="24"/>
        </w:rPr>
        <w:t xml:space="preserve"> e </w:t>
      </w:r>
      <w:r w:rsidR="000209AD">
        <w:rPr>
          <w:rFonts w:ascii="Times New Roman" w:hAnsi="Times New Roman" w:cs="Times New Roman"/>
          <w:sz w:val="24"/>
          <w:szCs w:val="24"/>
        </w:rPr>
        <w:t xml:space="preserve">estado do </w:t>
      </w:r>
      <w:r w:rsidR="00DF332E">
        <w:rPr>
          <w:rFonts w:ascii="Times New Roman" w:hAnsi="Times New Roman" w:cs="Times New Roman"/>
          <w:sz w:val="24"/>
          <w:szCs w:val="24"/>
        </w:rPr>
        <w:t xml:space="preserve">Rio Grande do Sul </w:t>
      </w:r>
      <w:r w:rsidR="000209AD">
        <w:rPr>
          <w:rFonts w:ascii="Times New Roman" w:hAnsi="Times New Roman" w:cs="Times New Roman"/>
          <w:sz w:val="24"/>
          <w:szCs w:val="24"/>
        </w:rPr>
        <w:t xml:space="preserve">dispõem de freqüência de coletas mensal, trimestral e semestral. </w:t>
      </w:r>
    </w:p>
    <w:p w:rsidR="00A531AE" w:rsidRPr="00894E5B" w:rsidRDefault="00A531AE" w:rsidP="00894E5B">
      <w:pPr>
        <w:spacing w:after="0" w:line="360" w:lineRule="auto"/>
        <w:ind w:firstLine="709"/>
        <w:jc w:val="both"/>
        <w:rPr>
          <w:rFonts w:ascii="Times New Roman" w:hAnsi="Times New Roman" w:cs="Times New Roman"/>
          <w:b/>
          <w:sz w:val="24"/>
          <w:szCs w:val="24"/>
        </w:rPr>
      </w:pPr>
    </w:p>
    <w:p w:rsidR="00C06684" w:rsidRDefault="00C06684" w:rsidP="00894E5B">
      <w:pPr>
        <w:spacing w:after="240" w:line="360" w:lineRule="auto"/>
        <w:ind w:firstLine="709"/>
        <w:rPr>
          <w:rFonts w:ascii="Times New Roman" w:hAnsi="Times New Roman" w:cs="Times New Roman"/>
          <w:b/>
          <w:sz w:val="24"/>
          <w:szCs w:val="24"/>
        </w:rPr>
      </w:pPr>
      <w:r w:rsidRPr="00894E5B">
        <w:rPr>
          <w:rFonts w:ascii="Times New Roman" w:hAnsi="Times New Roman" w:cs="Times New Roman"/>
          <w:b/>
          <w:sz w:val="24"/>
          <w:szCs w:val="24"/>
        </w:rPr>
        <w:t>AGRADECIMENTOS</w:t>
      </w:r>
    </w:p>
    <w:p w:rsidR="001547CC" w:rsidRPr="001547CC" w:rsidRDefault="001547CC" w:rsidP="00894E5B">
      <w:pPr>
        <w:spacing w:after="240" w:line="360" w:lineRule="auto"/>
        <w:ind w:firstLine="709"/>
        <w:rPr>
          <w:rFonts w:ascii="Times New Roman" w:hAnsi="Times New Roman" w:cs="Times New Roman"/>
          <w:sz w:val="24"/>
          <w:szCs w:val="24"/>
        </w:rPr>
      </w:pPr>
      <w:r w:rsidRPr="001547CC">
        <w:rPr>
          <w:rFonts w:ascii="Times New Roman" w:hAnsi="Times New Roman" w:cs="Times New Roman"/>
          <w:sz w:val="24"/>
          <w:szCs w:val="24"/>
        </w:rPr>
        <w:t xml:space="preserve">Os Autores agradecem a Prefeitura de Rio Negrinho, membros do Consorcio Quiriri, SAMAE de Rio Negrinho e todos os membros do Laboratório de Hidrologia pelo apoio na discussão de resultados. </w:t>
      </w:r>
    </w:p>
    <w:p w:rsidR="00C06684" w:rsidRPr="00894E5B" w:rsidRDefault="00C06684" w:rsidP="00894E5B">
      <w:pPr>
        <w:pStyle w:val="Corpodetexto"/>
        <w:spacing w:line="360" w:lineRule="auto"/>
        <w:ind w:firstLine="709"/>
      </w:pPr>
    </w:p>
    <w:p w:rsidR="00C06684" w:rsidRPr="00894E5B" w:rsidRDefault="00C06684" w:rsidP="00FF2A26">
      <w:pPr>
        <w:spacing w:after="240" w:line="240" w:lineRule="auto"/>
        <w:ind w:firstLine="709"/>
        <w:rPr>
          <w:rFonts w:ascii="Times New Roman" w:hAnsi="Times New Roman" w:cs="Times New Roman"/>
          <w:b/>
          <w:sz w:val="24"/>
          <w:szCs w:val="24"/>
        </w:rPr>
      </w:pPr>
      <w:r w:rsidRPr="00894E5B">
        <w:rPr>
          <w:rFonts w:ascii="Times New Roman" w:hAnsi="Times New Roman" w:cs="Times New Roman"/>
          <w:b/>
          <w:sz w:val="24"/>
          <w:szCs w:val="24"/>
        </w:rPr>
        <w:t>REFERÊNCIAS</w:t>
      </w:r>
    </w:p>
    <w:p w:rsidR="00F604D7" w:rsidRPr="00894E5B" w:rsidRDefault="00F604D7" w:rsidP="00FF2A26">
      <w:pPr>
        <w:pStyle w:val="Textodenotaderodap"/>
        <w:jc w:val="both"/>
        <w:rPr>
          <w:color w:val="000000"/>
          <w:sz w:val="24"/>
          <w:szCs w:val="24"/>
        </w:rPr>
      </w:pPr>
    </w:p>
    <w:p w:rsidR="00FF2A26" w:rsidRPr="00356E5C" w:rsidRDefault="00FF2A26" w:rsidP="00356E5C">
      <w:pPr>
        <w:pStyle w:val="Bibliografia"/>
        <w:jc w:val="both"/>
      </w:pPr>
      <w:r w:rsidRPr="00356E5C">
        <w:t xml:space="preserve">ANA - Agência Nacional de águas. Disponível em: &lt;http://pnqa.ana.gov.br/Estrutura/PNQA.aspx&gt;. Acesso em: </w:t>
      </w:r>
      <w:r w:rsidR="001547CC">
        <w:t>01</w:t>
      </w:r>
      <w:r w:rsidRPr="00356E5C">
        <w:t xml:space="preserve"> </w:t>
      </w:r>
      <w:r w:rsidR="001547CC">
        <w:t>junho</w:t>
      </w:r>
      <w:r w:rsidRPr="00356E5C">
        <w:t xml:space="preserve"> 2012. </w:t>
      </w:r>
    </w:p>
    <w:p w:rsidR="00356E5C" w:rsidRPr="00356E5C" w:rsidRDefault="00356E5C" w:rsidP="00356E5C">
      <w:pPr>
        <w:spacing w:after="0" w:line="240" w:lineRule="auto"/>
        <w:jc w:val="both"/>
        <w:rPr>
          <w:rFonts w:ascii="Times New Roman" w:hAnsi="Times New Roman" w:cs="Times New Roman"/>
          <w:sz w:val="24"/>
          <w:szCs w:val="24"/>
          <w:lang w:eastAsia="pt-BR"/>
        </w:rPr>
      </w:pPr>
    </w:p>
    <w:p w:rsidR="001547CC" w:rsidRPr="00356E5C" w:rsidRDefault="00356E5C" w:rsidP="001547CC">
      <w:pPr>
        <w:pStyle w:val="Bibliografia"/>
        <w:jc w:val="both"/>
      </w:pPr>
      <w:r w:rsidRPr="001547CC">
        <w:rPr>
          <w:rFonts w:eastAsia="Calibri"/>
        </w:rPr>
        <w:t>Boletim Técnico</w:t>
      </w:r>
      <w:r w:rsidR="001547CC" w:rsidRPr="001547CC">
        <w:rPr>
          <w:rFonts w:eastAsia="Calibri"/>
        </w:rPr>
        <w:t xml:space="preserve"> do Consórcio Ambiental Quiriri (</w:t>
      </w:r>
      <w:r w:rsidRPr="001547CC">
        <w:rPr>
          <w:rFonts w:eastAsia="Calibri"/>
        </w:rPr>
        <w:t>2009</w:t>
      </w:r>
      <w:r w:rsidRPr="001547CC">
        <w:t>).</w:t>
      </w:r>
      <w:r w:rsidR="001547CC" w:rsidRPr="001547CC">
        <w:t xml:space="preserve"> </w:t>
      </w:r>
      <w:r w:rsidR="001547CC">
        <w:t xml:space="preserve">Disponível </w:t>
      </w:r>
      <w:r w:rsidR="001547CC" w:rsidRPr="001547CC">
        <w:t>em: &lt;</w:t>
      </w:r>
      <w:hyperlink r:id="rId18" w:history="1">
        <w:r w:rsidR="001547CC" w:rsidRPr="001547CC">
          <w:rPr>
            <w:rStyle w:val="Hyperlink"/>
          </w:rPr>
          <w:t>http://www.rionegrinho.sc.gov.br/arquivos/829977283Boletim_Tecnico_Pia_2010.pdf</w:t>
        </w:r>
      </w:hyperlink>
      <w:r w:rsidR="001547CC">
        <w:t xml:space="preserve">&gt;. </w:t>
      </w:r>
      <w:r w:rsidR="001547CC" w:rsidRPr="001547CC">
        <w:t>Acesso em: 01 junho 2012.</w:t>
      </w:r>
      <w:r w:rsidR="001547CC" w:rsidRPr="00356E5C">
        <w:t xml:space="preserve"> </w:t>
      </w:r>
    </w:p>
    <w:p w:rsidR="00356E5C" w:rsidRDefault="00356E5C" w:rsidP="00356E5C">
      <w:pPr>
        <w:spacing w:after="0" w:line="240" w:lineRule="auto"/>
        <w:jc w:val="both"/>
        <w:rPr>
          <w:rFonts w:ascii="Times New Roman" w:hAnsi="Times New Roman" w:cs="Times New Roman"/>
          <w:sz w:val="24"/>
          <w:szCs w:val="24"/>
          <w:lang w:eastAsia="zh-CN"/>
        </w:rPr>
      </w:pPr>
    </w:p>
    <w:p w:rsidR="00FF2A26" w:rsidRPr="00356E5C" w:rsidRDefault="00FF2A26" w:rsidP="00356E5C">
      <w:pPr>
        <w:pStyle w:val="Bibliografia"/>
        <w:jc w:val="both"/>
        <w:rPr>
          <w:lang w:eastAsia="zh-CN"/>
        </w:rPr>
      </w:pPr>
      <w:r w:rsidRPr="00356E5C">
        <w:rPr>
          <w:lang w:eastAsia="zh-CN"/>
        </w:rPr>
        <w:t>CONSELHO NACIONAL DO MEIO AMBIENTE (2005). Dispõe sobre a classificação dos corpos de água e diretrizes ambientais para o seu enquadramento, bem como estabelece as condições e padrões de lançamento de efluentes, e dá outras providências. Resolução n. 357, de 17 de março de 2005.</w:t>
      </w:r>
    </w:p>
    <w:p w:rsidR="00FF2A26" w:rsidRDefault="00FF2A26" w:rsidP="00FF2A26">
      <w:pPr>
        <w:pStyle w:val="Bibliografia"/>
        <w:jc w:val="both"/>
        <w:rPr>
          <w:lang w:eastAsia="zh-CN"/>
        </w:rPr>
      </w:pPr>
    </w:p>
    <w:p w:rsidR="00FF2A26" w:rsidRDefault="00FF2A26" w:rsidP="00FF2A26">
      <w:pPr>
        <w:pStyle w:val="Bibliografia"/>
        <w:jc w:val="both"/>
        <w:rPr>
          <w:lang w:eastAsia="zh-CN"/>
        </w:rPr>
      </w:pPr>
      <w:r w:rsidRPr="00894E5B">
        <w:rPr>
          <w:lang w:eastAsia="zh-CN"/>
        </w:rPr>
        <w:t xml:space="preserve">EMBRAPA – Empresa Brasileira de Pesquisa Agropecuária. (2004). </w:t>
      </w:r>
      <w:r w:rsidRPr="00B052B0">
        <w:rPr>
          <w:b/>
          <w:lang w:eastAsia="zh-CN"/>
        </w:rPr>
        <w:t>Solos do estado de Santa Catarina</w:t>
      </w:r>
      <w:r w:rsidRPr="00894E5B">
        <w:rPr>
          <w:lang w:eastAsia="zh-CN"/>
        </w:rPr>
        <w:t>. Embrapa Solos - Rio de Janeiro, 745p.</w:t>
      </w:r>
    </w:p>
    <w:p w:rsidR="00FF2A26" w:rsidRDefault="00FF2A26" w:rsidP="00FF2A26">
      <w:pPr>
        <w:pStyle w:val="Bibliografia"/>
        <w:jc w:val="both"/>
      </w:pPr>
    </w:p>
    <w:p w:rsidR="00FF2A26" w:rsidRPr="0069025B" w:rsidRDefault="00FF2A26" w:rsidP="00FF2A26">
      <w:pPr>
        <w:pStyle w:val="Bibliografia"/>
        <w:jc w:val="both"/>
        <w:rPr>
          <w:lang w:val="en-US"/>
        </w:rPr>
      </w:pPr>
      <w:r w:rsidRPr="00894E5B">
        <w:t xml:space="preserve">EPAGRI/CIRAM – Empresa de Pesquisa Agropecuária e Extensão Rural de Santa Catarina/Centro de Informações em Recursos Ambientais e de Hidrometeorologia. </w:t>
      </w:r>
      <w:r w:rsidRPr="00B052B0">
        <w:rPr>
          <w:b/>
        </w:rPr>
        <w:t>Zoneamento agroecológico e socioeconômico</w:t>
      </w:r>
      <w:r w:rsidRPr="00894E5B">
        <w:t xml:space="preserve">. Disponível em: &lt;http://ciram.epagri.rct-sc.br:8080/cms/zoneamento/zae.jsp&gt;. </w:t>
      </w:r>
      <w:r w:rsidRPr="0069025B">
        <w:rPr>
          <w:lang w:val="en-US"/>
        </w:rPr>
        <w:t>Acesso em: 21 jul. 2006. 1010p.</w:t>
      </w:r>
    </w:p>
    <w:p w:rsidR="00FF2A26" w:rsidRDefault="00FF2A26" w:rsidP="00FF2A26">
      <w:pPr>
        <w:pStyle w:val="Textodenotaderodap"/>
        <w:jc w:val="both"/>
        <w:rPr>
          <w:color w:val="000000"/>
          <w:sz w:val="24"/>
          <w:szCs w:val="24"/>
          <w:lang w:val="en-US"/>
        </w:rPr>
      </w:pPr>
    </w:p>
    <w:p w:rsidR="00326B49" w:rsidRDefault="00326B49" w:rsidP="00FF2A26">
      <w:pPr>
        <w:pStyle w:val="Textodenotaderodap"/>
        <w:jc w:val="both"/>
        <w:rPr>
          <w:color w:val="000000"/>
          <w:sz w:val="24"/>
          <w:szCs w:val="24"/>
          <w:lang w:val="en-US"/>
        </w:rPr>
      </w:pPr>
    </w:p>
    <w:p w:rsidR="00FF2A26" w:rsidRDefault="00FF2A26" w:rsidP="00FF2A26">
      <w:pPr>
        <w:pStyle w:val="Textodenotaderodap"/>
        <w:jc w:val="both"/>
        <w:rPr>
          <w:color w:val="000000"/>
          <w:sz w:val="24"/>
          <w:szCs w:val="24"/>
          <w:lang w:val="en-US"/>
        </w:rPr>
      </w:pPr>
      <w:r w:rsidRPr="00EB1EA4">
        <w:rPr>
          <w:color w:val="000000"/>
          <w:sz w:val="24"/>
          <w:szCs w:val="24"/>
          <w:lang w:val="en-US"/>
        </w:rPr>
        <w:t xml:space="preserve">KOBIYAMA, M.; CHAFFE, P.L.B.; ROCHA, H.L.; CORSEUIL, C.W.; MALUTTA, S.; GIGLIO, J.N.; MOTA, A.A.; SANTOS, I.; RIBAS JUNIOR, U.; LANGA, R. Implementation </w:t>
      </w:r>
      <w:r w:rsidRPr="00EB1EA4">
        <w:rPr>
          <w:color w:val="000000"/>
          <w:sz w:val="24"/>
          <w:szCs w:val="24"/>
          <w:lang w:val="en-US"/>
        </w:rPr>
        <w:lastRenderedPageBreak/>
        <w:t xml:space="preserve">of school catchments network for water resources management of the Upper Negro River region, southern Brazil. In: TANIGUCHI, M.; BURNETT, W.C.; FUKUSHIMA, Y. HAIGH, M.; UMEZAWA, Y. (eds.) </w:t>
      </w:r>
      <w:r w:rsidRPr="00B052B0">
        <w:rPr>
          <w:b/>
          <w:color w:val="000000"/>
          <w:sz w:val="24"/>
          <w:szCs w:val="24"/>
          <w:lang w:val="en-US"/>
        </w:rPr>
        <w:t>From Headwaters to the Ocean: Hydrological Changes and Watershed Management.</w:t>
      </w:r>
      <w:r w:rsidRPr="00EB1EA4">
        <w:rPr>
          <w:color w:val="000000"/>
          <w:sz w:val="24"/>
          <w:szCs w:val="24"/>
          <w:lang w:val="en-US"/>
        </w:rPr>
        <w:t xml:space="preserve"> London: Tayor &amp; Francis Group, 2009. p.151-157.</w:t>
      </w:r>
    </w:p>
    <w:p w:rsidR="00A72BAC" w:rsidRPr="00894E5B" w:rsidRDefault="00A72BAC" w:rsidP="00FF2A26">
      <w:pPr>
        <w:pStyle w:val="Textodenotaderodap"/>
        <w:jc w:val="both"/>
        <w:rPr>
          <w:color w:val="000000"/>
          <w:sz w:val="24"/>
          <w:szCs w:val="24"/>
          <w:lang w:val="es-ES"/>
        </w:rPr>
      </w:pPr>
    </w:p>
    <w:p w:rsidR="00FF2A26" w:rsidRDefault="001547CC" w:rsidP="00FF2A26">
      <w:pPr>
        <w:pStyle w:val="Textodenotaderodap"/>
        <w:jc w:val="both"/>
        <w:rPr>
          <w:color w:val="000000"/>
          <w:sz w:val="24"/>
          <w:szCs w:val="24"/>
          <w:lang w:val="es-ES"/>
        </w:rPr>
      </w:pPr>
      <w:r w:rsidRPr="00EB1EA4">
        <w:rPr>
          <w:color w:val="000000"/>
          <w:sz w:val="24"/>
          <w:szCs w:val="24"/>
          <w:lang w:val="es-ES"/>
        </w:rPr>
        <w:t>NEITSCH</w:t>
      </w:r>
      <w:r w:rsidR="00FF2A26" w:rsidRPr="00EB1EA4">
        <w:rPr>
          <w:color w:val="000000"/>
          <w:sz w:val="24"/>
          <w:szCs w:val="24"/>
          <w:lang w:val="es-ES"/>
        </w:rPr>
        <w:t xml:space="preserve">, S. L.; </w:t>
      </w:r>
      <w:r w:rsidRPr="00EB1EA4">
        <w:rPr>
          <w:color w:val="000000"/>
          <w:sz w:val="24"/>
          <w:szCs w:val="24"/>
          <w:lang w:val="es-ES"/>
        </w:rPr>
        <w:t>ARNOLD</w:t>
      </w:r>
      <w:r w:rsidR="00FF2A26" w:rsidRPr="00EB1EA4">
        <w:rPr>
          <w:color w:val="000000"/>
          <w:sz w:val="24"/>
          <w:szCs w:val="24"/>
          <w:lang w:val="es-ES"/>
        </w:rPr>
        <w:t xml:space="preserve">, J. G.; </w:t>
      </w:r>
      <w:r w:rsidRPr="00EB1EA4">
        <w:rPr>
          <w:color w:val="000000"/>
          <w:sz w:val="24"/>
          <w:szCs w:val="24"/>
          <w:lang w:val="es-ES"/>
        </w:rPr>
        <w:t>KINIRY</w:t>
      </w:r>
      <w:r w:rsidR="00FF2A26" w:rsidRPr="00EB1EA4">
        <w:rPr>
          <w:color w:val="000000"/>
          <w:sz w:val="24"/>
          <w:szCs w:val="24"/>
          <w:lang w:val="es-ES"/>
        </w:rPr>
        <w:t xml:space="preserve">, J.R.; </w:t>
      </w:r>
      <w:r w:rsidRPr="00EB1EA4">
        <w:rPr>
          <w:color w:val="000000"/>
          <w:sz w:val="24"/>
          <w:szCs w:val="24"/>
          <w:lang w:val="es-ES"/>
        </w:rPr>
        <w:t>WILLIAMS</w:t>
      </w:r>
      <w:r w:rsidR="00FF2A26" w:rsidRPr="00EB1EA4">
        <w:rPr>
          <w:color w:val="000000"/>
          <w:sz w:val="24"/>
          <w:szCs w:val="24"/>
          <w:lang w:val="es-ES"/>
        </w:rPr>
        <w:t xml:space="preserve">, J.R. (2005). </w:t>
      </w:r>
      <w:r w:rsidR="00FF2A26" w:rsidRPr="00B052B0">
        <w:rPr>
          <w:b/>
          <w:color w:val="000000"/>
          <w:sz w:val="24"/>
          <w:szCs w:val="24"/>
          <w:lang w:val="es-ES"/>
        </w:rPr>
        <w:t>Soil and water assessment tool - Theoretical documentation version 2005</w:t>
      </w:r>
      <w:r w:rsidR="00FF2A26" w:rsidRPr="00EB1EA4">
        <w:rPr>
          <w:color w:val="000000"/>
          <w:sz w:val="24"/>
          <w:szCs w:val="24"/>
          <w:lang w:val="es-ES"/>
        </w:rPr>
        <w:t>. Temple, Blackland Research Center, Texas Agricultural Experiment Station, 541p.</w:t>
      </w:r>
    </w:p>
    <w:p w:rsidR="00FF2A26" w:rsidRPr="0069025B" w:rsidRDefault="00FF2A26" w:rsidP="00FF2A26">
      <w:pPr>
        <w:pStyle w:val="Bibliografia"/>
        <w:jc w:val="both"/>
        <w:rPr>
          <w:lang w:val="en-US"/>
        </w:rPr>
      </w:pPr>
    </w:p>
    <w:p w:rsidR="00FF2A26" w:rsidRPr="00FF2A26" w:rsidRDefault="00FF2A26" w:rsidP="00FF2A26">
      <w:pPr>
        <w:pStyle w:val="Bibliografia"/>
        <w:jc w:val="both"/>
      </w:pPr>
      <w:r w:rsidRPr="00FF2A26">
        <w:t xml:space="preserve">Prefeitura de Rio Negrinho, Disponível em: &lt;http://www.rionegrinho.sc.gov.br/?pagina=caracteristicas &gt; Acesso em: 10 maio 2012. </w:t>
      </w:r>
    </w:p>
    <w:p w:rsidR="00FF2A26" w:rsidRDefault="00FF2A26" w:rsidP="00FF2A26">
      <w:pPr>
        <w:spacing w:line="240" w:lineRule="auto"/>
        <w:rPr>
          <w:rFonts w:ascii="Times New Roman" w:hAnsi="Times New Roman" w:cs="Times New Roman"/>
          <w:sz w:val="24"/>
          <w:szCs w:val="24"/>
        </w:rPr>
      </w:pPr>
    </w:p>
    <w:p w:rsidR="00FF2A26" w:rsidRPr="00FF2A26" w:rsidRDefault="00FF2A26" w:rsidP="00FF2A26">
      <w:pPr>
        <w:spacing w:line="240" w:lineRule="auto"/>
        <w:rPr>
          <w:rFonts w:ascii="Times New Roman" w:hAnsi="Times New Roman" w:cs="Times New Roman"/>
          <w:sz w:val="24"/>
          <w:szCs w:val="24"/>
        </w:rPr>
      </w:pPr>
      <w:r w:rsidRPr="00FF2A26">
        <w:rPr>
          <w:rFonts w:ascii="Times New Roman" w:hAnsi="Times New Roman" w:cs="Times New Roman"/>
          <w:sz w:val="24"/>
          <w:szCs w:val="24"/>
        </w:rPr>
        <w:t xml:space="preserve">REVISTA EXAME (Org.). A força das cidades média. </w:t>
      </w:r>
      <w:r w:rsidRPr="00FF2A26">
        <w:rPr>
          <w:rStyle w:val="Forte"/>
          <w:rFonts w:ascii="Times New Roman" w:hAnsi="Times New Roman" w:cs="Times New Roman"/>
          <w:sz w:val="24"/>
          <w:szCs w:val="24"/>
        </w:rPr>
        <w:t>Exame</w:t>
      </w:r>
      <w:r w:rsidRPr="00FF2A26">
        <w:rPr>
          <w:rFonts w:ascii="Times New Roman" w:hAnsi="Times New Roman" w:cs="Times New Roman"/>
          <w:sz w:val="24"/>
          <w:szCs w:val="24"/>
        </w:rPr>
        <w:t xml:space="preserve">, São Paulo, n. , p.68-70, 05 out. 2011. </w:t>
      </w:r>
    </w:p>
    <w:p w:rsidR="00FF2A26" w:rsidRPr="00FF2A26" w:rsidRDefault="00FF2A26" w:rsidP="00FF2A26">
      <w:pPr>
        <w:spacing w:line="240" w:lineRule="auto"/>
        <w:rPr>
          <w:rFonts w:ascii="Times New Roman" w:hAnsi="Times New Roman" w:cs="Times New Roman"/>
          <w:sz w:val="24"/>
          <w:szCs w:val="24"/>
        </w:rPr>
      </w:pPr>
      <w:r w:rsidRPr="00FF2A26">
        <w:rPr>
          <w:rFonts w:ascii="Times New Roman" w:hAnsi="Times New Roman" w:cs="Times New Roman"/>
          <w:sz w:val="24"/>
          <w:szCs w:val="24"/>
        </w:rPr>
        <w:t xml:space="preserve">SANTA CATARINA. Gabinete de Planejamento e Coordenação Geral. Subchefia de Estatística, Geografia e Informática. </w:t>
      </w:r>
      <w:r w:rsidRPr="00B052B0">
        <w:rPr>
          <w:rFonts w:ascii="Times New Roman" w:hAnsi="Times New Roman" w:cs="Times New Roman"/>
          <w:b/>
          <w:sz w:val="24"/>
          <w:szCs w:val="24"/>
        </w:rPr>
        <w:t>Atlas de Santa Catarina</w:t>
      </w:r>
      <w:r w:rsidRPr="00FF2A26">
        <w:rPr>
          <w:rFonts w:ascii="Times New Roman" w:hAnsi="Times New Roman" w:cs="Times New Roman"/>
          <w:sz w:val="24"/>
          <w:szCs w:val="24"/>
        </w:rPr>
        <w:t>. Rio de Janeiro: Aerofoto Cruzeiro, 1986. 173p.</w:t>
      </w:r>
    </w:p>
    <w:p w:rsidR="00FF2A26" w:rsidRPr="00FF2A26" w:rsidRDefault="00FF2A26" w:rsidP="00FF2A26">
      <w:pPr>
        <w:spacing w:after="0" w:line="240" w:lineRule="auto"/>
        <w:jc w:val="both"/>
        <w:rPr>
          <w:rFonts w:ascii="Times New Roman" w:eastAsia="Calibri" w:hAnsi="Times New Roman" w:cs="Times New Roman"/>
          <w:sz w:val="24"/>
          <w:szCs w:val="24"/>
        </w:rPr>
      </w:pPr>
      <w:r w:rsidRPr="00FF2A26">
        <w:rPr>
          <w:rFonts w:ascii="Times New Roman" w:eastAsia="Calibri" w:hAnsi="Times New Roman" w:cs="Times New Roman"/>
          <w:sz w:val="24"/>
          <w:szCs w:val="24"/>
        </w:rPr>
        <w:t xml:space="preserve">VON SPERLING, M. (2005). </w:t>
      </w:r>
      <w:r w:rsidRPr="00B052B0">
        <w:rPr>
          <w:rFonts w:ascii="Times New Roman" w:eastAsia="Calibri" w:hAnsi="Times New Roman" w:cs="Times New Roman"/>
          <w:b/>
          <w:sz w:val="24"/>
          <w:szCs w:val="24"/>
        </w:rPr>
        <w:t>Introdução à qualidade das águas e ao tratamento de esgotos.</w:t>
      </w:r>
      <w:r w:rsidRPr="00FF2A26">
        <w:rPr>
          <w:rFonts w:ascii="Times New Roman" w:eastAsia="Calibri" w:hAnsi="Times New Roman" w:cs="Times New Roman"/>
          <w:sz w:val="24"/>
          <w:szCs w:val="24"/>
        </w:rPr>
        <w:t xml:space="preserve"> Departamento de Engenharia Sanitária e Ambiental/Universidade Federal de Minas Gerais - Belo Horizonte, 452p.</w:t>
      </w:r>
    </w:p>
    <w:p w:rsidR="000D2B4B" w:rsidRPr="00894E5B" w:rsidRDefault="000D2B4B" w:rsidP="00894E5B">
      <w:pPr>
        <w:spacing w:after="0" w:line="360" w:lineRule="auto"/>
        <w:ind w:firstLine="709"/>
        <w:jc w:val="both"/>
        <w:rPr>
          <w:rFonts w:ascii="Times New Roman" w:eastAsia="Calibri" w:hAnsi="Times New Roman" w:cs="Times New Roman"/>
          <w:sz w:val="24"/>
          <w:szCs w:val="24"/>
        </w:rPr>
      </w:pPr>
    </w:p>
    <w:sectPr w:rsidR="000D2B4B" w:rsidRPr="00894E5B" w:rsidSect="00E864E9">
      <w:pgSz w:w="11906" w:h="16838"/>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30F" w:rsidRDefault="00C8530F" w:rsidP="00A503A3">
      <w:pPr>
        <w:spacing w:after="0" w:line="240" w:lineRule="auto"/>
      </w:pPr>
      <w:r>
        <w:separator/>
      </w:r>
    </w:p>
  </w:endnote>
  <w:endnote w:type="continuationSeparator" w:id="1">
    <w:p w:rsidR="00C8530F" w:rsidRDefault="00C8530F" w:rsidP="00A503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30F" w:rsidRDefault="00C8530F" w:rsidP="00A503A3">
      <w:pPr>
        <w:spacing w:after="0" w:line="240" w:lineRule="auto"/>
      </w:pPr>
      <w:r>
        <w:separator/>
      </w:r>
    </w:p>
  </w:footnote>
  <w:footnote w:type="continuationSeparator" w:id="1">
    <w:p w:rsidR="00C8530F" w:rsidRDefault="00C8530F" w:rsidP="00A503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0D5E"/>
    <w:multiLevelType w:val="hybridMultilevel"/>
    <w:tmpl w:val="D214DC92"/>
    <w:lvl w:ilvl="0" w:tplc="91FA9F6E">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48326BF"/>
    <w:multiLevelType w:val="hybridMultilevel"/>
    <w:tmpl w:val="FEEA0D82"/>
    <w:lvl w:ilvl="0" w:tplc="50BC931C">
      <w:start w:val="3"/>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50966368"/>
    <w:multiLevelType w:val="hybridMultilevel"/>
    <w:tmpl w:val="E5B6014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95C61E1"/>
    <w:multiLevelType w:val="multilevel"/>
    <w:tmpl w:val="7DCA2216"/>
    <w:lvl w:ilvl="0">
      <w:start w:val="1"/>
      <w:numFmt w:val="decimal"/>
      <w:pStyle w:val="Ttulo1"/>
      <w:lvlText w:val="%1."/>
      <w:lvlJc w:val="left"/>
      <w:pPr>
        <w:ind w:left="360" w:hanging="360"/>
      </w:pPr>
      <w:rPr>
        <w:rFonts w:ascii="Times New Roman" w:hAnsi="Times New Roman" w:hint="default"/>
        <w:b/>
        <w:i w:val="0"/>
        <w:sz w:val="28"/>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nsid w:val="5E576D1B"/>
    <w:multiLevelType w:val="multilevel"/>
    <w:tmpl w:val="0AFA6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2005D11"/>
    <w:multiLevelType w:val="hybridMultilevel"/>
    <w:tmpl w:val="4920D126"/>
    <w:lvl w:ilvl="0" w:tplc="DE7A978C">
      <w:start w:val="3"/>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63672EFA"/>
    <w:multiLevelType w:val="hybridMultilevel"/>
    <w:tmpl w:val="B64E8158"/>
    <w:lvl w:ilvl="0" w:tplc="A75E65E0">
      <w:start w:val="69"/>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7B55507A"/>
    <w:multiLevelType w:val="hybridMultilevel"/>
    <w:tmpl w:val="7B8E88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2"/>
  </w:num>
  <w:num w:numId="5">
    <w:abstractNumId w:val="5"/>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9"/>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92C9D"/>
    <w:rsid w:val="0000325F"/>
    <w:rsid w:val="00004C68"/>
    <w:rsid w:val="00006835"/>
    <w:rsid w:val="00007C8E"/>
    <w:rsid w:val="0001423B"/>
    <w:rsid w:val="00014E47"/>
    <w:rsid w:val="00016776"/>
    <w:rsid w:val="000201FE"/>
    <w:rsid w:val="000209AD"/>
    <w:rsid w:val="0002341C"/>
    <w:rsid w:val="000242F1"/>
    <w:rsid w:val="00027579"/>
    <w:rsid w:val="000315FC"/>
    <w:rsid w:val="00031608"/>
    <w:rsid w:val="0003683E"/>
    <w:rsid w:val="000441AA"/>
    <w:rsid w:val="00044542"/>
    <w:rsid w:val="00054093"/>
    <w:rsid w:val="000574AC"/>
    <w:rsid w:val="00064F83"/>
    <w:rsid w:val="00066253"/>
    <w:rsid w:val="0007427D"/>
    <w:rsid w:val="0007569C"/>
    <w:rsid w:val="000779C2"/>
    <w:rsid w:val="00081040"/>
    <w:rsid w:val="00081EDA"/>
    <w:rsid w:val="0008695B"/>
    <w:rsid w:val="00090BF4"/>
    <w:rsid w:val="0009461E"/>
    <w:rsid w:val="00096049"/>
    <w:rsid w:val="00096C48"/>
    <w:rsid w:val="000A20F2"/>
    <w:rsid w:val="000A23DA"/>
    <w:rsid w:val="000A4FFE"/>
    <w:rsid w:val="000A5A10"/>
    <w:rsid w:val="000B17BC"/>
    <w:rsid w:val="000B1851"/>
    <w:rsid w:val="000B2837"/>
    <w:rsid w:val="000B774E"/>
    <w:rsid w:val="000C0B83"/>
    <w:rsid w:val="000C2D83"/>
    <w:rsid w:val="000C4425"/>
    <w:rsid w:val="000C617F"/>
    <w:rsid w:val="000C68E5"/>
    <w:rsid w:val="000D2071"/>
    <w:rsid w:val="000D2B4B"/>
    <w:rsid w:val="000D3A48"/>
    <w:rsid w:val="000D488A"/>
    <w:rsid w:val="000D76D1"/>
    <w:rsid w:val="000E3661"/>
    <w:rsid w:val="000E447C"/>
    <w:rsid w:val="000E4867"/>
    <w:rsid w:val="000E7CEF"/>
    <w:rsid w:val="000F2405"/>
    <w:rsid w:val="000F4B88"/>
    <w:rsid w:val="000F7BDD"/>
    <w:rsid w:val="00101BF0"/>
    <w:rsid w:val="0010501B"/>
    <w:rsid w:val="001165AE"/>
    <w:rsid w:val="001178D3"/>
    <w:rsid w:val="001179F1"/>
    <w:rsid w:val="00123586"/>
    <w:rsid w:val="00126599"/>
    <w:rsid w:val="00127A80"/>
    <w:rsid w:val="00127ABF"/>
    <w:rsid w:val="001366CB"/>
    <w:rsid w:val="001374B9"/>
    <w:rsid w:val="00142838"/>
    <w:rsid w:val="00142FA3"/>
    <w:rsid w:val="00145097"/>
    <w:rsid w:val="00145E60"/>
    <w:rsid w:val="001474F9"/>
    <w:rsid w:val="00150898"/>
    <w:rsid w:val="00154287"/>
    <w:rsid w:val="001547CC"/>
    <w:rsid w:val="00155EF8"/>
    <w:rsid w:val="00157CAC"/>
    <w:rsid w:val="00161F55"/>
    <w:rsid w:val="001634C5"/>
    <w:rsid w:val="00166365"/>
    <w:rsid w:val="001723BB"/>
    <w:rsid w:val="00174A04"/>
    <w:rsid w:val="00176006"/>
    <w:rsid w:val="001778D6"/>
    <w:rsid w:val="001811F3"/>
    <w:rsid w:val="00183A83"/>
    <w:rsid w:val="00185244"/>
    <w:rsid w:val="001858E4"/>
    <w:rsid w:val="00185DFD"/>
    <w:rsid w:val="00192060"/>
    <w:rsid w:val="00193C54"/>
    <w:rsid w:val="00194337"/>
    <w:rsid w:val="001964F3"/>
    <w:rsid w:val="00196762"/>
    <w:rsid w:val="001A270D"/>
    <w:rsid w:val="001A3214"/>
    <w:rsid w:val="001A3429"/>
    <w:rsid w:val="001A7C0E"/>
    <w:rsid w:val="001A7EBD"/>
    <w:rsid w:val="001B4754"/>
    <w:rsid w:val="001D1A2D"/>
    <w:rsid w:val="001D42E1"/>
    <w:rsid w:val="001D5D83"/>
    <w:rsid w:val="001D732E"/>
    <w:rsid w:val="001E073F"/>
    <w:rsid w:val="001E0996"/>
    <w:rsid w:val="001E0AF0"/>
    <w:rsid w:val="001E0DF4"/>
    <w:rsid w:val="001E2F02"/>
    <w:rsid w:val="001E488E"/>
    <w:rsid w:val="001E72FA"/>
    <w:rsid w:val="001F31CB"/>
    <w:rsid w:val="00200BCC"/>
    <w:rsid w:val="00200FAF"/>
    <w:rsid w:val="002035D2"/>
    <w:rsid w:val="00203969"/>
    <w:rsid w:val="00205B94"/>
    <w:rsid w:val="002107C3"/>
    <w:rsid w:val="00212003"/>
    <w:rsid w:val="00214026"/>
    <w:rsid w:val="00215779"/>
    <w:rsid w:val="0021643A"/>
    <w:rsid w:val="002179FC"/>
    <w:rsid w:val="00225E21"/>
    <w:rsid w:val="0022702F"/>
    <w:rsid w:val="0023089E"/>
    <w:rsid w:val="00230A2A"/>
    <w:rsid w:val="0023214F"/>
    <w:rsid w:val="002332ED"/>
    <w:rsid w:val="00233A37"/>
    <w:rsid w:val="00235121"/>
    <w:rsid w:val="0023697C"/>
    <w:rsid w:val="00240025"/>
    <w:rsid w:val="002413A5"/>
    <w:rsid w:val="00242A42"/>
    <w:rsid w:val="00242B60"/>
    <w:rsid w:val="00243CB3"/>
    <w:rsid w:val="00245D1A"/>
    <w:rsid w:val="00246A45"/>
    <w:rsid w:val="00247EE3"/>
    <w:rsid w:val="0025051B"/>
    <w:rsid w:val="00250D71"/>
    <w:rsid w:val="0025127E"/>
    <w:rsid w:val="002565ED"/>
    <w:rsid w:val="00265055"/>
    <w:rsid w:val="00273636"/>
    <w:rsid w:val="00275633"/>
    <w:rsid w:val="00275901"/>
    <w:rsid w:val="00281F31"/>
    <w:rsid w:val="0029379A"/>
    <w:rsid w:val="002943D0"/>
    <w:rsid w:val="002A34E1"/>
    <w:rsid w:val="002A4073"/>
    <w:rsid w:val="002A5547"/>
    <w:rsid w:val="002A6A10"/>
    <w:rsid w:val="002A70F8"/>
    <w:rsid w:val="002A7561"/>
    <w:rsid w:val="002B2880"/>
    <w:rsid w:val="002B4A88"/>
    <w:rsid w:val="002B5C11"/>
    <w:rsid w:val="002C0C70"/>
    <w:rsid w:val="002C3705"/>
    <w:rsid w:val="002C3C06"/>
    <w:rsid w:val="002C4D1A"/>
    <w:rsid w:val="002C65B6"/>
    <w:rsid w:val="002C70AD"/>
    <w:rsid w:val="002D0D00"/>
    <w:rsid w:val="002D184B"/>
    <w:rsid w:val="002D2978"/>
    <w:rsid w:val="002D3C85"/>
    <w:rsid w:val="002D4F70"/>
    <w:rsid w:val="002E26F0"/>
    <w:rsid w:val="002E6CDD"/>
    <w:rsid w:val="002E7FC2"/>
    <w:rsid w:val="002F1B86"/>
    <w:rsid w:val="002F4E3D"/>
    <w:rsid w:val="002F793F"/>
    <w:rsid w:val="00300253"/>
    <w:rsid w:val="003033E7"/>
    <w:rsid w:val="00305013"/>
    <w:rsid w:val="00306788"/>
    <w:rsid w:val="003119CB"/>
    <w:rsid w:val="00315E89"/>
    <w:rsid w:val="003162C5"/>
    <w:rsid w:val="003177ED"/>
    <w:rsid w:val="00317E32"/>
    <w:rsid w:val="00324AE2"/>
    <w:rsid w:val="0032625F"/>
    <w:rsid w:val="00326B49"/>
    <w:rsid w:val="00330092"/>
    <w:rsid w:val="003333C4"/>
    <w:rsid w:val="00334305"/>
    <w:rsid w:val="003360EB"/>
    <w:rsid w:val="00343834"/>
    <w:rsid w:val="00343FD9"/>
    <w:rsid w:val="0035282D"/>
    <w:rsid w:val="0035635E"/>
    <w:rsid w:val="00356E5C"/>
    <w:rsid w:val="003618B5"/>
    <w:rsid w:val="003653D5"/>
    <w:rsid w:val="00365F80"/>
    <w:rsid w:val="0036672E"/>
    <w:rsid w:val="0036792C"/>
    <w:rsid w:val="003701F9"/>
    <w:rsid w:val="00371B25"/>
    <w:rsid w:val="0037420B"/>
    <w:rsid w:val="0037555C"/>
    <w:rsid w:val="00380345"/>
    <w:rsid w:val="003811F5"/>
    <w:rsid w:val="003825FA"/>
    <w:rsid w:val="003829A9"/>
    <w:rsid w:val="00383E12"/>
    <w:rsid w:val="00384728"/>
    <w:rsid w:val="00384F1C"/>
    <w:rsid w:val="00385069"/>
    <w:rsid w:val="00387E3C"/>
    <w:rsid w:val="00391D5C"/>
    <w:rsid w:val="0039201B"/>
    <w:rsid w:val="00393EB5"/>
    <w:rsid w:val="003958F1"/>
    <w:rsid w:val="003B0F2C"/>
    <w:rsid w:val="003B1F21"/>
    <w:rsid w:val="003B39CF"/>
    <w:rsid w:val="003B40CD"/>
    <w:rsid w:val="003B783D"/>
    <w:rsid w:val="003C06E4"/>
    <w:rsid w:val="003C0BD8"/>
    <w:rsid w:val="003C2E53"/>
    <w:rsid w:val="003C3C29"/>
    <w:rsid w:val="003C5F80"/>
    <w:rsid w:val="003D08C5"/>
    <w:rsid w:val="003D2A8B"/>
    <w:rsid w:val="003D2B13"/>
    <w:rsid w:val="003D3A4C"/>
    <w:rsid w:val="003D72A4"/>
    <w:rsid w:val="003D74FD"/>
    <w:rsid w:val="003E2CBA"/>
    <w:rsid w:val="003E67E9"/>
    <w:rsid w:val="003E7023"/>
    <w:rsid w:val="003E7738"/>
    <w:rsid w:val="003F3A13"/>
    <w:rsid w:val="003F7169"/>
    <w:rsid w:val="00404889"/>
    <w:rsid w:val="00404E1B"/>
    <w:rsid w:val="004066E5"/>
    <w:rsid w:val="00407092"/>
    <w:rsid w:val="0040775F"/>
    <w:rsid w:val="00407D6B"/>
    <w:rsid w:val="0041056A"/>
    <w:rsid w:val="00412BD9"/>
    <w:rsid w:val="00413098"/>
    <w:rsid w:val="00414F82"/>
    <w:rsid w:val="0041505A"/>
    <w:rsid w:val="00420ECF"/>
    <w:rsid w:val="004223DC"/>
    <w:rsid w:val="00424167"/>
    <w:rsid w:val="004247AB"/>
    <w:rsid w:val="00433746"/>
    <w:rsid w:val="004343E8"/>
    <w:rsid w:val="00437CB6"/>
    <w:rsid w:val="0044493F"/>
    <w:rsid w:val="00446620"/>
    <w:rsid w:val="00446700"/>
    <w:rsid w:val="00446B42"/>
    <w:rsid w:val="00446C5C"/>
    <w:rsid w:val="00453E1C"/>
    <w:rsid w:val="00457F9B"/>
    <w:rsid w:val="00460DE7"/>
    <w:rsid w:val="0046160D"/>
    <w:rsid w:val="00462189"/>
    <w:rsid w:val="004621C6"/>
    <w:rsid w:val="00462831"/>
    <w:rsid w:val="00473622"/>
    <w:rsid w:val="00473F68"/>
    <w:rsid w:val="00474858"/>
    <w:rsid w:val="00474F1B"/>
    <w:rsid w:val="00481DEB"/>
    <w:rsid w:val="00482533"/>
    <w:rsid w:val="00483CB8"/>
    <w:rsid w:val="00483DA3"/>
    <w:rsid w:val="004854A6"/>
    <w:rsid w:val="004858E6"/>
    <w:rsid w:val="00486538"/>
    <w:rsid w:val="00487331"/>
    <w:rsid w:val="00487994"/>
    <w:rsid w:val="00492EE8"/>
    <w:rsid w:val="00497BF3"/>
    <w:rsid w:val="004A6A02"/>
    <w:rsid w:val="004A7E0B"/>
    <w:rsid w:val="004B0CDA"/>
    <w:rsid w:val="004B4124"/>
    <w:rsid w:val="004B6AC0"/>
    <w:rsid w:val="004C09B2"/>
    <w:rsid w:val="004C7801"/>
    <w:rsid w:val="004C7B04"/>
    <w:rsid w:val="004D1052"/>
    <w:rsid w:val="004D146B"/>
    <w:rsid w:val="004D288C"/>
    <w:rsid w:val="004D5834"/>
    <w:rsid w:val="004D7780"/>
    <w:rsid w:val="004D779C"/>
    <w:rsid w:val="004E0574"/>
    <w:rsid w:val="004E0919"/>
    <w:rsid w:val="004E1E9C"/>
    <w:rsid w:val="004E32C4"/>
    <w:rsid w:val="004E35D2"/>
    <w:rsid w:val="004E3A69"/>
    <w:rsid w:val="004E5415"/>
    <w:rsid w:val="004E5BF4"/>
    <w:rsid w:val="004E72EB"/>
    <w:rsid w:val="004E7501"/>
    <w:rsid w:val="004F12BC"/>
    <w:rsid w:val="004F1BF8"/>
    <w:rsid w:val="004F51D1"/>
    <w:rsid w:val="004F5BD1"/>
    <w:rsid w:val="004F7649"/>
    <w:rsid w:val="005012C4"/>
    <w:rsid w:val="00503BA4"/>
    <w:rsid w:val="0050784D"/>
    <w:rsid w:val="00507C8E"/>
    <w:rsid w:val="00513AED"/>
    <w:rsid w:val="005235B5"/>
    <w:rsid w:val="00525BC9"/>
    <w:rsid w:val="00526F24"/>
    <w:rsid w:val="00530909"/>
    <w:rsid w:val="005317DA"/>
    <w:rsid w:val="005346EA"/>
    <w:rsid w:val="00536BB3"/>
    <w:rsid w:val="005414BD"/>
    <w:rsid w:val="00545248"/>
    <w:rsid w:val="00547569"/>
    <w:rsid w:val="0055124D"/>
    <w:rsid w:val="0055133D"/>
    <w:rsid w:val="00551838"/>
    <w:rsid w:val="0055430D"/>
    <w:rsid w:val="00554B74"/>
    <w:rsid w:val="00562968"/>
    <w:rsid w:val="00563B8A"/>
    <w:rsid w:val="005659FB"/>
    <w:rsid w:val="005669CE"/>
    <w:rsid w:val="00576E52"/>
    <w:rsid w:val="00581DE7"/>
    <w:rsid w:val="00584C35"/>
    <w:rsid w:val="00584DF2"/>
    <w:rsid w:val="00585B70"/>
    <w:rsid w:val="00594226"/>
    <w:rsid w:val="00595764"/>
    <w:rsid w:val="005A13AF"/>
    <w:rsid w:val="005A476A"/>
    <w:rsid w:val="005B3B1A"/>
    <w:rsid w:val="005B4DCC"/>
    <w:rsid w:val="005B4E05"/>
    <w:rsid w:val="005B4E5A"/>
    <w:rsid w:val="005B5C52"/>
    <w:rsid w:val="005C00BC"/>
    <w:rsid w:val="005C1E25"/>
    <w:rsid w:val="005C351A"/>
    <w:rsid w:val="005C6488"/>
    <w:rsid w:val="005C693F"/>
    <w:rsid w:val="005C772A"/>
    <w:rsid w:val="005D2ED8"/>
    <w:rsid w:val="005E194A"/>
    <w:rsid w:val="005E242B"/>
    <w:rsid w:val="005E2A86"/>
    <w:rsid w:val="005E2CAF"/>
    <w:rsid w:val="005E3195"/>
    <w:rsid w:val="005E35F8"/>
    <w:rsid w:val="005E39E2"/>
    <w:rsid w:val="005F39D2"/>
    <w:rsid w:val="005F671D"/>
    <w:rsid w:val="0060022A"/>
    <w:rsid w:val="00602292"/>
    <w:rsid w:val="00604968"/>
    <w:rsid w:val="0061306E"/>
    <w:rsid w:val="0061436D"/>
    <w:rsid w:val="00621738"/>
    <w:rsid w:val="00622258"/>
    <w:rsid w:val="0062498A"/>
    <w:rsid w:val="00632B6E"/>
    <w:rsid w:val="00633857"/>
    <w:rsid w:val="006403BB"/>
    <w:rsid w:val="00641299"/>
    <w:rsid w:val="00642F8C"/>
    <w:rsid w:val="0064369B"/>
    <w:rsid w:val="006456DB"/>
    <w:rsid w:val="00645BD4"/>
    <w:rsid w:val="00646BA1"/>
    <w:rsid w:val="006514B1"/>
    <w:rsid w:val="00652743"/>
    <w:rsid w:val="00653835"/>
    <w:rsid w:val="0065401D"/>
    <w:rsid w:val="00654D59"/>
    <w:rsid w:val="00660359"/>
    <w:rsid w:val="00660C28"/>
    <w:rsid w:val="00664697"/>
    <w:rsid w:val="00671485"/>
    <w:rsid w:val="0067162B"/>
    <w:rsid w:val="00671A34"/>
    <w:rsid w:val="0067736B"/>
    <w:rsid w:val="006774D9"/>
    <w:rsid w:val="00677ECA"/>
    <w:rsid w:val="00682578"/>
    <w:rsid w:val="00684421"/>
    <w:rsid w:val="006858CC"/>
    <w:rsid w:val="00687B42"/>
    <w:rsid w:val="0069025B"/>
    <w:rsid w:val="00690ECF"/>
    <w:rsid w:val="006945EF"/>
    <w:rsid w:val="0069471F"/>
    <w:rsid w:val="00696B78"/>
    <w:rsid w:val="006978F5"/>
    <w:rsid w:val="006A229C"/>
    <w:rsid w:val="006A463F"/>
    <w:rsid w:val="006A4CD9"/>
    <w:rsid w:val="006B26B3"/>
    <w:rsid w:val="006C25BA"/>
    <w:rsid w:val="006C4115"/>
    <w:rsid w:val="006D30DE"/>
    <w:rsid w:val="006D3EAF"/>
    <w:rsid w:val="006E43DB"/>
    <w:rsid w:val="006E4BDD"/>
    <w:rsid w:val="006F08F3"/>
    <w:rsid w:val="006F4517"/>
    <w:rsid w:val="006F603B"/>
    <w:rsid w:val="006F6F0E"/>
    <w:rsid w:val="00700B9E"/>
    <w:rsid w:val="00702E5F"/>
    <w:rsid w:val="00710376"/>
    <w:rsid w:val="007111B7"/>
    <w:rsid w:val="00711F68"/>
    <w:rsid w:val="00715766"/>
    <w:rsid w:val="00717A74"/>
    <w:rsid w:val="007201CA"/>
    <w:rsid w:val="007252E8"/>
    <w:rsid w:val="0072544E"/>
    <w:rsid w:val="00726F49"/>
    <w:rsid w:val="007279F4"/>
    <w:rsid w:val="00730D09"/>
    <w:rsid w:val="007310CB"/>
    <w:rsid w:val="00731B94"/>
    <w:rsid w:val="00732690"/>
    <w:rsid w:val="007336C2"/>
    <w:rsid w:val="00740F6C"/>
    <w:rsid w:val="00741EDB"/>
    <w:rsid w:val="00742E82"/>
    <w:rsid w:val="007460E4"/>
    <w:rsid w:val="0074653F"/>
    <w:rsid w:val="007512CA"/>
    <w:rsid w:val="00752E60"/>
    <w:rsid w:val="0075730B"/>
    <w:rsid w:val="00760BE7"/>
    <w:rsid w:val="00760C98"/>
    <w:rsid w:val="00761153"/>
    <w:rsid w:val="007643F4"/>
    <w:rsid w:val="00766577"/>
    <w:rsid w:val="00766800"/>
    <w:rsid w:val="007677DA"/>
    <w:rsid w:val="007708FC"/>
    <w:rsid w:val="007722E3"/>
    <w:rsid w:val="00774EE2"/>
    <w:rsid w:val="0077515A"/>
    <w:rsid w:val="007857A0"/>
    <w:rsid w:val="007874E1"/>
    <w:rsid w:val="00787B55"/>
    <w:rsid w:val="00792532"/>
    <w:rsid w:val="00794106"/>
    <w:rsid w:val="00796515"/>
    <w:rsid w:val="007A13E7"/>
    <w:rsid w:val="007A150B"/>
    <w:rsid w:val="007A2A70"/>
    <w:rsid w:val="007A7079"/>
    <w:rsid w:val="007B04A0"/>
    <w:rsid w:val="007B2186"/>
    <w:rsid w:val="007B290F"/>
    <w:rsid w:val="007B294D"/>
    <w:rsid w:val="007C616B"/>
    <w:rsid w:val="007C6A83"/>
    <w:rsid w:val="007C77FB"/>
    <w:rsid w:val="007D37C1"/>
    <w:rsid w:val="007D5791"/>
    <w:rsid w:val="007E686C"/>
    <w:rsid w:val="007F25CA"/>
    <w:rsid w:val="007F28E1"/>
    <w:rsid w:val="007F2AC4"/>
    <w:rsid w:val="007F3696"/>
    <w:rsid w:val="007F496C"/>
    <w:rsid w:val="007F4A8A"/>
    <w:rsid w:val="007F4D45"/>
    <w:rsid w:val="007F6901"/>
    <w:rsid w:val="007F7101"/>
    <w:rsid w:val="00802806"/>
    <w:rsid w:val="008064F5"/>
    <w:rsid w:val="0080745B"/>
    <w:rsid w:val="00810578"/>
    <w:rsid w:val="00810A73"/>
    <w:rsid w:val="008111B4"/>
    <w:rsid w:val="00811A5B"/>
    <w:rsid w:val="008231E2"/>
    <w:rsid w:val="008243D2"/>
    <w:rsid w:val="00826EC9"/>
    <w:rsid w:val="00830465"/>
    <w:rsid w:val="008329E7"/>
    <w:rsid w:val="00832A30"/>
    <w:rsid w:val="00834B58"/>
    <w:rsid w:val="008356BF"/>
    <w:rsid w:val="00840CF5"/>
    <w:rsid w:val="00841D12"/>
    <w:rsid w:val="00843849"/>
    <w:rsid w:val="00853940"/>
    <w:rsid w:val="00854510"/>
    <w:rsid w:val="008550E6"/>
    <w:rsid w:val="00862604"/>
    <w:rsid w:val="0086267B"/>
    <w:rsid w:val="008642E7"/>
    <w:rsid w:val="0086660C"/>
    <w:rsid w:val="008714B4"/>
    <w:rsid w:val="008719A1"/>
    <w:rsid w:val="0088017F"/>
    <w:rsid w:val="00882B7A"/>
    <w:rsid w:val="00885DE5"/>
    <w:rsid w:val="00887653"/>
    <w:rsid w:val="008920D5"/>
    <w:rsid w:val="00894E5B"/>
    <w:rsid w:val="0089581A"/>
    <w:rsid w:val="00895F15"/>
    <w:rsid w:val="00896D3E"/>
    <w:rsid w:val="008A07D6"/>
    <w:rsid w:val="008A19F4"/>
    <w:rsid w:val="008A6075"/>
    <w:rsid w:val="008A644E"/>
    <w:rsid w:val="008A646A"/>
    <w:rsid w:val="008A6997"/>
    <w:rsid w:val="008A7CD1"/>
    <w:rsid w:val="008B2F1F"/>
    <w:rsid w:val="008B3507"/>
    <w:rsid w:val="008B4749"/>
    <w:rsid w:val="008B4900"/>
    <w:rsid w:val="008B4DA3"/>
    <w:rsid w:val="008C27A1"/>
    <w:rsid w:val="008C4D0F"/>
    <w:rsid w:val="008C5E95"/>
    <w:rsid w:val="008D22B2"/>
    <w:rsid w:val="008D390D"/>
    <w:rsid w:val="008D4B29"/>
    <w:rsid w:val="008E0F73"/>
    <w:rsid w:val="008E240C"/>
    <w:rsid w:val="008F5C08"/>
    <w:rsid w:val="00900DFE"/>
    <w:rsid w:val="00903433"/>
    <w:rsid w:val="009071D1"/>
    <w:rsid w:val="00913469"/>
    <w:rsid w:val="00921638"/>
    <w:rsid w:val="00921786"/>
    <w:rsid w:val="00925E1B"/>
    <w:rsid w:val="00926F6C"/>
    <w:rsid w:val="009335CC"/>
    <w:rsid w:val="00934A6C"/>
    <w:rsid w:val="009355BD"/>
    <w:rsid w:val="00937C10"/>
    <w:rsid w:val="00941A96"/>
    <w:rsid w:val="00944A47"/>
    <w:rsid w:val="009458EE"/>
    <w:rsid w:val="0094671F"/>
    <w:rsid w:val="00947C70"/>
    <w:rsid w:val="009512DC"/>
    <w:rsid w:val="00951DF0"/>
    <w:rsid w:val="009527B0"/>
    <w:rsid w:val="00954754"/>
    <w:rsid w:val="00961845"/>
    <w:rsid w:val="00962130"/>
    <w:rsid w:val="00963D53"/>
    <w:rsid w:val="00964054"/>
    <w:rsid w:val="009642EE"/>
    <w:rsid w:val="00965BEC"/>
    <w:rsid w:val="00967BDA"/>
    <w:rsid w:val="009721C0"/>
    <w:rsid w:val="00976404"/>
    <w:rsid w:val="009772DD"/>
    <w:rsid w:val="009820CC"/>
    <w:rsid w:val="00986A41"/>
    <w:rsid w:val="009876CE"/>
    <w:rsid w:val="0099197F"/>
    <w:rsid w:val="00992C9D"/>
    <w:rsid w:val="00995F97"/>
    <w:rsid w:val="009A1258"/>
    <w:rsid w:val="009A1CD1"/>
    <w:rsid w:val="009A1DE8"/>
    <w:rsid w:val="009A4A0A"/>
    <w:rsid w:val="009A52F1"/>
    <w:rsid w:val="009A6C03"/>
    <w:rsid w:val="009A7377"/>
    <w:rsid w:val="009A7E64"/>
    <w:rsid w:val="009B03EB"/>
    <w:rsid w:val="009B2617"/>
    <w:rsid w:val="009B5EE9"/>
    <w:rsid w:val="009C0641"/>
    <w:rsid w:val="009C118B"/>
    <w:rsid w:val="009C1BD4"/>
    <w:rsid w:val="009C3AC1"/>
    <w:rsid w:val="009C58D0"/>
    <w:rsid w:val="009C5933"/>
    <w:rsid w:val="009D23D2"/>
    <w:rsid w:val="009D51EC"/>
    <w:rsid w:val="009D5F58"/>
    <w:rsid w:val="009D6679"/>
    <w:rsid w:val="009E0D2B"/>
    <w:rsid w:val="009E183E"/>
    <w:rsid w:val="009E25EF"/>
    <w:rsid w:val="009E2A81"/>
    <w:rsid w:val="009E2AF9"/>
    <w:rsid w:val="009F29DE"/>
    <w:rsid w:val="00A01067"/>
    <w:rsid w:val="00A0123C"/>
    <w:rsid w:val="00A01972"/>
    <w:rsid w:val="00A03530"/>
    <w:rsid w:val="00A046DA"/>
    <w:rsid w:val="00A047FF"/>
    <w:rsid w:val="00A04F8C"/>
    <w:rsid w:val="00A051D1"/>
    <w:rsid w:val="00A073AF"/>
    <w:rsid w:val="00A10C6F"/>
    <w:rsid w:val="00A11969"/>
    <w:rsid w:val="00A1399A"/>
    <w:rsid w:val="00A14E40"/>
    <w:rsid w:val="00A161D0"/>
    <w:rsid w:val="00A1723A"/>
    <w:rsid w:val="00A175F3"/>
    <w:rsid w:val="00A20CF1"/>
    <w:rsid w:val="00A2190B"/>
    <w:rsid w:val="00A22912"/>
    <w:rsid w:val="00A22DC0"/>
    <w:rsid w:val="00A268A6"/>
    <w:rsid w:val="00A32021"/>
    <w:rsid w:val="00A32875"/>
    <w:rsid w:val="00A329A9"/>
    <w:rsid w:val="00A36084"/>
    <w:rsid w:val="00A37042"/>
    <w:rsid w:val="00A41331"/>
    <w:rsid w:val="00A41495"/>
    <w:rsid w:val="00A43C5A"/>
    <w:rsid w:val="00A45D30"/>
    <w:rsid w:val="00A46B06"/>
    <w:rsid w:val="00A47CC8"/>
    <w:rsid w:val="00A503A3"/>
    <w:rsid w:val="00A50433"/>
    <w:rsid w:val="00A529B9"/>
    <w:rsid w:val="00A53044"/>
    <w:rsid w:val="00A531AE"/>
    <w:rsid w:val="00A5434E"/>
    <w:rsid w:val="00A55AF5"/>
    <w:rsid w:val="00A613EF"/>
    <w:rsid w:val="00A61C5F"/>
    <w:rsid w:val="00A65FC8"/>
    <w:rsid w:val="00A714EB"/>
    <w:rsid w:val="00A71ED1"/>
    <w:rsid w:val="00A72BAC"/>
    <w:rsid w:val="00A73BB6"/>
    <w:rsid w:val="00A74757"/>
    <w:rsid w:val="00A7619B"/>
    <w:rsid w:val="00A80909"/>
    <w:rsid w:val="00A80EA4"/>
    <w:rsid w:val="00A837AC"/>
    <w:rsid w:val="00A84FDC"/>
    <w:rsid w:val="00A9058D"/>
    <w:rsid w:val="00A90FBD"/>
    <w:rsid w:val="00A91CFC"/>
    <w:rsid w:val="00A9256F"/>
    <w:rsid w:val="00A965FC"/>
    <w:rsid w:val="00A96993"/>
    <w:rsid w:val="00AA0797"/>
    <w:rsid w:val="00AA7BE6"/>
    <w:rsid w:val="00AB25D1"/>
    <w:rsid w:val="00AB6D2E"/>
    <w:rsid w:val="00AB723B"/>
    <w:rsid w:val="00AB7384"/>
    <w:rsid w:val="00AB76EF"/>
    <w:rsid w:val="00AB7D7A"/>
    <w:rsid w:val="00AC04B6"/>
    <w:rsid w:val="00AC20ED"/>
    <w:rsid w:val="00AC49D8"/>
    <w:rsid w:val="00AC715B"/>
    <w:rsid w:val="00AD0EF0"/>
    <w:rsid w:val="00AD6FD0"/>
    <w:rsid w:val="00AD740F"/>
    <w:rsid w:val="00AE26C0"/>
    <w:rsid w:val="00AE4387"/>
    <w:rsid w:val="00AE6771"/>
    <w:rsid w:val="00AE7D85"/>
    <w:rsid w:val="00AF0ADF"/>
    <w:rsid w:val="00AF1122"/>
    <w:rsid w:val="00B04403"/>
    <w:rsid w:val="00B046DD"/>
    <w:rsid w:val="00B052B0"/>
    <w:rsid w:val="00B061A4"/>
    <w:rsid w:val="00B07F01"/>
    <w:rsid w:val="00B12EE1"/>
    <w:rsid w:val="00B13107"/>
    <w:rsid w:val="00B14E17"/>
    <w:rsid w:val="00B154B7"/>
    <w:rsid w:val="00B1631D"/>
    <w:rsid w:val="00B21BE7"/>
    <w:rsid w:val="00B2791D"/>
    <w:rsid w:val="00B36C48"/>
    <w:rsid w:val="00B36EB0"/>
    <w:rsid w:val="00B40D88"/>
    <w:rsid w:val="00B448CA"/>
    <w:rsid w:val="00B501ED"/>
    <w:rsid w:val="00B536CB"/>
    <w:rsid w:val="00B54046"/>
    <w:rsid w:val="00B54DB1"/>
    <w:rsid w:val="00B55E2A"/>
    <w:rsid w:val="00B56927"/>
    <w:rsid w:val="00B56E10"/>
    <w:rsid w:val="00B6169A"/>
    <w:rsid w:val="00B62DBD"/>
    <w:rsid w:val="00B63694"/>
    <w:rsid w:val="00B64FBC"/>
    <w:rsid w:val="00B65009"/>
    <w:rsid w:val="00B65D73"/>
    <w:rsid w:val="00B666E8"/>
    <w:rsid w:val="00B666F9"/>
    <w:rsid w:val="00B714F5"/>
    <w:rsid w:val="00B7463B"/>
    <w:rsid w:val="00B7512B"/>
    <w:rsid w:val="00B82B07"/>
    <w:rsid w:val="00B83B34"/>
    <w:rsid w:val="00B83B4A"/>
    <w:rsid w:val="00B86686"/>
    <w:rsid w:val="00B87FF7"/>
    <w:rsid w:val="00B907A1"/>
    <w:rsid w:val="00B91EEF"/>
    <w:rsid w:val="00B940A7"/>
    <w:rsid w:val="00B946BC"/>
    <w:rsid w:val="00BA1592"/>
    <w:rsid w:val="00BA26F0"/>
    <w:rsid w:val="00BA78B2"/>
    <w:rsid w:val="00BB13AC"/>
    <w:rsid w:val="00BB19E0"/>
    <w:rsid w:val="00BB47C9"/>
    <w:rsid w:val="00BB5627"/>
    <w:rsid w:val="00BB7795"/>
    <w:rsid w:val="00BC27D3"/>
    <w:rsid w:val="00BC6964"/>
    <w:rsid w:val="00BC7E02"/>
    <w:rsid w:val="00BD0060"/>
    <w:rsid w:val="00BD42CD"/>
    <w:rsid w:val="00BD474D"/>
    <w:rsid w:val="00BD6BAE"/>
    <w:rsid w:val="00BD712A"/>
    <w:rsid w:val="00BE2289"/>
    <w:rsid w:val="00BE24CA"/>
    <w:rsid w:val="00BE58AE"/>
    <w:rsid w:val="00BF18FE"/>
    <w:rsid w:val="00BF263E"/>
    <w:rsid w:val="00BF5848"/>
    <w:rsid w:val="00C03098"/>
    <w:rsid w:val="00C06684"/>
    <w:rsid w:val="00C10D05"/>
    <w:rsid w:val="00C1172A"/>
    <w:rsid w:val="00C11E39"/>
    <w:rsid w:val="00C14203"/>
    <w:rsid w:val="00C20AA1"/>
    <w:rsid w:val="00C21EF6"/>
    <w:rsid w:val="00C24406"/>
    <w:rsid w:val="00C32618"/>
    <w:rsid w:val="00C33257"/>
    <w:rsid w:val="00C37526"/>
    <w:rsid w:val="00C41CAD"/>
    <w:rsid w:val="00C43145"/>
    <w:rsid w:val="00C445DD"/>
    <w:rsid w:val="00C44F53"/>
    <w:rsid w:val="00C45321"/>
    <w:rsid w:val="00C52DA6"/>
    <w:rsid w:val="00C542D5"/>
    <w:rsid w:val="00C578A3"/>
    <w:rsid w:val="00C6288E"/>
    <w:rsid w:val="00C648CF"/>
    <w:rsid w:val="00C66EBA"/>
    <w:rsid w:val="00C67D97"/>
    <w:rsid w:val="00C7175C"/>
    <w:rsid w:val="00C7285F"/>
    <w:rsid w:val="00C736A2"/>
    <w:rsid w:val="00C80A75"/>
    <w:rsid w:val="00C810DE"/>
    <w:rsid w:val="00C824AC"/>
    <w:rsid w:val="00C8530F"/>
    <w:rsid w:val="00C85364"/>
    <w:rsid w:val="00C85CD1"/>
    <w:rsid w:val="00C9397B"/>
    <w:rsid w:val="00C93DD7"/>
    <w:rsid w:val="00C95199"/>
    <w:rsid w:val="00C9686C"/>
    <w:rsid w:val="00CA3F7B"/>
    <w:rsid w:val="00CA5F31"/>
    <w:rsid w:val="00CA7168"/>
    <w:rsid w:val="00CB49DB"/>
    <w:rsid w:val="00CB689D"/>
    <w:rsid w:val="00CC0455"/>
    <w:rsid w:val="00CC1672"/>
    <w:rsid w:val="00CC16EB"/>
    <w:rsid w:val="00CC2C1B"/>
    <w:rsid w:val="00CC3BDC"/>
    <w:rsid w:val="00CC420E"/>
    <w:rsid w:val="00CC4ED8"/>
    <w:rsid w:val="00CC52D1"/>
    <w:rsid w:val="00CC7A6A"/>
    <w:rsid w:val="00CD22CB"/>
    <w:rsid w:val="00CD3BD1"/>
    <w:rsid w:val="00CD55C6"/>
    <w:rsid w:val="00CD7717"/>
    <w:rsid w:val="00CE18C5"/>
    <w:rsid w:val="00CE27D7"/>
    <w:rsid w:val="00CE5123"/>
    <w:rsid w:val="00CF332C"/>
    <w:rsid w:val="00D02217"/>
    <w:rsid w:val="00D02ADB"/>
    <w:rsid w:val="00D038F5"/>
    <w:rsid w:val="00D0458E"/>
    <w:rsid w:val="00D064F9"/>
    <w:rsid w:val="00D11A9F"/>
    <w:rsid w:val="00D12F5C"/>
    <w:rsid w:val="00D142ED"/>
    <w:rsid w:val="00D1516F"/>
    <w:rsid w:val="00D152E9"/>
    <w:rsid w:val="00D2192C"/>
    <w:rsid w:val="00D21E36"/>
    <w:rsid w:val="00D240EC"/>
    <w:rsid w:val="00D31521"/>
    <w:rsid w:val="00D34F48"/>
    <w:rsid w:val="00D35533"/>
    <w:rsid w:val="00D35F54"/>
    <w:rsid w:val="00D35FE4"/>
    <w:rsid w:val="00D3671D"/>
    <w:rsid w:val="00D41F51"/>
    <w:rsid w:val="00D42313"/>
    <w:rsid w:val="00D455F1"/>
    <w:rsid w:val="00D54E6A"/>
    <w:rsid w:val="00D571B9"/>
    <w:rsid w:val="00D64F85"/>
    <w:rsid w:val="00D65A4C"/>
    <w:rsid w:val="00D77354"/>
    <w:rsid w:val="00D84382"/>
    <w:rsid w:val="00D87823"/>
    <w:rsid w:val="00D87F6C"/>
    <w:rsid w:val="00D9004C"/>
    <w:rsid w:val="00D90427"/>
    <w:rsid w:val="00D90EDE"/>
    <w:rsid w:val="00D91C90"/>
    <w:rsid w:val="00D92FE2"/>
    <w:rsid w:val="00D94896"/>
    <w:rsid w:val="00D97D80"/>
    <w:rsid w:val="00DA0992"/>
    <w:rsid w:val="00DA3865"/>
    <w:rsid w:val="00DA3E12"/>
    <w:rsid w:val="00DA46AC"/>
    <w:rsid w:val="00DA561E"/>
    <w:rsid w:val="00DA7FCE"/>
    <w:rsid w:val="00DB0079"/>
    <w:rsid w:val="00DB11C0"/>
    <w:rsid w:val="00DB27C2"/>
    <w:rsid w:val="00DB31B2"/>
    <w:rsid w:val="00DB3EFA"/>
    <w:rsid w:val="00DB41F5"/>
    <w:rsid w:val="00DB6986"/>
    <w:rsid w:val="00DB7D4B"/>
    <w:rsid w:val="00DC3A6D"/>
    <w:rsid w:val="00DC3BAB"/>
    <w:rsid w:val="00DC4352"/>
    <w:rsid w:val="00DC6200"/>
    <w:rsid w:val="00DD0748"/>
    <w:rsid w:val="00DD0D0F"/>
    <w:rsid w:val="00DD3056"/>
    <w:rsid w:val="00DD3EC0"/>
    <w:rsid w:val="00DD4BB8"/>
    <w:rsid w:val="00DD7940"/>
    <w:rsid w:val="00DE7EB7"/>
    <w:rsid w:val="00DF0344"/>
    <w:rsid w:val="00DF0723"/>
    <w:rsid w:val="00DF0928"/>
    <w:rsid w:val="00DF0C13"/>
    <w:rsid w:val="00DF332E"/>
    <w:rsid w:val="00DF50F6"/>
    <w:rsid w:val="00DF7582"/>
    <w:rsid w:val="00E03A7E"/>
    <w:rsid w:val="00E04703"/>
    <w:rsid w:val="00E04A61"/>
    <w:rsid w:val="00E06F96"/>
    <w:rsid w:val="00E074CF"/>
    <w:rsid w:val="00E10DF8"/>
    <w:rsid w:val="00E11457"/>
    <w:rsid w:val="00E12252"/>
    <w:rsid w:val="00E17F6D"/>
    <w:rsid w:val="00E23443"/>
    <w:rsid w:val="00E237FF"/>
    <w:rsid w:val="00E23E13"/>
    <w:rsid w:val="00E24854"/>
    <w:rsid w:val="00E2555B"/>
    <w:rsid w:val="00E25B67"/>
    <w:rsid w:val="00E32590"/>
    <w:rsid w:val="00E40253"/>
    <w:rsid w:val="00E41DA9"/>
    <w:rsid w:val="00E43223"/>
    <w:rsid w:val="00E4528E"/>
    <w:rsid w:val="00E46BFB"/>
    <w:rsid w:val="00E55133"/>
    <w:rsid w:val="00E628E7"/>
    <w:rsid w:val="00E631AB"/>
    <w:rsid w:val="00E64767"/>
    <w:rsid w:val="00E66325"/>
    <w:rsid w:val="00E6745B"/>
    <w:rsid w:val="00E75174"/>
    <w:rsid w:val="00E7542F"/>
    <w:rsid w:val="00E771C3"/>
    <w:rsid w:val="00E77E09"/>
    <w:rsid w:val="00E8193C"/>
    <w:rsid w:val="00E83501"/>
    <w:rsid w:val="00E86422"/>
    <w:rsid w:val="00E864E9"/>
    <w:rsid w:val="00E917C5"/>
    <w:rsid w:val="00E92894"/>
    <w:rsid w:val="00E937CD"/>
    <w:rsid w:val="00E942F9"/>
    <w:rsid w:val="00EA0F59"/>
    <w:rsid w:val="00EA252C"/>
    <w:rsid w:val="00EA37B9"/>
    <w:rsid w:val="00EA60CE"/>
    <w:rsid w:val="00EB1EA4"/>
    <w:rsid w:val="00EB3250"/>
    <w:rsid w:val="00EB6A2D"/>
    <w:rsid w:val="00EC031B"/>
    <w:rsid w:val="00EC0F39"/>
    <w:rsid w:val="00EC17CF"/>
    <w:rsid w:val="00EC7213"/>
    <w:rsid w:val="00EC741E"/>
    <w:rsid w:val="00ED1398"/>
    <w:rsid w:val="00ED1D9D"/>
    <w:rsid w:val="00ED4A46"/>
    <w:rsid w:val="00ED5164"/>
    <w:rsid w:val="00ED7A4D"/>
    <w:rsid w:val="00EE02F6"/>
    <w:rsid w:val="00EE04DE"/>
    <w:rsid w:val="00EE2F05"/>
    <w:rsid w:val="00EF02A1"/>
    <w:rsid w:val="00EF0468"/>
    <w:rsid w:val="00F00F07"/>
    <w:rsid w:val="00F02218"/>
    <w:rsid w:val="00F023D2"/>
    <w:rsid w:val="00F0254F"/>
    <w:rsid w:val="00F04E89"/>
    <w:rsid w:val="00F079EB"/>
    <w:rsid w:val="00F11626"/>
    <w:rsid w:val="00F152A1"/>
    <w:rsid w:val="00F15461"/>
    <w:rsid w:val="00F16BD7"/>
    <w:rsid w:val="00F21210"/>
    <w:rsid w:val="00F2461F"/>
    <w:rsid w:val="00F256B7"/>
    <w:rsid w:val="00F300B5"/>
    <w:rsid w:val="00F3060C"/>
    <w:rsid w:val="00F372EF"/>
    <w:rsid w:val="00F376F9"/>
    <w:rsid w:val="00F4031C"/>
    <w:rsid w:val="00F425C7"/>
    <w:rsid w:val="00F4396A"/>
    <w:rsid w:val="00F463E9"/>
    <w:rsid w:val="00F54EE0"/>
    <w:rsid w:val="00F60421"/>
    <w:rsid w:val="00F604D7"/>
    <w:rsid w:val="00F60D99"/>
    <w:rsid w:val="00F62566"/>
    <w:rsid w:val="00F70761"/>
    <w:rsid w:val="00F70981"/>
    <w:rsid w:val="00F71D32"/>
    <w:rsid w:val="00F738F8"/>
    <w:rsid w:val="00F73B1D"/>
    <w:rsid w:val="00F74067"/>
    <w:rsid w:val="00F74322"/>
    <w:rsid w:val="00F74757"/>
    <w:rsid w:val="00F83911"/>
    <w:rsid w:val="00F91DE8"/>
    <w:rsid w:val="00F9282A"/>
    <w:rsid w:val="00F93B58"/>
    <w:rsid w:val="00F94845"/>
    <w:rsid w:val="00F96056"/>
    <w:rsid w:val="00FA25C8"/>
    <w:rsid w:val="00FA5A7F"/>
    <w:rsid w:val="00FA62D9"/>
    <w:rsid w:val="00FA6707"/>
    <w:rsid w:val="00FA6C32"/>
    <w:rsid w:val="00FC71EB"/>
    <w:rsid w:val="00FD0689"/>
    <w:rsid w:val="00FD17AE"/>
    <w:rsid w:val="00FD4472"/>
    <w:rsid w:val="00FD5644"/>
    <w:rsid w:val="00FD5655"/>
    <w:rsid w:val="00FD7607"/>
    <w:rsid w:val="00FE00DA"/>
    <w:rsid w:val="00FE5610"/>
    <w:rsid w:val="00FE7464"/>
    <w:rsid w:val="00FE7F1A"/>
    <w:rsid w:val="00FF1BD0"/>
    <w:rsid w:val="00FF2A26"/>
    <w:rsid w:val="00FF623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colormenu v:ext="edit" strokecolor="red"/>
    </o:shapedefaults>
    <o:shapelayout v:ext="edit">
      <o:idmap v:ext="edit" data="1"/>
      <o:rules v:ext="edit">
        <o:r id="V:Rule4" type="connector" idref="#_x0000_s1030"/>
        <o:r id="V:Rule5" type="connector" idref="#_x0000_s1040"/>
        <o:r id="V:Rule6"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56A"/>
  </w:style>
  <w:style w:type="paragraph" w:styleId="Ttulo1">
    <w:name w:val="heading 1"/>
    <w:basedOn w:val="PargrafodaLista"/>
    <w:next w:val="Normal"/>
    <w:link w:val="Ttulo1Char"/>
    <w:qFormat/>
    <w:rsid w:val="00660359"/>
    <w:pPr>
      <w:numPr>
        <w:numId w:val="1"/>
      </w:numPr>
      <w:spacing w:after="0" w:line="240" w:lineRule="auto"/>
      <w:outlineLvl w:val="0"/>
    </w:pPr>
    <w:rPr>
      <w:rFonts w:ascii="Times New Roman" w:eastAsia="Times New Roman" w:hAnsi="Times New Roman" w:cs="Times New Roman"/>
      <w:b/>
      <w:sz w:val="28"/>
      <w:szCs w:val="28"/>
      <w:lang w:eastAsia="pt-BR"/>
    </w:rPr>
  </w:style>
  <w:style w:type="paragraph" w:styleId="Ttulo2">
    <w:name w:val="heading 2"/>
    <w:basedOn w:val="PargrafodaLista"/>
    <w:next w:val="Normal"/>
    <w:link w:val="Ttulo2Char"/>
    <w:uiPriority w:val="9"/>
    <w:qFormat/>
    <w:rsid w:val="00660359"/>
    <w:pPr>
      <w:numPr>
        <w:ilvl w:val="1"/>
        <w:numId w:val="1"/>
      </w:numPr>
      <w:spacing w:after="0" w:line="240" w:lineRule="auto"/>
      <w:outlineLvl w:val="1"/>
    </w:pPr>
    <w:rPr>
      <w:rFonts w:ascii="Times New Roman" w:eastAsia="Times New Roman" w:hAnsi="Times New Roman" w:cs="Times New Roman"/>
      <w:b/>
      <w:sz w:val="24"/>
      <w:szCs w:val="24"/>
      <w:lang w:eastAsia="pt-BR"/>
    </w:rPr>
  </w:style>
  <w:style w:type="paragraph" w:styleId="Ttulo3">
    <w:name w:val="heading 3"/>
    <w:basedOn w:val="PargrafodaLista"/>
    <w:next w:val="Normal"/>
    <w:link w:val="Ttulo3Char"/>
    <w:qFormat/>
    <w:rsid w:val="00660359"/>
    <w:pPr>
      <w:numPr>
        <w:ilvl w:val="2"/>
        <w:numId w:val="1"/>
      </w:numPr>
      <w:spacing w:after="0" w:line="360" w:lineRule="auto"/>
      <w:outlineLvl w:val="2"/>
    </w:pPr>
    <w:rPr>
      <w:rFonts w:ascii="Times New Roman" w:hAnsi="Times New Roman" w:cs="Times New Roman"/>
      <w:i/>
      <w:sz w:val="24"/>
      <w:szCs w:val="24"/>
      <w:lang w:eastAsia="pt-BR"/>
    </w:rPr>
  </w:style>
  <w:style w:type="paragraph" w:styleId="Ttulo4">
    <w:name w:val="heading 4"/>
    <w:basedOn w:val="Normal"/>
    <w:next w:val="Normal"/>
    <w:link w:val="Ttulo4Char"/>
    <w:uiPriority w:val="9"/>
    <w:qFormat/>
    <w:rsid w:val="00660359"/>
    <w:pPr>
      <w:numPr>
        <w:ilvl w:val="3"/>
        <w:numId w:val="1"/>
      </w:numPr>
      <w:spacing w:line="360" w:lineRule="auto"/>
      <w:jc w:val="both"/>
      <w:outlineLvl w:val="3"/>
    </w:pPr>
    <w:rPr>
      <w:rFonts w:ascii="Times New Roman" w:hAnsi="Times New Roman" w:cs="Times New Roman"/>
      <w:sz w:val="24"/>
      <w:szCs w:val="24"/>
    </w:rPr>
  </w:style>
  <w:style w:type="paragraph" w:styleId="Ttulo5">
    <w:name w:val="heading 5"/>
    <w:basedOn w:val="Normal"/>
    <w:next w:val="Normal"/>
    <w:link w:val="Ttulo5Char"/>
    <w:uiPriority w:val="9"/>
    <w:qFormat/>
    <w:rsid w:val="00660359"/>
    <w:pPr>
      <w:keepNext/>
      <w:keepLines/>
      <w:numPr>
        <w:ilvl w:val="4"/>
        <w:numId w:val="1"/>
      </w:numPr>
      <w:spacing w:before="200" w:after="0" w:line="240" w:lineRule="auto"/>
      <w:outlineLvl w:val="4"/>
    </w:pPr>
    <w:rPr>
      <w:rFonts w:ascii="Cambria" w:eastAsia="Times New Roman" w:hAnsi="Cambria" w:cs="Times New Roman"/>
      <w:color w:val="243F60"/>
      <w:sz w:val="24"/>
      <w:szCs w:val="24"/>
      <w:lang w:eastAsia="pt-BR"/>
    </w:rPr>
  </w:style>
  <w:style w:type="paragraph" w:styleId="Ttulo6">
    <w:name w:val="heading 6"/>
    <w:basedOn w:val="Normal"/>
    <w:next w:val="Normal"/>
    <w:link w:val="Ttulo6Char"/>
    <w:uiPriority w:val="9"/>
    <w:qFormat/>
    <w:rsid w:val="00660359"/>
    <w:pPr>
      <w:keepNext/>
      <w:keepLines/>
      <w:numPr>
        <w:ilvl w:val="5"/>
        <w:numId w:val="1"/>
      </w:numPr>
      <w:spacing w:before="200" w:after="0" w:line="240" w:lineRule="auto"/>
      <w:outlineLvl w:val="5"/>
    </w:pPr>
    <w:rPr>
      <w:rFonts w:ascii="Cambria" w:eastAsia="Times New Roman" w:hAnsi="Cambria" w:cs="Times New Roman"/>
      <w:i/>
      <w:iCs/>
      <w:color w:val="243F60"/>
      <w:sz w:val="24"/>
      <w:szCs w:val="24"/>
      <w:lang w:eastAsia="pt-BR"/>
    </w:rPr>
  </w:style>
  <w:style w:type="paragraph" w:styleId="Ttulo7">
    <w:name w:val="heading 7"/>
    <w:basedOn w:val="Normal"/>
    <w:next w:val="Normal"/>
    <w:link w:val="Ttulo7Char"/>
    <w:uiPriority w:val="9"/>
    <w:qFormat/>
    <w:rsid w:val="00660359"/>
    <w:pPr>
      <w:keepNext/>
      <w:keepLines/>
      <w:numPr>
        <w:ilvl w:val="6"/>
        <w:numId w:val="1"/>
      </w:numPr>
      <w:spacing w:before="200" w:after="0" w:line="240" w:lineRule="auto"/>
      <w:outlineLvl w:val="6"/>
    </w:pPr>
    <w:rPr>
      <w:rFonts w:ascii="Cambria" w:eastAsia="Times New Roman" w:hAnsi="Cambria" w:cs="Times New Roman"/>
      <w:i/>
      <w:iCs/>
      <w:color w:val="404040"/>
      <w:sz w:val="24"/>
      <w:szCs w:val="24"/>
      <w:lang w:eastAsia="pt-BR"/>
    </w:rPr>
  </w:style>
  <w:style w:type="paragraph" w:styleId="Ttulo8">
    <w:name w:val="heading 8"/>
    <w:basedOn w:val="Normal"/>
    <w:next w:val="Normal"/>
    <w:link w:val="Ttulo8Char"/>
    <w:uiPriority w:val="9"/>
    <w:qFormat/>
    <w:rsid w:val="00660359"/>
    <w:pPr>
      <w:keepNext/>
      <w:keepLines/>
      <w:numPr>
        <w:ilvl w:val="7"/>
        <w:numId w:val="1"/>
      </w:numPr>
      <w:spacing w:before="200" w:after="0" w:line="240" w:lineRule="auto"/>
      <w:outlineLvl w:val="7"/>
    </w:pPr>
    <w:rPr>
      <w:rFonts w:ascii="Cambria" w:eastAsia="Times New Roman" w:hAnsi="Cambria" w:cs="Times New Roman"/>
      <w:color w:val="404040"/>
      <w:sz w:val="20"/>
      <w:szCs w:val="20"/>
      <w:lang w:eastAsia="pt-BR"/>
    </w:rPr>
  </w:style>
  <w:style w:type="paragraph" w:styleId="Ttulo9">
    <w:name w:val="heading 9"/>
    <w:basedOn w:val="Normal"/>
    <w:next w:val="Normal"/>
    <w:link w:val="Ttulo9Char"/>
    <w:uiPriority w:val="9"/>
    <w:qFormat/>
    <w:rsid w:val="00660359"/>
    <w:pPr>
      <w:keepNext/>
      <w:keepLines/>
      <w:numPr>
        <w:ilvl w:val="8"/>
        <w:numId w:val="1"/>
      </w:numPr>
      <w:spacing w:before="200" w:after="0" w:line="240" w:lineRule="auto"/>
      <w:outlineLvl w:val="8"/>
    </w:pPr>
    <w:rPr>
      <w:rFonts w:ascii="Cambria" w:eastAsia="Times New Roman" w:hAnsi="Cambria" w:cs="Times New Roman"/>
      <w:i/>
      <w:iCs/>
      <w:color w:val="404040"/>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235121"/>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CorpodetextoChar">
    <w:name w:val="Corpo de texto Char"/>
    <w:basedOn w:val="Fontepargpadro"/>
    <w:link w:val="Corpodetexto"/>
    <w:rsid w:val="00235121"/>
    <w:rPr>
      <w:rFonts w:ascii="Times New Roman" w:eastAsia="Times New Roman" w:hAnsi="Times New Roman" w:cs="Times New Roman"/>
      <w:sz w:val="24"/>
      <w:szCs w:val="24"/>
      <w:lang w:eastAsia="ar-SA"/>
    </w:rPr>
  </w:style>
  <w:style w:type="paragraph" w:customStyle="1" w:styleId="Legenda1">
    <w:name w:val="Legenda1"/>
    <w:basedOn w:val="Normal"/>
    <w:next w:val="Normal"/>
    <w:rsid w:val="00235121"/>
    <w:pPr>
      <w:suppressAutoHyphens/>
      <w:spacing w:after="0" w:line="240" w:lineRule="auto"/>
    </w:pPr>
    <w:rPr>
      <w:rFonts w:ascii="Times New Roman" w:eastAsia="Times New Roman" w:hAnsi="Times New Roman" w:cs="Times New Roman"/>
      <w:sz w:val="20"/>
      <w:szCs w:val="20"/>
      <w:lang w:val="it-IT" w:eastAsia="ar-SA"/>
    </w:rPr>
  </w:style>
  <w:style w:type="paragraph" w:styleId="Textodebalo">
    <w:name w:val="Balloon Text"/>
    <w:basedOn w:val="Normal"/>
    <w:link w:val="TextodebaloChar"/>
    <w:uiPriority w:val="99"/>
    <w:semiHidden/>
    <w:unhideWhenUsed/>
    <w:rsid w:val="0023512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35121"/>
    <w:rPr>
      <w:rFonts w:ascii="Tahoma" w:hAnsi="Tahoma" w:cs="Tahoma"/>
      <w:sz w:val="16"/>
      <w:szCs w:val="16"/>
    </w:rPr>
  </w:style>
  <w:style w:type="table" w:styleId="Tabelacomgrade">
    <w:name w:val="Table Grid"/>
    <w:basedOn w:val="Tabelanormal"/>
    <w:uiPriority w:val="59"/>
    <w:rsid w:val="00C445D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notaderodap">
    <w:name w:val="footnote text"/>
    <w:basedOn w:val="Normal"/>
    <w:link w:val="TextodenotaderodapChar"/>
    <w:semiHidden/>
    <w:rsid w:val="00A503A3"/>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semiHidden/>
    <w:rsid w:val="00A503A3"/>
    <w:rPr>
      <w:rFonts w:ascii="Times New Roman" w:eastAsia="Times New Roman" w:hAnsi="Times New Roman" w:cs="Times New Roman"/>
      <w:sz w:val="20"/>
      <w:szCs w:val="20"/>
      <w:lang w:eastAsia="pt-BR"/>
    </w:rPr>
  </w:style>
  <w:style w:type="character" w:styleId="Refdenotaderodap">
    <w:name w:val="footnote reference"/>
    <w:basedOn w:val="Fontepargpadro"/>
    <w:semiHidden/>
    <w:rsid w:val="00A503A3"/>
    <w:rPr>
      <w:vertAlign w:val="superscript"/>
    </w:rPr>
  </w:style>
  <w:style w:type="character" w:customStyle="1" w:styleId="Ttulo1Char">
    <w:name w:val="Título 1 Char"/>
    <w:basedOn w:val="Fontepargpadro"/>
    <w:link w:val="Ttulo1"/>
    <w:rsid w:val="00660359"/>
    <w:rPr>
      <w:rFonts w:ascii="Times New Roman" w:eastAsia="Times New Roman" w:hAnsi="Times New Roman" w:cs="Times New Roman"/>
      <w:b/>
      <w:sz w:val="28"/>
      <w:szCs w:val="28"/>
      <w:lang w:eastAsia="pt-BR"/>
    </w:rPr>
  </w:style>
  <w:style w:type="character" w:customStyle="1" w:styleId="Ttulo2Char">
    <w:name w:val="Título 2 Char"/>
    <w:basedOn w:val="Fontepargpadro"/>
    <w:link w:val="Ttulo2"/>
    <w:uiPriority w:val="9"/>
    <w:rsid w:val="00660359"/>
    <w:rPr>
      <w:rFonts w:ascii="Times New Roman" w:eastAsia="Times New Roman" w:hAnsi="Times New Roman" w:cs="Times New Roman"/>
      <w:b/>
      <w:sz w:val="24"/>
      <w:szCs w:val="24"/>
      <w:lang w:eastAsia="pt-BR"/>
    </w:rPr>
  </w:style>
  <w:style w:type="character" w:customStyle="1" w:styleId="Ttulo3Char">
    <w:name w:val="Título 3 Char"/>
    <w:basedOn w:val="Fontepargpadro"/>
    <w:link w:val="Ttulo3"/>
    <w:rsid w:val="00660359"/>
    <w:rPr>
      <w:rFonts w:ascii="Times New Roman" w:hAnsi="Times New Roman" w:cs="Times New Roman"/>
      <w:i/>
      <w:sz w:val="24"/>
      <w:szCs w:val="24"/>
      <w:lang w:eastAsia="pt-BR"/>
    </w:rPr>
  </w:style>
  <w:style w:type="character" w:customStyle="1" w:styleId="Ttulo4Char">
    <w:name w:val="Título 4 Char"/>
    <w:basedOn w:val="Fontepargpadro"/>
    <w:link w:val="Ttulo4"/>
    <w:uiPriority w:val="9"/>
    <w:rsid w:val="00660359"/>
    <w:rPr>
      <w:rFonts w:ascii="Times New Roman" w:hAnsi="Times New Roman" w:cs="Times New Roman"/>
      <w:sz w:val="24"/>
      <w:szCs w:val="24"/>
    </w:rPr>
  </w:style>
  <w:style w:type="character" w:customStyle="1" w:styleId="Ttulo5Char">
    <w:name w:val="Título 5 Char"/>
    <w:basedOn w:val="Fontepargpadro"/>
    <w:link w:val="Ttulo5"/>
    <w:uiPriority w:val="9"/>
    <w:rsid w:val="00660359"/>
    <w:rPr>
      <w:rFonts w:ascii="Cambria" w:eastAsia="Times New Roman" w:hAnsi="Cambria" w:cs="Times New Roman"/>
      <w:color w:val="243F60"/>
      <w:sz w:val="24"/>
      <w:szCs w:val="24"/>
      <w:lang w:eastAsia="pt-BR"/>
    </w:rPr>
  </w:style>
  <w:style w:type="character" w:customStyle="1" w:styleId="Ttulo6Char">
    <w:name w:val="Título 6 Char"/>
    <w:basedOn w:val="Fontepargpadro"/>
    <w:link w:val="Ttulo6"/>
    <w:uiPriority w:val="9"/>
    <w:rsid w:val="00660359"/>
    <w:rPr>
      <w:rFonts w:ascii="Cambria" w:eastAsia="Times New Roman" w:hAnsi="Cambria" w:cs="Times New Roman"/>
      <w:i/>
      <w:iCs/>
      <w:color w:val="243F60"/>
      <w:sz w:val="24"/>
      <w:szCs w:val="24"/>
      <w:lang w:eastAsia="pt-BR"/>
    </w:rPr>
  </w:style>
  <w:style w:type="character" w:customStyle="1" w:styleId="Ttulo7Char">
    <w:name w:val="Título 7 Char"/>
    <w:basedOn w:val="Fontepargpadro"/>
    <w:link w:val="Ttulo7"/>
    <w:uiPriority w:val="9"/>
    <w:rsid w:val="00660359"/>
    <w:rPr>
      <w:rFonts w:ascii="Cambria" w:eastAsia="Times New Roman" w:hAnsi="Cambria" w:cs="Times New Roman"/>
      <w:i/>
      <w:iCs/>
      <w:color w:val="404040"/>
      <w:sz w:val="24"/>
      <w:szCs w:val="24"/>
      <w:lang w:eastAsia="pt-BR"/>
    </w:rPr>
  </w:style>
  <w:style w:type="character" w:customStyle="1" w:styleId="Ttulo8Char">
    <w:name w:val="Título 8 Char"/>
    <w:basedOn w:val="Fontepargpadro"/>
    <w:link w:val="Ttulo8"/>
    <w:uiPriority w:val="9"/>
    <w:rsid w:val="00660359"/>
    <w:rPr>
      <w:rFonts w:ascii="Cambria" w:eastAsia="Times New Roman" w:hAnsi="Cambria" w:cs="Times New Roman"/>
      <w:color w:val="404040"/>
      <w:sz w:val="20"/>
      <w:szCs w:val="20"/>
      <w:lang w:eastAsia="pt-BR"/>
    </w:rPr>
  </w:style>
  <w:style w:type="character" w:customStyle="1" w:styleId="Ttulo9Char">
    <w:name w:val="Título 9 Char"/>
    <w:basedOn w:val="Fontepargpadro"/>
    <w:link w:val="Ttulo9"/>
    <w:uiPriority w:val="9"/>
    <w:rsid w:val="00660359"/>
    <w:rPr>
      <w:rFonts w:ascii="Cambria" w:eastAsia="Times New Roman" w:hAnsi="Cambria" w:cs="Times New Roman"/>
      <w:i/>
      <w:iCs/>
      <w:color w:val="404040"/>
      <w:sz w:val="20"/>
      <w:szCs w:val="20"/>
      <w:lang w:eastAsia="pt-BR"/>
    </w:rPr>
  </w:style>
  <w:style w:type="paragraph" w:styleId="PargrafodaLista">
    <w:name w:val="List Paragraph"/>
    <w:basedOn w:val="Normal"/>
    <w:uiPriority w:val="34"/>
    <w:qFormat/>
    <w:rsid w:val="00660359"/>
    <w:pPr>
      <w:ind w:left="720"/>
      <w:contextualSpacing/>
    </w:pPr>
  </w:style>
  <w:style w:type="paragraph" w:styleId="NormalWeb">
    <w:name w:val="Normal (Web)"/>
    <w:basedOn w:val="Normal"/>
    <w:uiPriority w:val="99"/>
    <w:unhideWhenUsed/>
    <w:rsid w:val="000E366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nhideWhenUsed/>
    <w:rsid w:val="009071D1"/>
    <w:rPr>
      <w:color w:val="0000FF"/>
      <w:u w:val="single"/>
    </w:rPr>
  </w:style>
  <w:style w:type="paragraph" w:styleId="Bibliografia">
    <w:name w:val="Bibliography"/>
    <w:basedOn w:val="Normal"/>
    <w:next w:val="Normal"/>
    <w:uiPriority w:val="37"/>
    <w:unhideWhenUsed/>
    <w:rsid w:val="009527B0"/>
    <w:pPr>
      <w:spacing w:after="0" w:line="240" w:lineRule="auto"/>
    </w:pPr>
    <w:rPr>
      <w:rFonts w:ascii="Times New Roman" w:eastAsia="Times New Roman" w:hAnsi="Times New Roman" w:cs="Times New Roman"/>
      <w:sz w:val="24"/>
      <w:szCs w:val="24"/>
      <w:lang w:eastAsia="pt-BR"/>
    </w:rPr>
  </w:style>
  <w:style w:type="character" w:styleId="Nmerodelinha">
    <w:name w:val="line number"/>
    <w:basedOn w:val="Fontepargpadro"/>
    <w:uiPriority w:val="99"/>
    <w:semiHidden/>
    <w:unhideWhenUsed/>
    <w:rsid w:val="004621C6"/>
  </w:style>
  <w:style w:type="character" w:customStyle="1" w:styleId="longtext">
    <w:name w:val="long_text"/>
    <w:basedOn w:val="Fontepargpadro"/>
    <w:rsid w:val="00811A5B"/>
  </w:style>
  <w:style w:type="paragraph" w:customStyle="1" w:styleId="Default">
    <w:name w:val="Default"/>
    <w:rsid w:val="006514B1"/>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Cabealho">
    <w:name w:val="header"/>
    <w:basedOn w:val="Normal"/>
    <w:link w:val="CabealhoChar"/>
    <w:uiPriority w:val="99"/>
    <w:semiHidden/>
    <w:unhideWhenUsed/>
    <w:rsid w:val="00E17F6D"/>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E17F6D"/>
  </w:style>
  <w:style w:type="paragraph" w:styleId="Rodap">
    <w:name w:val="footer"/>
    <w:basedOn w:val="Normal"/>
    <w:link w:val="RodapChar"/>
    <w:uiPriority w:val="99"/>
    <w:semiHidden/>
    <w:unhideWhenUsed/>
    <w:rsid w:val="00E17F6D"/>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E17F6D"/>
  </w:style>
  <w:style w:type="character" w:styleId="Forte">
    <w:name w:val="Strong"/>
    <w:basedOn w:val="Fontepargpadro"/>
    <w:uiPriority w:val="22"/>
    <w:qFormat/>
    <w:rsid w:val="00926F6C"/>
    <w:rPr>
      <w:b/>
      <w:bCs/>
    </w:rPr>
  </w:style>
</w:styles>
</file>

<file path=word/webSettings.xml><?xml version="1.0" encoding="utf-8"?>
<w:webSettings xmlns:r="http://schemas.openxmlformats.org/officeDocument/2006/relationships" xmlns:w="http://schemas.openxmlformats.org/wordprocessingml/2006/main">
  <w:divs>
    <w:div w:id="212236589">
      <w:bodyDiv w:val="1"/>
      <w:marLeft w:val="0"/>
      <w:marRight w:val="0"/>
      <w:marTop w:val="0"/>
      <w:marBottom w:val="0"/>
      <w:divBdr>
        <w:top w:val="none" w:sz="0" w:space="0" w:color="auto"/>
        <w:left w:val="none" w:sz="0" w:space="0" w:color="auto"/>
        <w:bottom w:val="none" w:sz="0" w:space="0" w:color="auto"/>
        <w:right w:val="none" w:sz="0" w:space="0" w:color="auto"/>
      </w:divBdr>
    </w:div>
    <w:div w:id="285166468">
      <w:bodyDiv w:val="1"/>
      <w:marLeft w:val="0"/>
      <w:marRight w:val="0"/>
      <w:marTop w:val="0"/>
      <w:marBottom w:val="0"/>
      <w:divBdr>
        <w:top w:val="none" w:sz="0" w:space="0" w:color="auto"/>
        <w:left w:val="none" w:sz="0" w:space="0" w:color="auto"/>
        <w:bottom w:val="none" w:sz="0" w:space="0" w:color="auto"/>
        <w:right w:val="none" w:sz="0" w:space="0" w:color="auto"/>
      </w:divBdr>
    </w:div>
    <w:div w:id="588999768">
      <w:bodyDiv w:val="1"/>
      <w:marLeft w:val="0"/>
      <w:marRight w:val="0"/>
      <w:marTop w:val="27"/>
      <w:marBottom w:val="27"/>
      <w:divBdr>
        <w:top w:val="none" w:sz="0" w:space="0" w:color="auto"/>
        <w:left w:val="none" w:sz="0" w:space="0" w:color="auto"/>
        <w:bottom w:val="none" w:sz="0" w:space="0" w:color="auto"/>
        <w:right w:val="none" w:sz="0" w:space="0" w:color="auto"/>
      </w:divBdr>
      <w:divsChild>
        <w:div w:id="1195145846">
          <w:marLeft w:val="0"/>
          <w:marRight w:val="0"/>
          <w:marTop w:val="0"/>
          <w:marBottom w:val="0"/>
          <w:divBdr>
            <w:top w:val="none" w:sz="0" w:space="0" w:color="auto"/>
            <w:left w:val="none" w:sz="0" w:space="0" w:color="auto"/>
            <w:bottom w:val="none" w:sz="0" w:space="0" w:color="auto"/>
            <w:right w:val="none" w:sz="0" w:space="0" w:color="auto"/>
          </w:divBdr>
          <w:divsChild>
            <w:div w:id="1133448735">
              <w:marLeft w:val="0"/>
              <w:marRight w:val="0"/>
              <w:marTop w:val="0"/>
              <w:marBottom w:val="0"/>
              <w:divBdr>
                <w:top w:val="none" w:sz="0" w:space="0" w:color="auto"/>
                <w:left w:val="none" w:sz="0" w:space="0" w:color="auto"/>
                <w:bottom w:val="none" w:sz="0" w:space="0" w:color="auto"/>
                <w:right w:val="none" w:sz="0" w:space="0" w:color="auto"/>
              </w:divBdr>
              <w:divsChild>
                <w:div w:id="1920751714">
                  <w:marLeft w:val="1405"/>
                  <w:marRight w:val="2332"/>
                  <w:marTop w:val="0"/>
                  <w:marBottom w:val="0"/>
                  <w:divBdr>
                    <w:top w:val="none" w:sz="0" w:space="0" w:color="auto"/>
                    <w:left w:val="single" w:sz="4" w:space="0" w:color="D3E1F9"/>
                    <w:bottom w:val="none" w:sz="0" w:space="0" w:color="auto"/>
                    <w:right w:val="none" w:sz="0" w:space="0" w:color="auto"/>
                  </w:divBdr>
                  <w:divsChild>
                    <w:div w:id="2055419687">
                      <w:marLeft w:val="0"/>
                      <w:marRight w:val="0"/>
                      <w:marTop w:val="0"/>
                      <w:marBottom w:val="0"/>
                      <w:divBdr>
                        <w:top w:val="none" w:sz="0" w:space="0" w:color="auto"/>
                        <w:left w:val="none" w:sz="0" w:space="0" w:color="auto"/>
                        <w:bottom w:val="none" w:sz="0" w:space="0" w:color="auto"/>
                        <w:right w:val="none" w:sz="0" w:space="0" w:color="auto"/>
                      </w:divBdr>
                      <w:divsChild>
                        <w:div w:id="5982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916656">
      <w:bodyDiv w:val="1"/>
      <w:marLeft w:val="0"/>
      <w:marRight w:val="0"/>
      <w:marTop w:val="0"/>
      <w:marBottom w:val="0"/>
      <w:divBdr>
        <w:top w:val="none" w:sz="0" w:space="0" w:color="auto"/>
        <w:left w:val="none" w:sz="0" w:space="0" w:color="auto"/>
        <w:bottom w:val="none" w:sz="0" w:space="0" w:color="auto"/>
        <w:right w:val="none" w:sz="0" w:space="0" w:color="auto"/>
      </w:divBdr>
    </w:div>
    <w:div w:id="998578329">
      <w:bodyDiv w:val="1"/>
      <w:marLeft w:val="0"/>
      <w:marRight w:val="0"/>
      <w:marTop w:val="0"/>
      <w:marBottom w:val="0"/>
      <w:divBdr>
        <w:top w:val="none" w:sz="0" w:space="0" w:color="auto"/>
        <w:left w:val="none" w:sz="0" w:space="0" w:color="auto"/>
        <w:bottom w:val="none" w:sz="0" w:space="0" w:color="auto"/>
        <w:right w:val="none" w:sz="0" w:space="0" w:color="auto"/>
      </w:divBdr>
      <w:divsChild>
        <w:div w:id="1802528023">
          <w:marLeft w:val="0"/>
          <w:marRight w:val="0"/>
          <w:marTop w:val="0"/>
          <w:marBottom w:val="0"/>
          <w:divBdr>
            <w:top w:val="none" w:sz="0" w:space="0" w:color="auto"/>
            <w:left w:val="none" w:sz="0" w:space="0" w:color="auto"/>
            <w:bottom w:val="none" w:sz="0" w:space="0" w:color="auto"/>
            <w:right w:val="none" w:sz="0" w:space="0" w:color="auto"/>
          </w:divBdr>
          <w:divsChild>
            <w:div w:id="693071939">
              <w:marLeft w:val="0"/>
              <w:marRight w:val="0"/>
              <w:marTop w:val="0"/>
              <w:marBottom w:val="0"/>
              <w:divBdr>
                <w:top w:val="none" w:sz="0" w:space="0" w:color="auto"/>
                <w:left w:val="none" w:sz="0" w:space="0" w:color="auto"/>
                <w:bottom w:val="none" w:sz="0" w:space="0" w:color="auto"/>
                <w:right w:val="none" w:sz="0" w:space="0" w:color="auto"/>
              </w:divBdr>
              <w:divsChild>
                <w:div w:id="166016594">
                  <w:marLeft w:val="0"/>
                  <w:marRight w:val="0"/>
                  <w:marTop w:val="0"/>
                  <w:marBottom w:val="0"/>
                  <w:divBdr>
                    <w:top w:val="none" w:sz="0" w:space="0" w:color="auto"/>
                    <w:left w:val="none" w:sz="0" w:space="0" w:color="auto"/>
                    <w:bottom w:val="none" w:sz="0" w:space="0" w:color="auto"/>
                    <w:right w:val="none" w:sz="0" w:space="0" w:color="auto"/>
                  </w:divBdr>
                  <w:divsChild>
                    <w:div w:id="294485414">
                      <w:marLeft w:val="0"/>
                      <w:marRight w:val="0"/>
                      <w:marTop w:val="0"/>
                      <w:marBottom w:val="0"/>
                      <w:divBdr>
                        <w:top w:val="none" w:sz="0" w:space="0" w:color="auto"/>
                        <w:left w:val="none" w:sz="0" w:space="0" w:color="auto"/>
                        <w:bottom w:val="none" w:sz="0" w:space="0" w:color="auto"/>
                        <w:right w:val="none" w:sz="0" w:space="0" w:color="auto"/>
                      </w:divBdr>
                      <w:divsChild>
                        <w:div w:id="1101026245">
                          <w:marLeft w:val="0"/>
                          <w:marRight w:val="0"/>
                          <w:marTop w:val="0"/>
                          <w:marBottom w:val="0"/>
                          <w:divBdr>
                            <w:top w:val="none" w:sz="0" w:space="0" w:color="auto"/>
                            <w:left w:val="none" w:sz="0" w:space="0" w:color="auto"/>
                            <w:bottom w:val="none" w:sz="0" w:space="0" w:color="auto"/>
                            <w:right w:val="none" w:sz="0" w:space="0" w:color="auto"/>
                          </w:divBdr>
                        </w:div>
                        <w:div w:id="1790976367">
                          <w:marLeft w:val="0"/>
                          <w:marRight w:val="0"/>
                          <w:marTop w:val="0"/>
                          <w:marBottom w:val="0"/>
                          <w:divBdr>
                            <w:top w:val="single" w:sz="4" w:space="12" w:color="999999"/>
                            <w:left w:val="single" w:sz="4" w:space="12" w:color="999999"/>
                            <w:bottom w:val="single" w:sz="4" w:space="12" w:color="999999"/>
                            <w:right w:val="single" w:sz="4" w:space="12" w:color="999999"/>
                          </w:divBdr>
                          <w:divsChild>
                            <w:div w:id="1551068577">
                              <w:marLeft w:val="0"/>
                              <w:marRight w:val="0"/>
                              <w:marTop w:val="0"/>
                              <w:marBottom w:val="0"/>
                              <w:divBdr>
                                <w:top w:val="none" w:sz="0" w:space="0" w:color="auto"/>
                                <w:left w:val="none" w:sz="0" w:space="0" w:color="auto"/>
                                <w:bottom w:val="none" w:sz="0" w:space="0" w:color="auto"/>
                                <w:right w:val="none" w:sz="0" w:space="0" w:color="auto"/>
                              </w:divBdr>
                            </w:div>
                          </w:divsChild>
                        </w:div>
                        <w:div w:id="2041736770">
                          <w:marLeft w:val="0"/>
                          <w:marRight w:val="0"/>
                          <w:marTop w:val="18"/>
                          <w:marBottom w:val="0"/>
                          <w:divBdr>
                            <w:top w:val="none" w:sz="0" w:space="0" w:color="auto"/>
                            <w:left w:val="none" w:sz="0" w:space="0" w:color="auto"/>
                            <w:bottom w:val="none" w:sz="0" w:space="0" w:color="auto"/>
                            <w:right w:val="none" w:sz="0" w:space="0" w:color="auto"/>
                          </w:divBdr>
                          <w:divsChild>
                            <w:div w:id="1082682245">
                              <w:marLeft w:val="72"/>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584560351">
                  <w:marLeft w:val="0"/>
                  <w:marRight w:val="0"/>
                  <w:marTop w:val="0"/>
                  <w:marBottom w:val="0"/>
                  <w:divBdr>
                    <w:top w:val="none" w:sz="0" w:space="0" w:color="auto"/>
                    <w:left w:val="none" w:sz="0" w:space="0" w:color="auto"/>
                    <w:bottom w:val="none" w:sz="0" w:space="0" w:color="auto"/>
                    <w:right w:val="none" w:sz="0" w:space="0" w:color="auto"/>
                  </w:divBdr>
                  <w:divsChild>
                    <w:div w:id="933318370">
                      <w:marLeft w:val="0"/>
                      <w:marRight w:val="0"/>
                      <w:marTop w:val="0"/>
                      <w:marBottom w:val="0"/>
                      <w:divBdr>
                        <w:top w:val="none" w:sz="0" w:space="0" w:color="auto"/>
                        <w:left w:val="none" w:sz="0" w:space="0" w:color="auto"/>
                        <w:bottom w:val="none" w:sz="0" w:space="0" w:color="auto"/>
                        <w:right w:val="none" w:sz="0" w:space="0" w:color="auto"/>
                      </w:divBdr>
                      <w:divsChild>
                        <w:div w:id="2142065551">
                          <w:marLeft w:val="0"/>
                          <w:marRight w:val="0"/>
                          <w:marTop w:val="0"/>
                          <w:marBottom w:val="0"/>
                          <w:divBdr>
                            <w:top w:val="none" w:sz="0" w:space="0" w:color="auto"/>
                            <w:left w:val="none" w:sz="0" w:space="0" w:color="auto"/>
                            <w:bottom w:val="none" w:sz="0" w:space="0" w:color="auto"/>
                            <w:right w:val="none" w:sz="0" w:space="0" w:color="auto"/>
                          </w:divBdr>
                          <w:divsChild>
                            <w:div w:id="173082155">
                              <w:marLeft w:val="0"/>
                              <w:marRight w:val="0"/>
                              <w:marTop w:val="0"/>
                              <w:marBottom w:val="0"/>
                              <w:divBdr>
                                <w:top w:val="none" w:sz="0" w:space="0" w:color="auto"/>
                                <w:left w:val="none" w:sz="0" w:space="0" w:color="auto"/>
                                <w:bottom w:val="none" w:sz="0" w:space="0" w:color="auto"/>
                                <w:right w:val="none" w:sz="0" w:space="0" w:color="auto"/>
                              </w:divBdr>
                            </w:div>
                            <w:div w:id="689724459">
                              <w:marLeft w:val="0"/>
                              <w:marRight w:val="0"/>
                              <w:marTop w:val="0"/>
                              <w:marBottom w:val="0"/>
                              <w:divBdr>
                                <w:top w:val="none" w:sz="0" w:space="0" w:color="auto"/>
                                <w:left w:val="none" w:sz="0" w:space="0" w:color="auto"/>
                                <w:bottom w:val="none" w:sz="0" w:space="0" w:color="auto"/>
                                <w:right w:val="none" w:sz="0" w:space="0" w:color="auto"/>
                              </w:divBdr>
                              <w:divsChild>
                                <w:div w:id="251354426">
                                  <w:marLeft w:val="0"/>
                                  <w:marRight w:val="0"/>
                                  <w:marTop w:val="0"/>
                                  <w:marBottom w:val="0"/>
                                  <w:divBdr>
                                    <w:top w:val="none" w:sz="0" w:space="0" w:color="auto"/>
                                    <w:left w:val="none" w:sz="0" w:space="0" w:color="auto"/>
                                    <w:bottom w:val="none" w:sz="0" w:space="0" w:color="auto"/>
                                    <w:right w:val="none" w:sz="0" w:space="0" w:color="auto"/>
                                  </w:divBdr>
                                  <w:divsChild>
                                    <w:div w:id="654260081">
                                      <w:marLeft w:val="0"/>
                                      <w:marRight w:val="54"/>
                                      <w:marTop w:val="18"/>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7701857">
      <w:bodyDiv w:val="1"/>
      <w:marLeft w:val="0"/>
      <w:marRight w:val="0"/>
      <w:marTop w:val="0"/>
      <w:marBottom w:val="0"/>
      <w:divBdr>
        <w:top w:val="none" w:sz="0" w:space="0" w:color="auto"/>
        <w:left w:val="none" w:sz="0" w:space="0" w:color="auto"/>
        <w:bottom w:val="none" w:sz="0" w:space="0" w:color="auto"/>
        <w:right w:val="none" w:sz="0" w:space="0" w:color="auto"/>
      </w:divBdr>
    </w:div>
    <w:div w:id="1190485886">
      <w:bodyDiv w:val="1"/>
      <w:marLeft w:val="0"/>
      <w:marRight w:val="0"/>
      <w:marTop w:val="0"/>
      <w:marBottom w:val="0"/>
      <w:divBdr>
        <w:top w:val="none" w:sz="0" w:space="0" w:color="auto"/>
        <w:left w:val="none" w:sz="0" w:space="0" w:color="auto"/>
        <w:bottom w:val="none" w:sz="0" w:space="0" w:color="auto"/>
        <w:right w:val="none" w:sz="0" w:space="0" w:color="auto"/>
      </w:divBdr>
    </w:div>
    <w:div w:id="1363937022">
      <w:bodyDiv w:val="1"/>
      <w:marLeft w:val="0"/>
      <w:marRight w:val="0"/>
      <w:marTop w:val="0"/>
      <w:marBottom w:val="0"/>
      <w:divBdr>
        <w:top w:val="none" w:sz="0" w:space="0" w:color="auto"/>
        <w:left w:val="none" w:sz="0" w:space="0" w:color="auto"/>
        <w:bottom w:val="none" w:sz="0" w:space="0" w:color="auto"/>
        <w:right w:val="none" w:sz="0" w:space="0" w:color="auto"/>
      </w:divBdr>
    </w:div>
    <w:div w:id="1378120746">
      <w:bodyDiv w:val="1"/>
      <w:marLeft w:val="0"/>
      <w:marRight w:val="0"/>
      <w:marTop w:val="0"/>
      <w:marBottom w:val="0"/>
      <w:divBdr>
        <w:top w:val="none" w:sz="0" w:space="0" w:color="auto"/>
        <w:left w:val="none" w:sz="0" w:space="0" w:color="auto"/>
        <w:bottom w:val="none" w:sz="0" w:space="0" w:color="auto"/>
        <w:right w:val="none" w:sz="0" w:space="0" w:color="auto"/>
      </w:divBdr>
    </w:div>
    <w:div w:id="1473668547">
      <w:bodyDiv w:val="1"/>
      <w:marLeft w:val="0"/>
      <w:marRight w:val="0"/>
      <w:marTop w:val="0"/>
      <w:marBottom w:val="0"/>
      <w:divBdr>
        <w:top w:val="none" w:sz="0" w:space="0" w:color="auto"/>
        <w:left w:val="none" w:sz="0" w:space="0" w:color="auto"/>
        <w:bottom w:val="none" w:sz="0" w:space="0" w:color="auto"/>
        <w:right w:val="none" w:sz="0" w:space="0" w:color="auto"/>
      </w:divBdr>
    </w:div>
    <w:div w:id="1601378916">
      <w:bodyDiv w:val="1"/>
      <w:marLeft w:val="0"/>
      <w:marRight w:val="0"/>
      <w:marTop w:val="0"/>
      <w:marBottom w:val="0"/>
      <w:divBdr>
        <w:top w:val="none" w:sz="0" w:space="0" w:color="auto"/>
        <w:left w:val="none" w:sz="0" w:space="0" w:color="auto"/>
        <w:bottom w:val="none" w:sz="0" w:space="0" w:color="auto"/>
        <w:right w:val="none" w:sz="0" w:space="0" w:color="auto"/>
      </w:divBdr>
    </w:div>
    <w:div w:id="1706758656">
      <w:bodyDiv w:val="1"/>
      <w:marLeft w:val="0"/>
      <w:marRight w:val="0"/>
      <w:marTop w:val="0"/>
      <w:marBottom w:val="0"/>
      <w:divBdr>
        <w:top w:val="none" w:sz="0" w:space="0" w:color="auto"/>
        <w:left w:val="none" w:sz="0" w:space="0" w:color="auto"/>
        <w:bottom w:val="none" w:sz="0" w:space="0" w:color="auto"/>
        <w:right w:val="none" w:sz="0" w:space="0" w:color="auto"/>
      </w:divBdr>
    </w:div>
    <w:div w:id="1988896420">
      <w:bodyDiv w:val="1"/>
      <w:marLeft w:val="0"/>
      <w:marRight w:val="0"/>
      <w:marTop w:val="0"/>
      <w:marBottom w:val="0"/>
      <w:divBdr>
        <w:top w:val="none" w:sz="0" w:space="0" w:color="auto"/>
        <w:left w:val="none" w:sz="0" w:space="0" w:color="auto"/>
        <w:bottom w:val="none" w:sz="0" w:space="0" w:color="auto"/>
        <w:right w:val="none" w:sz="0" w:space="0" w:color="auto"/>
      </w:divBdr>
    </w:div>
    <w:div w:id="2000841404">
      <w:bodyDiv w:val="1"/>
      <w:marLeft w:val="0"/>
      <w:marRight w:val="0"/>
      <w:marTop w:val="0"/>
      <w:marBottom w:val="0"/>
      <w:divBdr>
        <w:top w:val="none" w:sz="0" w:space="0" w:color="auto"/>
        <w:left w:val="none" w:sz="0" w:space="0" w:color="auto"/>
        <w:bottom w:val="none" w:sz="0" w:space="0" w:color="auto"/>
        <w:right w:val="none" w:sz="0" w:space="0" w:color="auto"/>
      </w:divBdr>
    </w:div>
    <w:div w:id="203897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hyperlink" Target="http://www.rionegrinho.sc.gov.br/arquivos/829977283Boletim_Tecnico_Pia_201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17BDD-5101-4565-B3AE-D2B84B62D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3938</Words>
  <Characters>21271</Characters>
  <Application>Microsoft Office Word</Application>
  <DocSecurity>0</DocSecurity>
  <Lines>177</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Simone</cp:lastModifiedBy>
  <cp:revision>2</cp:revision>
  <cp:lastPrinted>2012-05-12T20:14:00Z</cp:lastPrinted>
  <dcterms:created xsi:type="dcterms:W3CDTF">2012-06-15T20:45:00Z</dcterms:created>
  <dcterms:modified xsi:type="dcterms:W3CDTF">2012-06-15T20:45:00Z</dcterms:modified>
</cp:coreProperties>
</file>