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F43" w:rsidRPr="00E26FB5" w:rsidRDefault="00183598" w:rsidP="00473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83598" w:rsidRPr="00E26FB5" w:rsidRDefault="005F7587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Figure 1.</w:t>
      </w:r>
      <w:proofErr w:type="gramEnd"/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Effect of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pressure in the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distribution uniformity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of liquid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from the tip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JA-2</w:t>
      </w:r>
      <w:r w:rsidRPr="00E26FB5">
        <w:rPr>
          <w:rFonts w:ascii="Times New Roman" w:hAnsi="Times New Roman" w:cs="Times New Roman"/>
          <w:sz w:val="24"/>
          <w:szCs w:val="24"/>
          <w:lang/>
        </w:rPr>
        <w:t>.</w:t>
      </w:r>
      <w:proofErr w:type="gramEnd"/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00040" cy="3347683"/>
            <wp:effectExtent l="19050" t="0" r="0" b="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83598" w:rsidRPr="00E26FB5" w:rsidRDefault="00183598" w:rsidP="001835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t>(A)</w:t>
      </w:r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00040" cy="3347683"/>
            <wp:effectExtent l="19050" t="0" r="0" b="0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83598" w:rsidRPr="00E26FB5" w:rsidRDefault="00183598" w:rsidP="001835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t>(B)</w:t>
      </w:r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00040" cy="3347683"/>
            <wp:effectExtent l="19050" t="0" r="0" b="0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83598" w:rsidRPr="00E26FB5" w:rsidRDefault="00183598" w:rsidP="001835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t>(C)</w:t>
      </w:r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E26FB5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E26FB5" w:rsidRDefault="00183598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00040" cy="3347683"/>
            <wp:effectExtent l="19050" t="0" r="0" b="0"/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83598" w:rsidRPr="00E26FB5" w:rsidRDefault="004732AA" w:rsidP="00473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t>(D)</w:t>
      </w:r>
    </w:p>
    <w:p w:rsidR="004732AA" w:rsidRPr="00E26FB5" w:rsidRDefault="005F7587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Figure 2.</w:t>
      </w:r>
      <w:proofErr w:type="gramEnd"/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Distribution profile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of the tip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JA-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2 in different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operating pressures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,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whereas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the pressures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633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, 703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and 774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kPa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(A)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, pressures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of 844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, 914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and 985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kPa (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B), the pressures of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1.055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,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1.125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and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1.195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kPa (C)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and pressures of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1.266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,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1.336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,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1.406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and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1.477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kPa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(D).</w:t>
      </w: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8" name="Grá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732AA" w:rsidRPr="00E26FB5" w:rsidRDefault="004732AA" w:rsidP="004732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6FB5">
        <w:rPr>
          <w:rFonts w:ascii="Times New Roman" w:hAnsi="Times New Roman" w:cs="Times New Roman"/>
          <w:b/>
          <w:sz w:val="24"/>
          <w:szCs w:val="24"/>
        </w:rPr>
        <w:t>Figura 3.</w:t>
      </w:r>
      <w:r w:rsidRPr="00E26FB5">
        <w:rPr>
          <w:rFonts w:ascii="Times New Roman" w:hAnsi="Times New Roman" w:cs="Times New Roman"/>
          <w:sz w:val="24"/>
          <w:szCs w:val="24"/>
        </w:rPr>
        <w:t xml:space="preserve"> </w:t>
      </w:r>
      <w:r w:rsidRPr="00E26FB5">
        <w:rPr>
          <w:rFonts w:ascii="Times New Roman" w:hAnsi="Times New Roman" w:cs="Times New Roman"/>
          <w:sz w:val="24"/>
          <w:szCs w:val="24"/>
          <w:lang w:val="en-US"/>
        </w:rPr>
        <w:t>Dv</w:t>
      </w:r>
      <w:r w:rsidRPr="00E26FB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</w:t>
      </w:r>
      <w:proofErr w:type="gramStart"/>
      <w:r w:rsidRPr="00E26FB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,1</w:t>
      </w:r>
      <w:proofErr w:type="gramEnd"/>
      <w:r w:rsidRPr="00E26F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7587" w:rsidRPr="00E26FB5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5F7587"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according to</w:t>
      </w:r>
      <w:r w:rsidR="005F7587" w:rsidRPr="00E26FB5">
        <w:rPr>
          <w:rStyle w:val="shorttext"/>
          <w:rFonts w:ascii="Times New Roman" w:hAnsi="Times New Roman" w:cs="Times New Roman"/>
          <w:sz w:val="24"/>
          <w:szCs w:val="24"/>
          <w:lang/>
        </w:rPr>
        <w:t xml:space="preserve"> </w:t>
      </w:r>
      <w:r w:rsidR="005F7587"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</w:t>
      </w:r>
      <w:r w:rsidR="005F7587" w:rsidRPr="00E26FB5">
        <w:rPr>
          <w:rStyle w:val="shorttext"/>
          <w:rFonts w:ascii="Times New Roman" w:hAnsi="Times New Roman" w:cs="Times New Roman"/>
          <w:sz w:val="24"/>
          <w:szCs w:val="24"/>
          <w:lang/>
        </w:rPr>
        <w:t xml:space="preserve"> </w:t>
      </w:r>
      <w:r w:rsidR="005F7587"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working pressure</w:t>
      </w:r>
      <w:r w:rsidRPr="00E26FB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572000" cy="2743200"/>
            <wp:effectExtent l="0" t="0" r="0" b="0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732AA" w:rsidRPr="00E26FB5" w:rsidRDefault="005F7587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Figure 4.</w:t>
      </w:r>
      <w:proofErr w:type="gramEnd"/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Volume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median diameter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of the tip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JA-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2 in different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operating pressures</w:t>
      </w:r>
      <w:r w:rsidRPr="00E26FB5">
        <w:rPr>
          <w:rFonts w:ascii="Times New Roman" w:hAnsi="Times New Roman" w:cs="Times New Roman"/>
          <w:sz w:val="24"/>
          <w:szCs w:val="24"/>
          <w:lang/>
        </w:rPr>
        <w:t>.</w:t>
      </w:r>
      <w:proofErr w:type="gramEnd"/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1" name="Grá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732AA" w:rsidRPr="00E26FB5" w:rsidRDefault="004732AA" w:rsidP="004732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6FB5">
        <w:rPr>
          <w:rFonts w:ascii="Times New Roman" w:hAnsi="Times New Roman" w:cs="Times New Roman"/>
          <w:b/>
          <w:sz w:val="24"/>
          <w:szCs w:val="24"/>
        </w:rPr>
        <w:t>Figur</w:t>
      </w:r>
      <w:r w:rsidR="00CF08F0" w:rsidRPr="00E26FB5">
        <w:rPr>
          <w:rFonts w:ascii="Times New Roman" w:hAnsi="Times New Roman" w:cs="Times New Roman"/>
          <w:b/>
          <w:sz w:val="24"/>
          <w:szCs w:val="24"/>
        </w:rPr>
        <w:t>e</w:t>
      </w:r>
      <w:r w:rsidRPr="00E26FB5">
        <w:rPr>
          <w:rFonts w:ascii="Times New Roman" w:hAnsi="Times New Roman" w:cs="Times New Roman"/>
          <w:b/>
          <w:sz w:val="24"/>
          <w:szCs w:val="24"/>
        </w:rPr>
        <w:t xml:space="preserve"> 5.</w:t>
      </w:r>
      <w:r w:rsidRPr="00E26FB5">
        <w:rPr>
          <w:rFonts w:ascii="Times New Roman" w:hAnsi="Times New Roman" w:cs="Times New Roman"/>
          <w:sz w:val="24"/>
          <w:szCs w:val="24"/>
        </w:rPr>
        <w:t xml:space="preserve"> </w:t>
      </w:r>
      <w:r w:rsidRPr="00E26FB5">
        <w:rPr>
          <w:rFonts w:ascii="Times New Roman" w:hAnsi="Times New Roman" w:cs="Times New Roman"/>
          <w:sz w:val="24"/>
          <w:szCs w:val="24"/>
          <w:lang w:val="en-US"/>
        </w:rPr>
        <w:t>Dv</w:t>
      </w:r>
      <w:r w:rsidRPr="00E26FB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</w:t>
      </w:r>
      <w:proofErr w:type="gramStart"/>
      <w:r w:rsidRPr="00E26FB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,9</w:t>
      </w:r>
      <w:proofErr w:type="gramEnd"/>
      <w:r w:rsidRPr="00E26F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08F0" w:rsidRPr="00E26FB5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CF08F0"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according to</w:t>
      </w:r>
      <w:r w:rsidR="00CF08F0" w:rsidRPr="00E26FB5">
        <w:rPr>
          <w:rStyle w:val="shorttext"/>
          <w:rFonts w:ascii="Times New Roman" w:hAnsi="Times New Roman" w:cs="Times New Roman"/>
          <w:sz w:val="24"/>
          <w:szCs w:val="24"/>
          <w:lang/>
        </w:rPr>
        <w:t xml:space="preserve"> </w:t>
      </w:r>
      <w:r w:rsidR="00CF08F0"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</w:t>
      </w:r>
      <w:r w:rsidR="00CF08F0" w:rsidRPr="00E26FB5">
        <w:rPr>
          <w:rStyle w:val="shorttext"/>
          <w:rFonts w:ascii="Times New Roman" w:hAnsi="Times New Roman" w:cs="Times New Roman"/>
          <w:sz w:val="24"/>
          <w:szCs w:val="24"/>
          <w:lang/>
        </w:rPr>
        <w:t xml:space="preserve"> </w:t>
      </w:r>
      <w:r w:rsidR="00CF08F0"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working pressure</w:t>
      </w:r>
      <w:r w:rsidRPr="00E26FB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CF08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953000" cy="2933700"/>
            <wp:effectExtent l="0" t="0" r="0" b="0"/>
            <wp:docPr id="12" name="Gráfico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732AA" w:rsidRPr="00E26FB5" w:rsidRDefault="00DA268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Figure 6.</w:t>
      </w:r>
      <w:proofErr w:type="gramEnd"/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Relative amplitude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as a function of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pressure.</w:t>
      </w:r>
      <w:proofErr w:type="gramEnd"/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3" name="Gráfico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732AA" w:rsidRPr="00E26FB5" w:rsidRDefault="00DA268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Figure 7.</w:t>
      </w:r>
      <w:proofErr w:type="gramEnd"/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Terminal velocity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of the droplets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as a function of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pressure.</w:t>
      </w:r>
      <w:proofErr w:type="gramEnd"/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E26F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572000" cy="2743200"/>
            <wp:effectExtent l="0" t="0" r="0" b="0"/>
            <wp:docPr id="14" name="Gráfico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732AA" w:rsidRPr="00E26FB5" w:rsidRDefault="004732AA" w:rsidP="004732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t>(A)</w:t>
      </w: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E26FB5" w:rsidRDefault="004732AA" w:rsidP="00E26F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5" name="Gráfico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732AA" w:rsidRPr="00E26FB5" w:rsidRDefault="004732AA" w:rsidP="004732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t>(B)</w:t>
      </w:r>
    </w:p>
    <w:p w:rsidR="004732AA" w:rsidRPr="00E26FB5" w:rsidRDefault="004732AA" w:rsidP="004732A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E26FB5" w:rsidRDefault="004732AA" w:rsidP="004732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572000" cy="2743200"/>
            <wp:effectExtent l="0" t="0" r="0" b="0"/>
            <wp:docPr id="16" name="Gráfico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732AA" w:rsidRPr="00E26FB5" w:rsidRDefault="004732AA" w:rsidP="004732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t>(C)</w:t>
      </w: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E26FB5" w:rsidRDefault="004732AA" w:rsidP="00473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7" name="Gráfico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732AA" w:rsidRPr="00E26FB5" w:rsidRDefault="004732AA" w:rsidP="00473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5">
        <w:rPr>
          <w:rFonts w:ascii="Times New Roman" w:hAnsi="Times New Roman" w:cs="Times New Roman"/>
          <w:sz w:val="24"/>
          <w:szCs w:val="24"/>
        </w:rPr>
        <w:t>(D)</w:t>
      </w:r>
    </w:p>
    <w:p w:rsidR="004732AA" w:rsidRPr="00E26FB5" w:rsidRDefault="00E26FB5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Figure 8.</w:t>
      </w:r>
      <w:proofErr w:type="gramEnd"/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Spectrum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of the droplets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as a function of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pressure.</w:t>
      </w:r>
      <w:proofErr w:type="gramEnd"/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Percentage of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droplets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smaller than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 xml:space="preserve">100 </w:t>
      </w:r>
      <w:proofErr w:type="spell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micrometres</w:t>
      </w:r>
      <w:proofErr w:type="spellEnd"/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(A)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, percentage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drop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between 100 and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200 microns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(B)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, the percentage of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droplets of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200 to 300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micrometre</w:t>
      </w:r>
      <w:proofErr w:type="spellEnd"/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 xml:space="preserve"> (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C)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and the percentage of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droplets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greater than 300</w:t>
      </w:r>
      <w:r w:rsidRPr="00E26FB5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E26FB5">
        <w:rPr>
          <w:rStyle w:val="hps"/>
          <w:rFonts w:ascii="Times New Roman" w:hAnsi="Times New Roman" w:cs="Times New Roman"/>
          <w:sz w:val="24"/>
          <w:szCs w:val="24"/>
          <w:lang/>
        </w:rPr>
        <w:t>micrometers.</w:t>
      </w: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32AA" w:rsidRPr="00E26FB5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732AA" w:rsidRPr="00E26FB5" w:rsidSect="00183598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3598"/>
    <w:rsid w:val="000D0F43"/>
    <w:rsid w:val="00183598"/>
    <w:rsid w:val="004732AA"/>
    <w:rsid w:val="005F7587"/>
    <w:rsid w:val="00CF08F0"/>
    <w:rsid w:val="00DA2688"/>
    <w:rsid w:val="00E26FB5"/>
    <w:rsid w:val="00F86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F4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59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83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Fontepargpadro"/>
    <w:rsid w:val="005F7587"/>
  </w:style>
  <w:style w:type="character" w:customStyle="1" w:styleId="shorttext">
    <w:name w:val="short_text"/>
    <w:basedOn w:val="Fontepargpadro"/>
    <w:rsid w:val="005F75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10" Type="http://schemas.openxmlformats.org/officeDocument/2006/relationships/chart" Target="charts/chart7.xml"/><Relationship Id="rId19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lanilha%20uniformidade%20de%20distribui&#231;&#227;o%20volum&#233;trica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erfil%20de%20distribui&#231;&#227;o%20das%20pontas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erfil%20de%20distribui&#231;&#227;o%20das%20pontas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erfil%20de%20distribui&#231;&#227;o%20das%20pontas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erfil%20de%20distribui&#231;&#227;o%20das%20pontas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-9.761504811898522E-2"/>
                  <c:y val="-9.2343613298337554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y = 0,0116x + 5.9503; R² = 0.9130</a:t>
                    </a:r>
                  </a:p>
                </c:rich>
              </c:tx>
              <c:numFmt formatCode="General" sourceLinked="0"/>
            </c:trendlineLbl>
          </c:trendline>
          <c:xVal>
            <c:numRef>
              <c:f>Plan4!$A$2:$A$14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Plan4!$B$2:$B$14</c:f>
              <c:numCache>
                <c:formatCode>0</c:formatCode>
                <c:ptCount val="13"/>
                <c:pt idx="0">
                  <c:v>13.1268986667648</c:v>
                </c:pt>
                <c:pt idx="1">
                  <c:v>13.30260892407763</c:v>
                </c:pt>
                <c:pt idx="2">
                  <c:v>14.559938567527768</c:v>
                </c:pt>
                <c:pt idx="3">
                  <c:v>15.569656821802642</c:v>
                </c:pt>
                <c:pt idx="4">
                  <c:v>17.0765912779428</c:v>
                </c:pt>
                <c:pt idx="5">
                  <c:v>18.792564991461173</c:v>
                </c:pt>
                <c:pt idx="6">
                  <c:v>19.046882657783719</c:v>
                </c:pt>
                <c:pt idx="7">
                  <c:v>19.79502722329504</c:v>
                </c:pt>
                <c:pt idx="8">
                  <c:v>18.638799806807523</c:v>
                </c:pt>
                <c:pt idx="9">
                  <c:v>20.567280527293597</c:v>
                </c:pt>
                <c:pt idx="10">
                  <c:v>20.879073129154435</c:v>
                </c:pt>
                <c:pt idx="11">
                  <c:v>24.058478439949237</c:v>
                </c:pt>
                <c:pt idx="12">
                  <c:v>21.59146540455075</c:v>
                </c:pt>
              </c:numCache>
            </c:numRef>
          </c:yVal>
        </c:ser>
        <c:axId val="127932288"/>
        <c:axId val="127951616"/>
      </c:scatterChart>
      <c:valAx>
        <c:axId val="127932288"/>
        <c:scaling>
          <c:orientation val="minMax"/>
          <c:min val="5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 </a:t>
                </a:r>
                <a:r>
                  <a:rPr lang="en-US"/>
                  <a:t>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7951616"/>
        <c:crosses val="autoZero"/>
        <c:crossBetween val="midCat"/>
      </c:valAx>
      <c:valAx>
        <c:axId val="127951616"/>
        <c:scaling>
          <c:orientation val="minMax"/>
          <c:min val="1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pt-BR" sz="1200" b="0" i="0" u="none" strike="noStrike" baseline="0"/>
                  <a:t>Coefficient of variation</a:t>
                </a:r>
                <a:r>
                  <a:rPr lang="en-US"/>
                  <a:t> (%)</a:t>
                </a:r>
              </a:p>
            </c:rich>
          </c:tx>
        </c:title>
        <c:numFmt formatCode="0" sourceLinked="1"/>
        <c:tickLblPos val="nextTo"/>
        <c:crossAx val="127932288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view3D>
      <c:rotX val="20"/>
      <c:rotY val="10"/>
      <c:depthPercent val="760"/>
      <c:rAngAx val="1"/>
    </c:view3D>
    <c:floor>
      <c:spPr>
        <a:scene3d>
          <a:camera prst="orthographicFront"/>
          <a:lightRig rig="threePt" dir="t"/>
        </a:scene3d>
        <a:sp3d>
          <a:contourClr>
            <a:srgbClr val="000000"/>
          </a:contourClr>
        </a:sp3d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Plan3!$A$2</c:f>
              <c:strCache>
                <c:ptCount val="1"/>
                <c:pt idx="0">
                  <c:v>633 kPa</c:v>
                </c:pt>
              </c:strCache>
            </c:strRef>
          </c:tx>
          <c:spPr>
            <a:solidFill>
              <a:srgbClr val="FFFF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Plan3!$B$16:$AF$16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0.52631578947368418</c:v>
                </c:pt>
                <c:pt idx="7">
                  <c:v>1.0526315789473684</c:v>
                </c:pt>
                <c:pt idx="8">
                  <c:v>1.9736842105263157</c:v>
                </c:pt>
                <c:pt idx="9">
                  <c:v>3.5526315789473686</c:v>
                </c:pt>
                <c:pt idx="10">
                  <c:v>5.526315789473685</c:v>
                </c:pt>
                <c:pt idx="11">
                  <c:v>5.3947368421052611</c:v>
                </c:pt>
                <c:pt idx="12">
                  <c:v>5.3947368421052611</c:v>
                </c:pt>
                <c:pt idx="13">
                  <c:v>5</c:v>
                </c:pt>
                <c:pt idx="14">
                  <c:v>4.8684210526315788</c:v>
                </c:pt>
                <c:pt idx="15">
                  <c:v>4.7368421052631602</c:v>
                </c:pt>
                <c:pt idx="16">
                  <c:v>4.7368421052631602</c:v>
                </c:pt>
                <c:pt idx="17">
                  <c:v>4.7368421052631602</c:v>
                </c:pt>
                <c:pt idx="18">
                  <c:v>5.2631578947368416</c:v>
                </c:pt>
                <c:pt idx="19">
                  <c:v>5.3947368421052611</c:v>
                </c:pt>
                <c:pt idx="20">
                  <c:v>5.526315789473685</c:v>
                </c:pt>
                <c:pt idx="21">
                  <c:v>3.4210526315789469</c:v>
                </c:pt>
                <c:pt idx="22">
                  <c:v>1.9736842105263157</c:v>
                </c:pt>
                <c:pt idx="23">
                  <c:v>1.18421052631579</c:v>
                </c:pt>
                <c:pt idx="24">
                  <c:v>0.52631578947368418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1"/>
          <c:order val="1"/>
          <c:tx>
            <c:strRef>
              <c:f>Plan3!$A$3</c:f>
              <c:strCache>
                <c:ptCount val="1"/>
                <c:pt idx="0">
                  <c:v>703 kPa</c:v>
                </c:pt>
              </c:strCache>
            </c:strRef>
          </c:tx>
          <c:spPr>
            <a:solidFill>
              <a:srgbClr val="00B050"/>
            </a:solidFill>
          </c:spPr>
          <c:val>
            <c:numRef>
              <c:f>Plan3!$B$17:$AF$17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0.51948051948051943</c:v>
                </c:pt>
                <c:pt idx="6">
                  <c:v>1.0389610389610389</c:v>
                </c:pt>
                <c:pt idx="7">
                  <c:v>1.5584415584415583</c:v>
                </c:pt>
                <c:pt idx="8">
                  <c:v>2.5974025974025978</c:v>
                </c:pt>
                <c:pt idx="9">
                  <c:v>4.1558441558441563</c:v>
                </c:pt>
                <c:pt idx="10">
                  <c:v>5.324675324675324</c:v>
                </c:pt>
                <c:pt idx="11">
                  <c:v>5.7142857142857126</c:v>
                </c:pt>
                <c:pt idx="12">
                  <c:v>5.7142857142857126</c:v>
                </c:pt>
                <c:pt idx="13">
                  <c:v>5.1948051948051948</c:v>
                </c:pt>
                <c:pt idx="14">
                  <c:v>5.1948051948051948</c:v>
                </c:pt>
                <c:pt idx="15">
                  <c:v>5.0649350649350637</c:v>
                </c:pt>
                <c:pt idx="16">
                  <c:v>5.0649350649350637</c:v>
                </c:pt>
                <c:pt idx="17">
                  <c:v>5.1948051948051948</c:v>
                </c:pt>
                <c:pt idx="18">
                  <c:v>5.7142857142857126</c:v>
                </c:pt>
                <c:pt idx="19">
                  <c:v>5.8441558441558419</c:v>
                </c:pt>
                <c:pt idx="20">
                  <c:v>5.324675324675324</c:v>
                </c:pt>
                <c:pt idx="21">
                  <c:v>3.8961038961038947</c:v>
                </c:pt>
                <c:pt idx="22">
                  <c:v>2.7272727272727275</c:v>
                </c:pt>
                <c:pt idx="23">
                  <c:v>1.8181818181818181</c:v>
                </c:pt>
                <c:pt idx="24">
                  <c:v>1.168831168831169</c:v>
                </c:pt>
                <c:pt idx="25">
                  <c:v>0.64935064935064934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2"/>
          <c:order val="2"/>
          <c:tx>
            <c:strRef>
              <c:f>Plan3!$A$18</c:f>
              <c:strCache>
                <c:ptCount val="1"/>
                <c:pt idx="0">
                  <c:v>774 kPa</c:v>
                </c:pt>
              </c:strCache>
            </c:strRef>
          </c:tx>
          <c:spPr>
            <a:solidFill>
              <a:srgbClr val="FF0000"/>
            </a:solidFill>
          </c:spPr>
          <c:val>
            <c:numRef>
              <c:f>Plan3!$B$18:$AF$18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0.25641025641025639</c:v>
                </c:pt>
                <c:pt idx="4">
                  <c:v>1.0256410256410255</c:v>
                </c:pt>
                <c:pt idx="5">
                  <c:v>1.5384615384615383</c:v>
                </c:pt>
                <c:pt idx="6">
                  <c:v>2.0512820512820511</c:v>
                </c:pt>
                <c:pt idx="7">
                  <c:v>3.0769230769230766</c:v>
                </c:pt>
                <c:pt idx="8">
                  <c:v>4.1025641025641022</c:v>
                </c:pt>
                <c:pt idx="9">
                  <c:v>5.1282051282051277</c:v>
                </c:pt>
                <c:pt idx="10">
                  <c:v>6.1538461538461524</c:v>
                </c:pt>
                <c:pt idx="11">
                  <c:v>6.1538461538461524</c:v>
                </c:pt>
                <c:pt idx="12">
                  <c:v>6.1538461538461524</c:v>
                </c:pt>
                <c:pt idx="13">
                  <c:v>5.6410256410256405</c:v>
                </c:pt>
                <c:pt idx="14">
                  <c:v>5.8974358974358951</c:v>
                </c:pt>
                <c:pt idx="15">
                  <c:v>5.6410256410256405</c:v>
                </c:pt>
                <c:pt idx="16">
                  <c:v>5.5128205128205119</c:v>
                </c:pt>
                <c:pt idx="17">
                  <c:v>5.6410256410256405</c:v>
                </c:pt>
                <c:pt idx="18">
                  <c:v>5.8974358974358951</c:v>
                </c:pt>
                <c:pt idx="19">
                  <c:v>6.282051282051281</c:v>
                </c:pt>
                <c:pt idx="20">
                  <c:v>6.1538461538461524</c:v>
                </c:pt>
                <c:pt idx="21">
                  <c:v>5.1282051282051277</c:v>
                </c:pt>
                <c:pt idx="22">
                  <c:v>4.1025641025641022</c:v>
                </c:pt>
                <c:pt idx="23">
                  <c:v>3.0769230769230766</c:v>
                </c:pt>
                <c:pt idx="24">
                  <c:v>2.0512820512820511</c:v>
                </c:pt>
                <c:pt idx="25">
                  <c:v>1.5384615384615383</c:v>
                </c:pt>
                <c:pt idx="26">
                  <c:v>1.0256410256410255</c:v>
                </c:pt>
                <c:pt idx="27">
                  <c:v>0.12820512820512819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hape val="box"/>
        <c:axId val="128458112"/>
        <c:axId val="128477056"/>
        <c:axId val="128047296"/>
      </c:bar3DChart>
      <c:catAx>
        <c:axId val="1284581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Position</a:t>
                </a:r>
                <a:endParaRPr lang="en-US"/>
              </a:p>
            </c:rich>
          </c:tx>
        </c:title>
        <c:numFmt formatCode="General" sourceLinked="1"/>
        <c:tickLblPos val="nextTo"/>
        <c:crossAx val="128477056"/>
        <c:crosses val="autoZero"/>
        <c:auto val="1"/>
        <c:lblAlgn val="ctr"/>
        <c:lblOffset val="100"/>
        <c:tickLblSkip val="5"/>
      </c:catAx>
      <c:valAx>
        <c:axId val="128477056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volume</a:t>
                </a:r>
              </a:p>
            </c:rich>
          </c:tx>
        </c:title>
        <c:numFmt formatCode="0" sourceLinked="1"/>
        <c:tickLblPos val="nextTo"/>
        <c:crossAx val="128458112"/>
        <c:crosses val="autoZero"/>
        <c:crossBetween val="between"/>
      </c:valAx>
      <c:serAx>
        <c:axId val="128047296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8477056"/>
        <c:crosses val="autoZero"/>
        <c:tickLblSkip val="1"/>
        <c:tickMarkSkip val="1"/>
      </c:serAx>
      <c:spPr>
        <a:noFill/>
        <a:ln w="25400">
          <a:noFill/>
        </a:ln>
      </c:spPr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view3D>
      <c:rotX val="20"/>
      <c:rotY val="10"/>
      <c:depthPercent val="760"/>
      <c:rAngAx val="1"/>
    </c:view3D>
    <c:plotArea>
      <c:layout/>
      <c:bar3DChart>
        <c:barDir val="col"/>
        <c:grouping val="standard"/>
        <c:ser>
          <c:idx val="0"/>
          <c:order val="0"/>
          <c:tx>
            <c:strRef>
              <c:f>Plan3!$A$19</c:f>
              <c:strCache>
                <c:ptCount val="1"/>
                <c:pt idx="0">
                  <c:v>844 kPa</c:v>
                </c:pt>
              </c:strCache>
            </c:strRef>
          </c:tx>
          <c:spPr>
            <a:solidFill>
              <a:srgbClr val="FFFF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Plan3!$B$19:$AF$19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0.37037037037037046</c:v>
                </c:pt>
                <c:pt idx="4">
                  <c:v>0.98765432098765416</c:v>
                </c:pt>
                <c:pt idx="5">
                  <c:v>1.1111111111111114</c:v>
                </c:pt>
                <c:pt idx="6">
                  <c:v>1.8518518518518519</c:v>
                </c:pt>
                <c:pt idx="7">
                  <c:v>2.4691358024691361</c:v>
                </c:pt>
                <c:pt idx="8">
                  <c:v>4.1975308641975291</c:v>
                </c:pt>
                <c:pt idx="9">
                  <c:v>5.6790123456790118</c:v>
                </c:pt>
                <c:pt idx="10">
                  <c:v>6.5432098765432096</c:v>
                </c:pt>
                <c:pt idx="11">
                  <c:v>6.1111111111111107</c:v>
                </c:pt>
                <c:pt idx="12">
                  <c:v>6.2962962962962958</c:v>
                </c:pt>
                <c:pt idx="13">
                  <c:v>6.2962962962962958</c:v>
                </c:pt>
                <c:pt idx="14">
                  <c:v>6.049382716049382</c:v>
                </c:pt>
                <c:pt idx="15">
                  <c:v>5.9259259259259256</c:v>
                </c:pt>
                <c:pt idx="16">
                  <c:v>6.1728395061728385</c:v>
                </c:pt>
                <c:pt idx="17">
                  <c:v>6.1728395061728385</c:v>
                </c:pt>
                <c:pt idx="18">
                  <c:v>6.049382716049382</c:v>
                </c:pt>
                <c:pt idx="19">
                  <c:v>6.5432098765432096</c:v>
                </c:pt>
                <c:pt idx="20">
                  <c:v>6.2962962962962958</c:v>
                </c:pt>
                <c:pt idx="21">
                  <c:v>5.4320987654320989</c:v>
                </c:pt>
                <c:pt idx="22">
                  <c:v>4.3209876543209855</c:v>
                </c:pt>
                <c:pt idx="23">
                  <c:v>2.4691358024691361</c:v>
                </c:pt>
                <c:pt idx="24">
                  <c:v>1.8518518518518519</c:v>
                </c:pt>
                <c:pt idx="25">
                  <c:v>0.98765432098765416</c:v>
                </c:pt>
                <c:pt idx="26">
                  <c:v>0.24691358024691362</c:v>
                </c:pt>
                <c:pt idx="27">
                  <c:v>0.12345679012345678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1"/>
          <c:order val="1"/>
          <c:tx>
            <c:strRef>
              <c:f>Plan3!$A$20</c:f>
              <c:strCache>
                <c:ptCount val="1"/>
                <c:pt idx="0">
                  <c:v>914 kPa</c:v>
                </c:pt>
              </c:strCache>
            </c:strRef>
          </c:tx>
          <c:spPr>
            <a:solidFill>
              <a:srgbClr val="00B05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Plan3!$B$20:$AF$20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0.36144578313253017</c:v>
                </c:pt>
                <c:pt idx="4">
                  <c:v>0.48192771084337355</c:v>
                </c:pt>
                <c:pt idx="5">
                  <c:v>1.0843373493975903</c:v>
                </c:pt>
                <c:pt idx="6">
                  <c:v>2.2891566265060241</c:v>
                </c:pt>
                <c:pt idx="7">
                  <c:v>2.7710843373493979</c:v>
                </c:pt>
                <c:pt idx="8">
                  <c:v>5.0602409638554215</c:v>
                </c:pt>
                <c:pt idx="9">
                  <c:v>6.1445783132530112</c:v>
                </c:pt>
                <c:pt idx="10">
                  <c:v>6.7469879518072284</c:v>
                </c:pt>
                <c:pt idx="11">
                  <c:v>6.3855421686746991</c:v>
                </c:pt>
                <c:pt idx="12">
                  <c:v>6.3855421686746991</c:v>
                </c:pt>
                <c:pt idx="13">
                  <c:v>6.3855421686746991</c:v>
                </c:pt>
                <c:pt idx="14">
                  <c:v>6.5060240963855414</c:v>
                </c:pt>
                <c:pt idx="15">
                  <c:v>6.5060240963855414</c:v>
                </c:pt>
                <c:pt idx="16">
                  <c:v>6.5060240963855414</c:v>
                </c:pt>
                <c:pt idx="17">
                  <c:v>6.3855421686746991</c:v>
                </c:pt>
                <c:pt idx="18">
                  <c:v>6.4457831325301225</c:v>
                </c:pt>
                <c:pt idx="19">
                  <c:v>6.6265060240963845</c:v>
                </c:pt>
                <c:pt idx="20">
                  <c:v>6.7469879518072284</c:v>
                </c:pt>
                <c:pt idx="21">
                  <c:v>6.1445783132530112</c:v>
                </c:pt>
                <c:pt idx="22">
                  <c:v>5.0602409638554215</c:v>
                </c:pt>
                <c:pt idx="23">
                  <c:v>2.7710843373493979</c:v>
                </c:pt>
                <c:pt idx="24">
                  <c:v>2.2891566265060241</c:v>
                </c:pt>
                <c:pt idx="25">
                  <c:v>1.0843373493975903</c:v>
                </c:pt>
                <c:pt idx="26">
                  <c:v>0.48192771084337355</c:v>
                </c:pt>
                <c:pt idx="27">
                  <c:v>0.24096385542168677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2"/>
          <c:order val="2"/>
          <c:tx>
            <c:strRef>
              <c:f>Plan3!$A$21</c:f>
              <c:strCache>
                <c:ptCount val="1"/>
                <c:pt idx="0">
                  <c:v>985 kPa</c:v>
                </c:pt>
              </c:strCache>
            </c:strRef>
          </c:tx>
          <c:spPr>
            <a:solidFill>
              <a:srgbClr val="FF00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Plan3!$B$21:$AF$21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0.23255813953488375</c:v>
                </c:pt>
                <c:pt idx="4">
                  <c:v>1.3953488372093024</c:v>
                </c:pt>
                <c:pt idx="5">
                  <c:v>2.0348837209302326</c:v>
                </c:pt>
                <c:pt idx="6">
                  <c:v>3.3139534883720931</c:v>
                </c:pt>
                <c:pt idx="7">
                  <c:v>4.1860465116279064</c:v>
                </c:pt>
                <c:pt idx="8">
                  <c:v>5.1162790697674412</c:v>
                </c:pt>
                <c:pt idx="9">
                  <c:v>6.0465116279069759</c:v>
                </c:pt>
                <c:pt idx="10">
                  <c:v>6.6279069767441845</c:v>
                </c:pt>
                <c:pt idx="11">
                  <c:v>6.5116279069767442</c:v>
                </c:pt>
                <c:pt idx="12">
                  <c:v>6.3953488372093013</c:v>
                </c:pt>
                <c:pt idx="13">
                  <c:v>6.5116279069767442</c:v>
                </c:pt>
                <c:pt idx="14">
                  <c:v>6.3953488372093013</c:v>
                </c:pt>
                <c:pt idx="15">
                  <c:v>6.3953488372093013</c:v>
                </c:pt>
                <c:pt idx="16">
                  <c:v>6.3953488372093013</c:v>
                </c:pt>
                <c:pt idx="17">
                  <c:v>6.5116279069767442</c:v>
                </c:pt>
                <c:pt idx="18">
                  <c:v>6.3953488372093013</c:v>
                </c:pt>
                <c:pt idx="19">
                  <c:v>6.6279069767441845</c:v>
                </c:pt>
                <c:pt idx="20">
                  <c:v>6.7441860465116275</c:v>
                </c:pt>
                <c:pt idx="21">
                  <c:v>6.162790697674418</c:v>
                </c:pt>
                <c:pt idx="22">
                  <c:v>5.2325581395348832</c:v>
                </c:pt>
                <c:pt idx="23">
                  <c:v>3.7209302325581399</c:v>
                </c:pt>
                <c:pt idx="24">
                  <c:v>2.7906976744186047</c:v>
                </c:pt>
                <c:pt idx="25">
                  <c:v>1.3953488372093024</c:v>
                </c:pt>
                <c:pt idx="26">
                  <c:v>0.6976744186046514</c:v>
                </c:pt>
                <c:pt idx="27">
                  <c:v>0.34883720930232565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hape val="box"/>
        <c:axId val="128845312"/>
        <c:axId val="128847232"/>
        <c:axId val="128726784"/>
      </c:bar3DChart>
      <c:catAx>
        <c:axId val="1288453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pt-BR" sz="1200" b="0" i="0" baseline="0"/>
                  <a:t>Position</a:t>
                </a:r>
                <a:endParaRPr lang="en-US" sz="1200" b="0" i="0" baseline="0"/>
              </a:p>
            </c:rich>
          </c:tx>
        </c:title>
        <c:numFmt formatCode="General" sourceLinked="1"/>
        <c:tickLblPos val="nextTo"/>
        <c:crossAx val="128847232"/>
        <c:crosses val="autoZero"/>
        <c:auto val="1"/>
        <c:lblAlgn val="ctr"/>
        <c:lblOffset val="100"/>
        <c:tickLblSkip val="5"/>
      </c:catAx>
      <c:valAx>
        <c:axId val="12884723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volume</a:t>
                </a:r>
              </a:p>
            </c:rich>
          </c:tx>
        </c:title>
        <c:numFmt formatCode="0" sourceLinked="1"/>
        <c:tickLblPos val="nextTo"/>
        <c:crossAx val="128845312"/>
        <c:crosses val="autoZero"/>
        <c:crossBetween val="between"/>
      </c:valAx>
      <c:serAx>
        <c:axId val="128726784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8847232"/>
        <c:crosses val="autoZero"/>
        <c:tickLblSkip val="1"/>
        <c:tickMarkSkip val="1"/>
      </c:serAx>
      <c:spPr>
        <a:noFill/>
        <a:ln w="25400">
          <a:noFill/>
        </a:ln>
      </c:spPr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view3D>
      <c:rotX val="20"/>
      <c:rotY val="10"/>
      <c:depthPercent val="760"/>
      <c:rAngAx val="1"/>
    </c:view3D>
    <c:plotArea>
      <c:layout/>
      <c:bar3DChart>
        <c:barDir val="col"/>
        <c:grouping val="standard"/>
        <c:ser>
          <c:idx val="0"/>
          <c:order val="0"/>
          <c:tx>
            <c:strRef>
              <c:f>Plan3!$A$22</c:f>
              <c:strCache>
                <c:ptCount val="1"/>
                <c:pt idx="0">
                  <c:v>1055 kPa</c:v>
                </c:pt>
              </c:strCache>
            </c:strRef>
          </c:tx>
          <c:spPr>
            <a:solidFill>
              <a:srgbClr val="FFFF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Plan3!$B$22:$AF$22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0.33707865168539336</c:v>
                </c:pt>
                <c:pt idx="4">
                  <c:v>1.0112359550561798</c:v>
                </c:pt>
                <c:pt idx="5">
                  <c:v>1.7977528089887642</c:v>
                </c:pt>
                <c:pt idx="6">
                  <c:v>2.5842696629213489</c:v>
                </c:pt>
                <c:pt idx="7">
                  <c:v>3.7078651685393256</c:v>
                </c:pt>
                <c:pt idx="8">
                  <c:v>5.1685393258426968</c:v>
                </c:pt>
                <c:pt idx="9">
                  <c:v>6.2359550561797743</c:v>
                </c:pt>
                <c:pt idx="10">
                  <c:v>6.8539325842696623</c:v>
                </c:pt>
                <c:pt idx="11">
                  <c:v>6.6292134831460681</c:v>
                </c:pt>
                <c:pt idx="12">
                  <c:v>6.404494382022472</c:v>
                </c:pt>
                <c:pt idx="13">
                  <c:v>5.9550561797752799</c:v>
                </c:pt>
                <c:pt idx="14">
                  <c:v>6.1235955056179767</c:v>
                </c:pt>
                <c:pt idx="15">
                  <c:v>6.2359550561797743</c:v>
                </c:pt>
                <c:pt idx="16">
                  <c:v>6.1797752808988768</c:v>
                </c:pt>
                <c:pt idx="17">
                  <c:v>6.0674157303370766</c:v>
                </c:pt>
                <c:pt idx="18">
                  <c:v>5.9550561797752799</c:v>
                </c:pt>
                <c:pt idx="19">
                  <c:v>6.7415730337078665</c:v>
                </c:pt>
                <c:pt idx="20">
                  <c:v>7.0786516853932593</c:v>
                </c:pt>
                <c:pt idx="21">
                  <c:v>6.0674157303370766</c:v>
                </c:pt>
                <c:pt idx="22">
                  <c:v>4.8314606741573032</c:v>
                </c:pt>
                <c:pt idx="23">
                  <c:v>3.8202247191011236</c:v>
                </c:pt>
                <c:pt idx="24">
                  <c:v>2.9213483146067407</c:v>
                </c:pt>
                <c:pt idx="25">
                  <c:v>1.685393258426966</c:v>
                </c:pt>
                <c:pt idx="26">
                  <c:v>1.1235955056179776</c:v>
                </c:pt>
                <c:pt idx="27">
                  <c:v>0.22471910112359553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1"/>
          <c:order val="1"/>
          <c:tx>
            <c:strRef>
              <c:f>Plan3!$A$23</c:f>
              <c:strCache>
                <c:ptCount val="1"/>
                <c:pt idx="0">
                  <c:v>1125 kPa</c:v>
                </c:pt>
              </c:strCache>
            </c:strRef>
          </c:tx>
          <c:spPr>
            <a:solidFill>
              <a:srgbClr val="00B05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Plan3!$B$23:$AF$23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0.32258064516129037</c:v>
                </c:pt>
                <c:pt idx="4">
                  <c:v>1.3978494623655915</c:v>
                </c:pt>
                <c:pt idx="5">
                  <c:v>2.4193548387096775</c:v>
                </c:pt>
                <c:pt idx="6">
                  <c:v>3.7634408602150544</c:v>
                </c:pt>
                <c:pt idx="7">
                  <c:v>4.3010752688172031</c:v>
                </c:pt>
                <c:pt idx="8">
                  <c:v>4.946236559139785</c:v>
                </c:pt>
                <c:pt idx="9">
                  <c:v>5.9677419354838719</c:v>
                </c:pt>
                <c:pt idx="10">
                  <c:v>7.0967741935483879</c:v>
                </c:pt>
                <c:pt idx="11">
                  <c:v>6.4516129032258078</c:v>
                </c:pt>
                <c:pt idx="12">
                  <c:v>6.3440860215053752</c:v>
                </c:pt>
                <c:pt idx="13">
                  <c:v>5.9139784946236578</c:v>
                </c:pt>
                <c:pt idx="14">
                  <c:v>6.1290322580645151</c:v>
                </c:pt>
                <c:pt idx="15">
                  <c:v>5.8602150537634401</c:v>
                </c:pt>
                <c:pt idx="16">
                  <c:v>6.1290322580645151</c:v>
                </c:pt>
                <c:pt idx="17">
                  <c:v>6.0215053763440851</c:v>
                </c:pt>
                <c:pt idx="18">
                  <c:v>5.8064516129032269</c:v>
                </c:pt>
                <c:pt idx="19">
                  <c:v>6.666666666666667</c:v>
                </c:pt>
                <c:pt idx="20">
                  <c:v>6.9892473118279579</c:v>
                </c:pt>
                <c:pt idx="21">
                  <c:v>5.8064516129032269</c:v>
                </c:pt>
                <c:pt idx="22">
                  <c:v>4.6236559139784941</c:v>
                </c:pt>
                <c:pt idx="23">
                  <c:v>3.6559139784946235</c:v>
                </c:pt>
                <c:pt idx="24">
                  <c:v>2.7956989247311825</c:v>
                </c:pt>
                <c:pt idx="25">
                  <c:v>1.6129032258064517</c:v>
                </c:pt>
                <c:pt idx="26">
                  <c:v>1.0752688172043008</c:v>
                </c:pt>
                <c:pt idx="27">
                  <c:v>0.21505376344086025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2"/>
          <c:order val="2"/>
          <c:tx>
            <c:strRef>
              <c:f>Plan3!$A$24</c:f>
              <c:strCache>
                <c:ptCount val="1"/>
                <c:pt idx="0">
                  <c:v>1195 kPa</c:v>
                </c:pt>
              </c:strCache>
            </c:strRef>
          </c:tx>
          <c:spPr>
            <a:solidFill>
              <a:srgbClr val="FF00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Plan3!$B$24:$AF$24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0.31914893617021284</c:v>
                </c:pt>
                <c:pt idx="4">
                  <c:v>1.3829787234042556</c:v>
                </c:pt>
                <c:pt idx="5">
                  <c:v>1.7021276595744677</c:v>
                </c:pt>
                <c:pt idx="6">
                  <c:v>2.978723404255319</c:v>
                </c:pt>
                <c:pt idx="7">
                  <c:v>3.7234042553191493</c:v>
                </c:pt>
                <c:pt idx="8">
                  <c:v>4.8936170212765955</c:v>
                </c:pt>
                <c:pt idx="9">
                  <c:v>5.9042553191489366</c:v>
                </c:pt>
                <c:pt idx="10">
                  <c:v>7.0212765957446823</c:v>
                </c:pt>
                <c:pt idx="11">
                  <c:v>6.5957446808510651</c:v>
                </c:pt>
                <c:pt idx="12">
                  <c:v>6.3829787234042552</c:v>
                </c:pt>
                <c:pt idx="13">
                  <c:v>6.0638297872340434</c:v>
                </c:pt>
                <c:pt idx="14">
                  <c:v>6.2765957446808516</c:v>
                </c:pt>
                <c:pt idx="15">
                  <c:v>6.3297872340425521</c:v>
                </c:pt>
                <c:pt idx="16">
                  <c:v>6.3829787234042552</c:v>
                </c:pt>
                <c:pt idx="17">
                  <c:v>6.5425531914893629</c:v>
                </c:pt>
                <c:pt idx="18">
                  <c:v>6.4893617021276615</c:v>
                </c:pt>
                <c:pt idx="19">
                  <c:v>6.5957446808510651</c:v>
                </c:pt>
                <c:pt idx="20">
                  <c:v>7.1276595744680842</c:v>
                </c:pt>
                <c:pt idx="21">
                  <c:v>5.7446808510638299</c:v>
                </c:pt>
                <c:pt idx="22">
                  <c:v>4.5744680851063837</c:v>
                </c:pt>
                <c:pt idx="23">
                  <c:v>3.6170212765957452</c:v>
                </c:pt>
                <c:pt idx="24">
                  <c:v>2.7659574468085113</c:v>
                </c:pt>
                <c:pt idx="25">
                  <c:v>1.5957446808510638</c:v>
                </c:pt>
                <c:pt idx="26">
                  <c:v>1.0638297872340419</c:v>
                </c:pt>
                <c:pt idx="27">
                  <c:v>0.21276595744680854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hape val="box"/>
        <c:axId val="129099648"/>
        <c:axId val="129186432"/>
        <c:axId val="128769088"/>
      </c:bar3DChart>
      <c:catAx>
        <c:axId val="12909964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pt-BR" sz="1200" b="0" i="0" baseline="0"/>
                  <a:t>Position</a:t>
                </a:r>
                <a:endParaRPr lang="en-US" sz="1200" b="0" i="0" baseline="0"/>
              </a:p>
            </c:rich>
          </c:tx>
        </c:title>
        <c:numFmt formatCode="General" sourceLinked="1"/>
        <c:tickLblPos val="nextTo"/>
        <c:crossAx val="129186432"/>
        <c:crosses val="autoZero"/>
        <c:auto val="1"/>
        <c:lblAlgn val="ctr"/>
        <c:lblOffset val="100"/>
        <c:tickLblSkip val="5"/>
      </c:catAx>
      <c:valAx>
        <c:axId val="12918643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volume</a:t>
                </a:r>
              </a:p>
            </c:rich>
          </c:tx>
        </c:title>
        <c:numFmt formatCode="0" sourceLinked="1"/>
        <c:tickLblPos val="nextTo"/>
        <c:crossAx val="129099648"/>
        <c:crosses val="autoZero"/>
        <c:crossBetween val="between"/>
      </c:valAx>
      <c:serAx>
        <c:axId val="128769088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9186432"/>
        <c:crosses val="autoZero"/>
        <c:tickLblSkip val="1"/>
        <c:tickMarkSkip val="1"/>
      </c:serAx>
      <c:spPr>
        <a:noFill/>
        <a:ln w="25400">
          <a:noFill/>
        </a:ln>
      </c:spPr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view3D>
      <c:rotX val="20"/>
      <c:rotY val="10"/>
      <c:depthPercent val="760"/>
      <c:rAngAx val="1"/>
    </c:view3D>
    <c:plotArea>
      <c:layout/>
      <c:bar3DChart>
        <c:barDir val="col"/>
        <c:grouping val="standard"/>
        <c:ser>
          <c:idx val="0"/>
          <c:order val="0"/>
          <c:tx>
            <c:strRef>
              <c:f>Plan3!$A$25</c:f>
              <c:strCache>
                <c:ptCount val="1"/>
                <c:pt idx="0">
                  <c:v>1266 kPa</c:v>
                </c:pt>
              </c:strCache>
            </c:strRef>
          </c:tx>
          <c:spPr>
            <a:solidFill>
              <a:srgbClr val="FFFF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Plan3!$B$25:$AF$25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0.30303030303030309</c:v>
                </c:pt>
                <c:pt idx="4">
                  <c:v>1.0101010101010102</c:v>
                </c:pt>
                <c:pt idx="5">
                  <c:v>1.5151515151515151</c:v>
                </c:pt>
                <c:pt idx="6">
                  <c:v>2.6262626262626263</c:v>
                </c:pt>
                <c:pt idx="7">
                  <c:v>3.4343434343434338</c:v>
                </c:pt>
                <c:pt idx="8">
                  <c:v>4.3434343434343425</c:v>
                </c:pt>
                <c:pt idx="9">
                  <c:v>5.4545454545454533</c:v>
                </c:pt>
                <c:pt idx="10">
                  <c:v>6.7676767676767664</c:v>
                </c:pt>
                <c:pt idx="11">
                  <c:v>6.2626262626262612</c:v>
                </c:pt>
                <c:pt idx="12">
                  <c:v>5.8585858585858555</c:v>
                </c:pt>
                <c:pt idx="13">
                  <c:v>6.1616161616161618</c:v>
                </c:pt>
                <c:pt idx="14">
                  <c:v>6.0606060606060606</c:v>
                </c:pt>
                <c:pt idx="15">
                  <c:v>5.9595959595959576</c:v>
                </c:pt>
                <c:pt idx="16">
                  <c:v>6.3636363636363624</c:v>
                </c:pt>
                <c:pt idx="17">
                  <c:v>6.2626262626262612</c:v>
                </c:pt>
                <c:pt idx="18">
                  <c:v>6.3636363636363624</c:v>
                </c:pt>
                <c:pt idx="19">
                  <c:v>6.4646464646464654</c:v>
                </c:pt>
                <c:pt idx="20">
                  <c:v>6.7676767676767664</c:v>
                </c:pt>
                <c:pt idx="21">
                  <c:v>5.4545454545454533</c:v>
                </c:pt>
                <c:pt idx="22">
                  <c:v>4.3434343434343425</c:v>
                </c:pt>
                <c:pt idx="23">
                  <c:v>3.4343434343434338</c:v>
                </c:pt>
                <c:pt idx="24">
                  <c:v>2.6262626262626263</c:v>
                </c:pt>
                <c:pt idx="25">
                  <c:v>1.5151515151515151</c:v>
                </c:pt>
                <c:pt idx="26">
                  <c:v>1.0101010101010102</c:v>
                </c:pt>
                <c:pt idx="27">
                  <c:v>0.20202020202020204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1"/>
          <c:order val="1"/>
          <c:tx>
            <c:strRef>
              <c:f>Plan3!$A$26</c:f>
              <c:strCache>
                <c:ptCount val="1"/>
                <c:pt idx="0">
                  <c:v>1336 kPa</c:v>
                </c:pt>
              </c:strCache>
            </c:strRef>
          </c:tx>
          <c:spPr>
            <a:solidFill>
              <a:srgbClr val="00B05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Plan3!$B$26:$AF$26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0.24509803921568626</c:v>
                </c:pt>
                <c:pt idx="3">
                  <c:v>0.29411764705882359</c:v>
                </c:pt>
                <c:pt idx="4">
                  <c:v>0.88235294117647056</c:v>
                </c:pt>
                <c:pt idx="5">
                  <c:v>1.3725490196078431</c:v>
                </c:pt>
                <c:pt idx="6">
                  <c:v>2.5490196078431371</c:v>
                </c:pt>
                <c:pt idx="7">
                  <c:v>3.4313725490196072</c:v>
                </c:pt>
                <c:pt idx="8">
                  <c:v>4.5098039215686283</c:v>
                </c:pt>
                <c:pt idx="9">
                  <c:v>5.4411764705882364</c:v>
                </c:pt>
                <c:pt idx="10">
                  <c:v>6.5686274509803919</c:v>
                </c:pt>
                <c:pt idx="11">
                  <c:v>6.4705882352941186</c:v>
                </c:pt>
                <c:pt idx="12">
                  <c:v>6.0784313725490184</c:v>
                </c:pt>
                <c:pt idx="13">
                  <c:v>6.2745098039215694</c:v>
                </c:pt>
                <c:pt idx="14">
                  <c:v>6.3725490196078427</c:v>
                </c:pt>
                <c:pt idx="15">
                  <c:v>5.9803921568627461</c:v>
                </c:pt>
                <c:pt idx="16">
                  <c:v>6.1764705882352935</c:v>
                </c:pt>
                <c:pt idx="17">
                  <c:v>6.0784313725490184</c:v>
                </c:pt>
                <c:pt idx="18">
                  <c:v>6.0784313725490184</c:v>
                </c:pt>
                <c:pt idx="19">
                  <c:v>6.3725490196078427</c:v>
                </c:pt>
                <c:pt idx="20">
                  <c:v>6.666666666666667</c:v>
                </c:pt>
                <c:pt idx="21">
                  <c:v>5.2941176470588216</c:v>
                </c:pt>
                <c:pt idx="22">
                  <c:v>4.215686274509804</c:v>
                </c:pt>
                <c:pt idx="23">
                  <c:v>3.3333333333333335</c:v>
                </c:pt>
                <c:pt idx="24">
                  <c:v>2.5490196078431371</c:v>
                </c:pt>
                <c:pt idx="25">
                  <c:v>1.4705882352941173</c:v>
                </c:pt>
                <c:pt idx="26">
                  <c:v>0.98039215686274495</c:v>
                </c:pt>
                <c:pt idx="27">
                  <c:v>0.19607843137254904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2"/>
          <c:order val="2"/>
          <c:tx>
            <c:strRef>
              <c:f>Plan3!$A$27</c:f>
              <c:strCache>
                <c:ptCount val="1"/>
                <c:pt idx="0">
                  <c:v>1406 kPa</c:v>
                </c:pt>
              </c:strCache>
            </c:strRef>
          </c:tx>
          <c:spPr>
            <a:solidFill>
              <a:srgbClr val="FF00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Plan3!$B$27:$AF$27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0.47619047619047622</c:v>
                </c:pt>
                <c:pt idx="3">
                  <c:v>1.142857142857143</c:v>
                </c:pt>
                <c:pt idx="4">
                  <c:v>1.2380952380952379</c:v>
                </c:pt>
                <c:pt idx="5">
                  <c:v>1.8095238095238093</c:v>
                </c:pt>
                <c:pt idx="6">
                  <c:v>2.6666666666666665</c:v>
                </c:pt>
                <c:pt idx="7">
                  <c:v>3.4285714285714288</c:v>
                </c:pt>
                <c:pt idx="8">
                  <c:v>4.6666666666666661</c:v>
                </c:pt>
                <c:pt idx="9">
                  <c:v>5.5238095238095237</c:v>
                </c:pt>
                <c:pt idx="10">
                  <c:v>6.6666666666666661</c:v>
                </c:pt>
                <c:pt idx="11">
                  <c:v>6.4761904761904763</c:v>
                </c:pt>
                <c:pt idx="12">
                  <c:v>6.2857142857142865</c:v>
                </c:pt>
                <c:pt idx="13">
                  <c:v>6.1904761904761898</c:v>
                </c:pt>
                <c:pt idx="14">
                  <c:v>6.3809523809523814</c:v>
                </c:pt>
                <c:pt idx="15">
                  <c:v>6</c:v>
                </c:pt>
                <c:pt idx="16">
                  <c:v>6.0952380952380958</c:v>
                </c:pt>
                <c:pt idx="17">
                  <c:v>6.0952380952380958</c:v>
                </c:pt>
                <c:pt idx="18">
                  <c:v>6.1904761904761898</c:v>
                </c:pt>
                <c:pt idx="19">
                  <c:v>6.3809523809523814</c:v>
                </c:pt>
                <c:pt idx="20">
                  <c:v>6.6666666666666661</c:v>
                </c:pt>
                <c:pt idx="21">
                  <c:v>5.3333333333333339</c:v>
                </c:pt>
                <c:pt idx="22">
                  <c:v>4.3809523809523814</c:v>
                </c:pt>
                <c:pt idx="23">
                  <c:v>3.5238095238095237</c:v>
                </c:pt>
                <c:pt idx="24">
                  <c:v>2.8571428571428572</c:v>
                </c:pt>
                <c:pt idx="25">
                  <c:v>1.7142857142857144</c:v>
                </c:pt>
                <c:pt idx="26">
                  <c:v>1.2380952380952379</c:v>
                </c:pt>
                <c:pt idx="27">
                  <c:v>0.38095238095238104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3"/>
          <c:order val="3"/>
          <c:tx>
            <c:strRef>
              <c:f>Plan3!$A$28</c:f>
              <c:strCache>
                <c:ptCount val="1"/>
                <c:pt idx="0">
                  <c:v>1477 kPa</c:v>
                </c:pt>
              </c:strCache>
            </c:strRef>
          </c:tx>
          <c:spPr>
            <a:solidFill>
              <a:srgbClr val="0070C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Plan3!$B$28:$AF$28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0.46296296296296302</c:v>
                </c:pt>
                <c:pt idx="3">
                  <c:v>0.46296296296296302</c:v>
                </c:pt>
                <c:pt idx="4">
                  <c:v>1.1111111111111114</c:v>
                </c:pt>
                <c:pt idx="5">
                  <c:v>1.574074074074074</c:v>
                </c:pt>
                <c:pt idx="6">
                  <c:v>2.2222222222222228</c:v>
                </c:pt>
                <c:pt idx="7">
                  <c:v>3.4259259259259252</c:v>
                </c:pt>
                <c:pt idx="8">
                  <c:v>4.2592592592592586</c:v>
                </c:pt>
                <c:pt idx="9">
                  <c:v>5.3703703703703702</c:v>
                </c:pt>
                <c:pt idx="10">
                  <c:v>6.6666666666666661</c:v>
                </c:pt>
                <c:pt idx="11">
                  <c:v>6.3888888888888875</c:v>
                </c:pt>
                <c:pt idx="12">
                  <c:v>6.6666666666666661</c:v>
                </c:pt>
                <c:pt idx="13">
                  <c:v>6.2037037037037042</c:v>
                </c:pt>
                <c:pt idx="14">
                  <c:v>6.2037037037037042</c:v>
                </c:pt>
                <c:pt idx="15">
                  <c:v>5.5555555555555536</c:v>
                </c:pt>
                <c:pt idx="16">
                  <c:v>5.9259259259259256</c:v>
                </c:pt>
                <c:pt idx="17">
                  <c:v>6.0185185185185164</c:v>
                </c:pt>
                <c:pt idx="18">
                  <c:v>6.2037037037037042</c:v>
                </c:pt>
                <c:pt idx="19">
                  <c:v>5.7407407407407414</c:v>
                </c:pt>
                <c:pt idx="20">
                  <c:v>6.6666666666666661</c:v>
                </c:pt>
                <c:pt idx="21">
                  <c:v>5.1851851851851851</c:v>
                </c:pt>
                <c:pt idx="22">
                  <c:v>4.2592592592592586</c:v>
                </c:pt>
                <c:pt idx="23">
                  <c:v>3.4259259259259252</c:v>
                </c:pt>
                <c:pt idx="24">
                  <c:v>3.333333333333333</c:v>
                </c:pt>
                <c:pt idx="25">
                  <c:v>1.6666666666666665</c:v>
                </c:pt>
                <c:pt idx="26">
                  <c:v>1.2037037037037037</c:v>
                </c:pt>
                <c:pt idx="27">
                  <c:v>0.37037037037037046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hape val="box"/>
        <c:axId val="132682496"/>
        <c:axId val="132684416"/>
        <c:axId val="132250688"/>
      </c:bar3DChart>
      <c:catAx>
        <c:axId val="13268249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pt-BR" sz="1200" b="0" i="0" baseline="0"/>
                  <a:t>Position</a:t>
                </a:r>
                <a:endParaRPr lang="en-US" sz="1200" b="0" i="0" baseline="0"/>
              </a:p>
            </c:rich>
          </c:tx>
        </c:title>
        <c:numFmt formatCode="General" sourceLinked="1"/>
        <c:tickLblPos val="nextTo"/>
        <c:crossAx val="132684416"/>
        <c:crosses val="autoZero"/>
        <c:auto val="1"/>
        <c:lblAlgn val="ctr"/>
        <c:lblOffset val="100"/>
        <c:tickLblSkip val="5"/>
      </c:catAx>
      <c:valAx>
        <c:axId val="132684416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% volume</a:t>
                </a:r>
              </a:p>
            </c:rich>
          </c:tx>
        </c:title>
        <c:numFmt formatCode="0" sourceLinked="1"/>
        <c:tickLblPos val="nextTo"/>
        <c:crossAx val="132682496"/>
        <c:crosses val="autoZero"/>
        <c:crossBetween val="between"/>
      </c:valAx>
      <c:serAx>
        <c:axId val="132250688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32684416"/>
        <c:crosses val="autoZero"/>
        <c:tickLblSkip val="1"/>
        <c:tickMarkSkip val="1"/>
      </c:serAx>
      <c:spPr>
        <a:noFill/>
        <a:ln w="25400">
          <a:noFill/>
        </a:ln>
      </c:spPr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0.20775984251968516"/>
                  <c:y val="-0.3635258092738414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4E-07x</a:t>
                    </a:r>
                    <a:r>
                      <a:rPr lang="en-US" baseline="30000"/>
                      <a:t>3</a:t>
                    </a:r>
                    <a:r>
                      <a:rPr lang="en-US" baseline="0"/>
                      <a:t> - 0.0012x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 + 1.2325x - 327.75
R² = 0.2733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Plan6!$A$2:$A$14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Plan6!$B$2:$B$14</c:f>
              <c:numCache>
                <c:formatCode>General</c:formatCode>
                <c:ptCount val="13"/>
                <c:pt idx="0">
                  <c:v>53</c:v>
                </c:pt>
                <c:pt idx="1">
                  <c:v>50</c:v>
                </c:pt>
                <c:pt idx="2">
                  <c:v>89</c:v>
                </c:pt>
                <c:pt idx="3">
                  <c:v>62</c:v>
                </c:pt>
                <c:pt idx="4">
                  <c:v>47</c:v>
                </c:pt>
                <c:pt idx="5">
                  <c:v>43</c:v>
                </c:pt>
                <c:pt idx="6">
                  <c:v>75</c:v>
                </c:pt>
                <c:pt idx="7">
                  <c:v>40</c:v>
                </c:pt>
                <c:pt idx="8">
                  <c:v>51</c:v>
                </c:pt>
                <c:pt idx="9">
                  <c:v>40</c:v>
                </c:pt>
                <c:pt idx="10">
                  <c:v>40</c:v>
                </c:pt>
                <c:pt idx="11">
                  <c:v>54</c:v>
                </c:pt>
                <c:pt idx="12">
                  <c:v>55</c:v>
                </c:pt>
              </c:numCache>
            </c:numRef>
          </c:yVal>
        </c:ser>
        <c:axId val="133277952"/>
        <c:axId val="134104192"/>
      </c:scatterChart>
      <c:valAx>
        <c:axId val="133277952"/>
        <c:scaling>
          <c:orientation val="minMax"/>
          <c:min val="5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</a:t>
                </a:r>
                <a:r>
                  <a:rPr lang="en-US"/>
                  <a:t>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34104192"/>
        <c:crosses val="autoZero"/>
        <c:crossBetween val="midCat"/>
      </c:valAx>
      <c:valAx>
        <c:axId val="134104192"/>
        <c:scaling>
          <c:orientation val="minMax"/>
          <c:min val="3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Dv0.1 (µm)</a:t>
                </a:r>
              </a:p>
            </c:rich>
          </c:tx>
        </c:title>
        <c:numFmt formatCode="General" sourceLinked="1"/>
        <c:tickLblPos val="nextTo"/>
        <c:crossAx val="133277952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0.16717672790901114"/>
                  <c:y val="-0.50562846310877885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233.630035 - 0.16678x + 0.000057x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; R² = 0.9782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'Dv0,5'!$A$2:$A$14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'Dv0,5'!$B$2:$B$14</c:f>
              <c:numCache>
                <c:formatCode>#,##0</c:formatCode>
                <c:ptCount val="13"/>
                <c:pt idx="0">
                  <c:v>151</c:v>
                </c:pt>
                <c:pt idx="1">
                  <c:v>142</c:v>
                </c:pt>
                <c:pt idx="2">
                  <c:v>134</c:v>
                </c:pt>
                <c:pt idx="3">
                  <c:v>130</c:v>
                </c:pt>
                <c:pt idx="4">
                  <c:v>126</c:v>
                </c:pt>
                <c:pt idx="5">
                  <c:v>123</c:v>
                </c:pt>
                <c:pt idx="6">
                  <c:v>120</c:v>
                </c:pt>
                <c:pt idx="7">
                  <c:v>119</c:v>
                </c:pt>
                <c:pt idx="8">
                  <c:v>118</c:v>
                </c:pt>
                <c:pt idx="9">
                  <c:v>117</c:v>
                </c:pt>
                <c:pt idx="10">
                  <c:v>116</c:v>
                </c:pt>
                <c:pt idx="11">
                  <c:v>113</c:v>
                </c:pt>
                <c:pt idx="12">
                  <c:v>113</c:v>
                </c:pt>
              </c:numCache>
            </c:numRef>
          </c:yVal>
        </c:ser>
        <c:axId val="134359680"/>
        <c:axId val="145634048"/>
      </c:scatterChart>
      <c:valAx>
        <c:axId val="134359680"/>
        <c:scaling>
          <c:orientation val="minMax"/>
          <c:min val="5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</a:t>
                </a:r>
                <a:r>
                  <a:rPr lang="en-US"/>
                  <a:t>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45634048"/>
        <c:crosses val="autoZero"/>
        <c:crossBetween val="midCat"/>
      </c:valAx>
      <c:valAx>
        <c:axId val="145634048"/>
        <c:scaling>
          <c:orientation val="minMax"/>
          <c:min val="10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VMD (µm)</a:t>
                </a:r>
              </a:p>
            </c:rich>
          </c:tx>
        </c:title>
        <c:numFmt formatCode="#,##0" sourceLinked="1"/>
        <c:tickLblPos val="nextTo"/>
        <c:crossAx val="134359680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0.16823228346456703"/>
                  <c:y val="-0.3416214639836691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-7E-07x</a:t>
                    </a:r>
                    <a:r>
                      <a:rPr lang="en-US" baseline="30000"/>
                      <a:t>3</a:t>
                    </a:r>
                    <a:r>
                      <a:rPr lang="en-US" baseline="0"/>
                      <a:t> + 0.0025x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 - 2.8042x + 1239.2
R² = 0.4882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Plan5!$A$2:$A$14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Plan5!$B$2:$B$14</c:f>
              <c:numCache>
                <c:formatCode>General</c:formatCode>
                <c:ptCount val="13"/>
                <c:pt idx="0">
                  <c:v>286</c:v>
                </c:pt>
                <c:pt idx="1">
                  <c:v>262</c:v>
                </c:pt>
                <c:pt idx="2">
                  <c:v>198</c:v>
                </c:pt>
                <c:pt idx="3">
                  <c:v>235</c:v>
                </c:pt>
                <c:pt idx="4">
                  <c:v>259</c:v>
                </c:pt>
                <c:pt idx="5">
                  <c:v>211</c:v>
                </c:pt>
                <c:pt idx="6">
                  <c:v>192</c:v>
                </c:pt>
                <c:pt idx="7">
                  <c:v>198</c:v>
                </c:pt>
                <c:pt idx="8">
                  <c:v>214</c:v>
                </c:pt>
                <c:pt idx="9">
                  <c:v>244</c:v>
                </c:pt>
                <c:pt idx="10">
                  <c:v>243</c:v>
                </c:pt>
                <c:pt idx="11">
                  <c:v>221</c:v>
                </c:pt>
                <c:pt idx="12">
                  <c:v>204</c:v>
                </c:pt>
              </c:numCache>
            </c:numRef>
          </c:yVal>
        </c:ser>
        <c:axId val="154977408"/>
        <c:axId val="154979712"/>
      </c:scatterChart>
      <c:valAx>
        <c:axId val="154977408"/>
        <c:scaling>
          <c:orientation val="minMax"/>
          <c:min val="5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</a:t>
                </a:r>
                <a:r>
                  <a:rPr lang="en-US" sz="1200" b="0" i="0" u="none" strike="noStrike" baseline="0"/>
                  <a:t> </a:t>
                </a:r>
                <a:r>
                  <a:rPr lang="en-US"/>
                  <a:t>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54979712"/>
        <c:crosses val="autoZero"/>
        <c:crossBetween val="midCat"/>
      </c:valAx>
      <c:valAx>
        <c:axId val="154979712"/>
        <c:scaling>
          <c:orientation val="minMax"/>
          <c:min val="15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Dv0.9 (µm)</a:t>
                </a:r>
              </a:p>
            </c:rich>
          </c:tx>
        </c:title>
        <c:numFmt formatCode="General" sourceLinked="1"/>
        <c:tickLblPos val="nextTo"/>
        <c:crossAx val="154977408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-0.11952230971128618"/>
                  <c:y val="-0.20434468418720408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-7E-09x</a:t>
                    </a:r>
                    <a:r>
                      <a:rPr lang="en-US" baseline="30000"/>
                      <a:t>3</a:t>
                    </a:r>
                    <a:r>
                      <a:rPr lang="en-US" baseline="0"/>
                      <a:t> + 2E-05x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 - 0.0227x + 8.8588
R² = 0.2221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Plan7!$A$2:$A$14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Plan7!$B$2:$B$14</c:f>
              <c:numCache>
                <c:formatCode>General</c:formatCode>
                <c:ptCount val="13"/>
                <c:pt idx="0">
                  <c:v>1.5</c:v>
                </c:pt>
                <c:pt idx="1">
                  <c:v>1.5</c:v>
                </c:pt>
                <c:pt idx="2">
                  <c:v>0.8</c:v>
                </c:pt>
                <c:pt idx="3">
                  <c:v>1.3</c:v>
                </c:pt>
                <c:pt idx="4">
                  <c:v>1.7</c:v>
                </c:pt>
                <c:pt idx="5">
                  <c:v>1.4</c:v>
                </c:pt>
                <c:pt idx="6">
                  <c:v>1</c:v>
                </c:pt>
                <c:pt idx="7">
                  <c:v>1.1000000000000001</c:v>
                </c:pt>
                <c:pt idx="8">
                  <c:v>1.4</c:v>
                </c:pt>
                <c:pt idx="9">
                  <c:v>1.8</c:v>
                </c:pt>
                <c:pt idx="10">
                  <c:v>1.8</c:v>
                </c:pt>
                <c:pt idx="11">
                  <c:v>1.5</c:v>
                </c:pt>
                <c:pt idx="12">
                  <c:v>1.4</c:v>
                </c:pt>
              </c:numCache>
            </c:numRef>
          </c:yVal>
        </c:ser>
        <c:axId val="156699264"/>
        <c:axId val="129664896"/>
      </c:scatterChart>
      <c:valAx>
        <c:axId val="156699264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 </a:t>
                </a:r>
                <a:r>
                  <a:rPr lang="en-US"/>
                  <a:t>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9664896"/>
        <c:crosses val="autoZero"/>
        <c:crossBetween val="midCat"/>
      </c:valAx>
      <c:valAx>
        <c:axId val="129664896"/>
        <c:scaling>
          <c:orientation val="minMax"/>
          <c:min val="0.5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pt-BR" sz="1200" b="0" i="0" u="none" strike="noStrike" baseline="0"/>
                  <a:t>Relative amplitude</a:t>
                </a:r>
                <a:endParaRPr lang="en-US"/>
              </a:p>
            </c:rich>
          </c:tx>
        </c:title>
        <c:numFmt formatCode="#,##0.00" sourceLinked="0"/>
        <c:tickLblPos val="nextTo"/>
        <c:crossAx val="156699264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5.1684164479440069E-2"/>
                  <c:y val="-0.4409394138232720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6E-07x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 - 0.0018x + 1.5949
R² = 0.9745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Plan8!$A$2:$A$14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Plan8!$B$2:$B$14</c:f>
              <c:numCache>
                <c:formatCode>General</c:formatCode>
                <c:ptCount val="13"/>
                <c:pt idx="0">
                  <c:v>0.77000000000000013</c:v>
                </c:pt>
                <c:pt idx="1">
                  <c:v>0.67000000000000015</c:v>
                </c:pt>
                <c:pt idx="2">
                  <c:v>0.59</c:v>
                </c:pt>
                <c:pt idx="3">
                  <c:v>0.55000000000000004</c:v>
                </c:pt>
                <c:pt idx="4">
                  <c:v>0.51</c:v>
                </c:pt>
                <c:pt idx="5">
                  <c:v>0.47000000000000003</c:v>
                </c:pt>
                <c:pt idx="6">
                  <c:v>0.44</c:v>
                </c:pt>
                <c:pt idx="7">
                  <c:v>0.44</c:v>
                </c:pt>
                <c:pt idx="8">
                  <c:v>0.43000000000000005</c:v>
                </c:pt>
                <c:pt idx="9">
                  <c:v>0.42000000000000004</c:v>
                </c:pt>
                <c:pt idx="10">
                  <c:v>0.39000000000000007</c:v>
                </c:pt>
                <c:pt idx="11">
                  <c:v>0.38000000000000006</c:v>
                </c:pt>
                <c:pt idx="12">
                  <c:v>0.37000000000000005</c:v>
                </c:pt>
              </c:numCache>
            </c:numRef>
          </c:yVal>
        </c:ser>
        <c:axId val="129927040"/>
        <c:axId val="129966080"/>
      </c:scatterChart>
      <c:valAx>
        <c:axId val="129927040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 </a:t>
                </a:r>
                <a:r>
                  <a:rPr lang="en-US"/>
                  <a:t>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9966080"/>
        <c:crosses val="autoZero"/>
        <c:crossBetween val="midCat"/>
      </c:valAx>
      <c:valAx>
        <c:axId val="129966080"/>
        <c:scaling>
          <c:orientation val="minMax"/>
          <c:min val="0.2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pt-BR" sz="1200" b="0" i="0" u="none" strike="noStrike" baseline="0"/>
                  <a:t>Terminal Velocity </a:t>
                </a:r>
                <a:r>
                  <a:rPr lang="en-US"/>
                  <a:t>(m s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</a:p>
            </c:rich>
          </c:tx>
        </c:title>
        <c:numFmt formatCode="General" sourceLinked="1"/>
        <c:tickLblPos val="nextTo"/>
        <c:crossAx val="129927040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0.15205643044619449"/>
                  <c:y val="0.48644284047827357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-8E-08x</a:t>
                    </a:r>
                    <a:r>
                      <a:rPr lang="en-US" baseline="30000"/>
                      <a:t>3</a:t>
                    </a:r>
                    <a:r>
                      <a:rPr lang="en-US" baseline="0"/>
                      <a:t> + 0.0002x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 - 0.2093x + 82.572
R² = 0.719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Plan9!$A$2:$A$14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Plan9!$B$2:$B$14</c:f>
              <c:numCache>
                <c:formatCode>General</c:formatCode>
                <c:ptCount val="13"/>
                <c:pt idx="0">
                  <c:v>26.3</c:v>
                </c:pt>
                <c:pt idx="1">
                  <c:v>28.3</c:v>
                </c:pt>
                <c:pt idx="2">
                  <c:v>17.5</c:v>
                </c:pt>
                <c:pt idx="3">
                  <c:v>29.7</c:v>
                </c:pt>
                <c:pt idx="4">
                  <c:v>37</c:v>
                </c:pt>
                <c:pt idx="5">
                  <c:v>34.9</c:v>
                </c:pt>
                <c:pt idx="6">
                  <c:v>31.3</c:v>
                </c:pt>
                <c:pt idx="7">
                  <c:v>33.4</c:v>
                </c:pt>
                <c:pt idx="8">
                  <c:v>37.700000000000003</c:v>
                </c:pt>
                <c:pt idx="9">
                  <c:v>41.6</c:v>
                </c:pt>
                <c:pt idx="10">
                  <c:v>42.2</c:v>
                </c:pt>
                <c:pt idx="11">
                  <c:v>40.800000000000011</c:v>
                </c:pt>
                <c:pt idx="12">
                  <c:v>39.9</c:v>
                </c:pt>
              </c:numCache>
            </c:numRef>
          </c:yVal>
        </c:ser>
        <c:axId val="132206592"/>
        <c:axId val="132208512"/>
      </c:scatterChart>
      <c:valAx>
        <c:axId val="132206592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 </a:t>
                </a:r>
                <a:r>
                  <a:rPr lang="en-US"/>
                  <a:t>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32208512"/>
        <c:crosses val="autoZero"/>
        <c:crossBetween val="midCat"/>
      </c:valAx>
      <c:valAx>
        <c:axId val="132208512"/>
        <c:scaling>
          <c:orientation val="minMax"/>
          <c:min val="15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</a:t>
                </a:r>
                <a:r>
                  <a:rPr lang="pt-BR" sz="1200" b="0" i="0" u="none" strike="noStrike" baseline="0"/>
                  <a:t>of droplets less than</a:t>
                </a:r>
                <a:r>
                  <a:rPr lang="en-US"/>
                  <a:t>100 µm</a:t>
                </a:r>
              </a:p>
            </c:rich>
          </c:tx>
        </c:title>
        <c:numFmt formatCode="General" sourceLinked="1"/>
        <c:tickLblPos val="nextTo"/>
        <c:crossAx val="132206592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0.16318132108486438"/>
                  <c:y val="-0.4567756634587343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-3E-05x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 + 0.0565x + 27.854
R² = 0.1321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Plan10!$A$2:$A$14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Plan10!$B$2:$B$14</c:f>
              <c:numCache>
                <c:formatCode>General</c:formatCode>
                <c:ptCount val="13"/>
                <c:pt idx="0">
                  <c:v>44.3</c:v>
                </c:pt>
                <c:pt idx="1">
                  <c:v>48</c:v>
                </c:pt>
                <c:pt idx="2">
                  <c:v>72.7</c:v>
                </c:pt>
                <c:pt idx="3">
                  <c:v>52.5</c:v>
                </c:pt>
                <c:pt idx="4">
                  <c:v>41</c:v>
                </c:pt>
                <c:pt idx="5">
                  <c:v>52.3</c:v>
                </c:pt>
                <c:pt idx="6">
                  <c:v>60.5</c:v>
                </c:pt>
                <c:pt idx="7">
                  <c:v>57.5</c:v>
                </c:pt>
                <c:pt idx="8">
                  <c:v>49</c:v>
                </c:pt>
                <c:pt idx="9">
                  <c:v>39.800000000000011</c:v>
                </c:pt>
                <c:pt idx="10">
                  <c:v>38.6</c:v>
                </c:pt>
                <c:pt idx="11">
                  <c:v>47.2</c:v>
                </c:pt>
                <c:pt idx="12">
                  <c:v>49.1</c:v>
                </c:pt>
              </c:numCache>
            </c:numRef>
          </c:yVal>
        </c:ser>
        <c:axId val="132220800"/>
        <c:axId val="132222976"/>
      </c:scatterChart>
      <c:valAx>
        <c:axId val="132220800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 </a:t>
                </a:r>
                <a:r>
                  <a:rPr lang="en-US"/>
                  <a:t>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32222976"/>
        <c:crosses val="autoZero"/>
        <c:crossBetween val="midCat"/>
      </c:valAx>
      <c:valAx>
        <c:axId val="132222976"/>
        <c:scaling>
          <c:orientation val="minMax"/>
          <c:min val="3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</a:t>
                </a:r>
                <a:r>
                  <a:rPr lang="pt-BR" sz="1200" b="0" i="0" u="none" strike="noStrike" baseline="0"/>
                  <a:t>drops between</a:t>
                </a:r>
                <a:r>
                  <a:rPr lang="en-US"/>
                  <a:t> 100 - 200 µm</a:t>
                </a:r>
              </a:p>
            </c:rich>
          </c:tx>
        </c:title>
        <c:numFmt formatCode="General" sourceLinked="1"/>
        <c:tickLblPos val="nextTo"/>
        <c:crossAx val="132220800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0.15270909886264242"/>
                  <c:y val="-0.3629873869932929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3E-05x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 - 0.0615x + 47.918
R² = 0.4237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trendline>
            <c:trendlineType val="poly"/>
            <c:order val="2"/>
          </c:trendline>
          <c:xVal>
            <c:numRef>
              <c:f>Plan11!$A$2:$A$14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Plan11!$B$2:$B$14</c:f>
              <c:numCache>
                <c:formatCode>General</c:formatCode>
                <c:ptCount val="13"/>
                <c:pt idx="0">
                  <c:v>21.7</c:v>
                </c:pt>
                <c:pt idx="1">
                  <c:v>18.100000000000001</c:v>
                </c:pt>
                <c:pt idx="2">
                  <c:v>9.6</c:v>
                </c:pt>
                <c:pt idx="3">
                  <c:v>13.4</c:v>
                </c:pt>
                <c:pt idx="4">
                  <c:v>16.3</c:v>
                </c:pt>
                <c:pt idx="5">
                  <c:v>12.1</c:v>
                </c:pt>
                <c:pt idx="6">
                  <c:v>7.6</c:v>
                </c:pt>
                <c:pt idx="7">
                  <c:v>8</c:v>
                </c:pt>
                <c:pt idx="8">
                  <c:v>11.7</c:v>
                </c:pt>
                <c:pt idx="9">
                  <c:v>14.4</c:v>
                </c:pt>
                <c:pt idx="10">
                  <c:v>15.5</c:v>
                </c:pt>
                <c:pt idx="11">
                  <c:v>8.1</c:v>
                </c:pt>
                <c:pt idx="12">
                  <c:v>10</c:v>
                </c:pt>
              </c:numCache>
            </c:numRef>
          </c:yVal>
        </c:ser>
        <c:axId val="132670208"/>
        <c:axId val="132672128"/>
      </c:scatterChart>
      <c:valAx>
        <c:axId val="132670208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 </a:t>
                </a:r>
                <a:r>
                  <a:rPr lang="en-US"/>
                  <a:t>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32672128"/>
        <c:crosses val="autoZero"/>
        <c:crossBetween val="midCat"/>
      </c:valAx>
      <c:valAx>
        <c:axId val="132672128"/>
        <c:scaling>
          <c:orientation val="minMax"/>
          <c:min val="5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</a:t>
                </a:r>
                <a:r>
                  <a:rPr lang="pt-BR" sz="1200" b="0" i="0" u="none" strike="noStrike" baseline="0"/>
                  <a:t>drops between</a:t>
                </a:r>
                <a:r>
                  <a:rPr lang="en-US" sz="1200" b="0" i="0" u="none" strike="noStrike" baseline="0"/>
                  <a:t> </a:t>
                </a:r>
                <a:r>
                  <a:rPr lang="en-US"/>
                  <a:t>200 - 300 µm</a:t>
                </a:r>
              </a:p>
            </c:rich>
          </c:tx>
        </c:title>
        <c:numFmt formatCode="General" sourceLinked="1"/>
        <c:tickLblPos val="nextTo"/>
        <c:crossAx val="132670208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0.15688429571303594"/>
                  <c:y val="-0.4955114464858561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-6E-08x</a:t>
                    </a:r>
                    <a:r>
                      <a:rPr lang="en-US" baseline="30000"/>
                      <a:t>3</a:t>
                    </a:r>
                    <a:r>
                      <a:rPr lang="en-US" baseline="0"/>
                      <a:t> + 0.0002x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 - 0.2244x + 84.076
R² = 0.4461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Plan12!$A$2:$A$14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Plan12!$B$2:$B$14</c:f>
              <c:numCache>
                <c:formatCode>General</c:formatCode>
                <c:ptCount val="13"/>
                <c:pt idx="0">
                  <c:v>7.6599999999999993</c:v>
                </c:pt>
                <c:pt idx="1">
                  <c:v>5.54</c:v>
                </c:pt>
                <c:pt idx="2">
                  <c:v>8.0000000000000016E-2</c:v>
                </c:pt>
                <c:pt idx="3">
                  <c:v>4.25</c:v>
                </c:pt>
                <c:pt idx="4">
                  <c:v>5.5</c:v>
                </c:pt>
                <c:pt idx="5">
                  <c:v>0.59</c:v>
                </c:pt>
                <c:pt idx="6">
                  <c:v>0.38000000000000006</c:v>
                </c:pt>
                <c:pt idx="7">
                  <c:v>0.94000000000000006</c:v>
                </c:pt>
                <c:pt idx="8">
                  <c:v>1.44</c:v>
                </c:pt>
                <c:pt idx="9">
                  <c:v>4.1499999999999995</c:v>
                </c:pt>
                <c:pt idx="10">
                  <c:v>3.56</c:v>
                </c:pt>
                <c:pt idx="11">
                  <c:v>3.8</c:v>
                </c:pt>
                <c:pt idx="12">
                  <c:v>0.72000000000000008</c:v>
                </c:pt>
              </c:numCache>
            </c:numRef>
          </c:yVal>
        </c:ser>
        <c:axId val="134044288"/>
        <c:axId val="134062848"/>
      </c:scatterChart>
      <c:valAx>
        <c:axId val="134044288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 sz="1200" b="0" i="0" u="none" strike="noStrike" baseline="0"/>
                  <a:t>Work pressure </a:t>
                </a:r>
                <a:r>
                  <a:rPr lang="en-US"/>
                  <a:t>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34062848"/>
        <c:crosses val="autoZero"/>
        <c:crossBetween val="midCat"/>
      </c:valAx>
      <c:valAx>
        <c:axId val="134062848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o</a:t>
                </a:r>
                <a:r>
                  <a:rPr lang="pt-BR" sz="1200" b="0" i="0" u="none" strike="noStrike" baseline="0"/>
                  <a:t>f droplets smaller than</a:t>
                </a:r>
                <a:r>
                  <a:rPr lang="en-US"/>
                  <a:t>300 µm</a:t>
                </a:r>
              </a:p>
            </c:rich>
          </c:tx>
        </c:title>
        <c:numFmt formatCode="General" sourceLinked="1"/>
        <c:tickLblPos val="nextTo"/>
        <c:crossAx val="134044288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Cleyton</dc:creator>
  <cp:lastModifiedBy>Cleyton</cp:lastModifiedBy>
  <cp:revision>4</cp:revision>
  <dcterms:created xsi:type="dcterms:W3CDTF">2012-07-26T12:29:00Z</dcterms:created>
  <dcterms:modified xsi:type="dcterms:W3CDTF">2012-07-26T12:38:00Z</dcterms:modified>
</cp:coreProperties>
</file>