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983" w:rsidRPr="00080B0C" w:rsidRDefault="00DA7C1C" w:rsidP="00BB0704">
      <w:pPr>
        <w:jc w:val="center"/>
        <w:rPr>
          <w:b/>
        </w:rPr>
      </w:pPr>
      <w:r w:rsidRPr="00080B0C">
        <w:rPr>
          <w:b/>
        </w:rPr>
        <w:t>COMPONENTES DA PRODUÇÃO E PRODUTIVIDADE DE MAMONEIRA BRS ENERGIA EM FUNÇÃO DE DIFERENTES NÍVEIS DE IRRIGAÇÃO E ADUBAÇÃO NITROGENADA ORGÂNICA</w:t>
      </w:r>
      <w:r w:rsidRPr="00080B0C">
        <w:rPr>
          <w:b/>
          <w:vertAlign w:val="superscript"/>
        </w:rPr>
        <w:t>1</w:t>
      </w:r>
      <w:r w:rsidRPr="00080B0C">
        <w:rPr>
          <w:b/>
        </w:rPr>
        <w:t xml:space="preserve"> </w:t>
      </w:r>
    </w:p>
    <w:p w:rsidR="00430983" w:rsidRPr="00080B0C" w:rsidRDefault="00430983" w:rsidP="00BB0704">
      <w:pPr>
        <w:jc w:val="center"/>
        <w:rPr>
          <w:b/>
        </w:rPr>
      </w:pPr>
    </w:p>
    <w:p w:rsidR="00430983" w:rsidRPr="00080B0C" w:rsidRDefault="00430983" w:rsidP="00BB0704">
      <w:pPr>
        <w:jc w:val="center"/>
        <w:rPr>
          <w:sz w:val="22"/>
          <w:szCs w:val="22"/>
        </w:rPr>
      </w:pPr>
      <w:r w:rsidRPr="00080B0C">
        <w:rPr>
          <w:sz w:val="22"/>
          <w:szCs w:val="22"/>
        </w:rPr>
        <w:t xml:space="preserve">Francisco J. </w:t>
      </w:r>
      <w:proofErr w:type="gramStart"/>
      <w:r w:rsidRPr="00080B0C">
        <w:rPr>
          <w:sz w:val="22"/>
          <w:szCs w:val="22"/>
        </w:rPr>
        <w:t>R.</w:t>
      </w:r>
      <w:proofErr w:type="gramEnd"/>
      <w:r w:rsidRPr="00080B0C">
        <w:rPr>
          <w:sz w:val="22"/>
          <w:szCs w:val="22"/>
        </w:rPr>
        <w:t xml:space="preserve"> da Paixão</w:t>
      </w:r>
      <w:r w:rsidRPr="00080B0C">
        <w:rPr>
          <w:sz w:val="22"/>
          <w:szCs w:val="22"/>
          <w:vertAlign w:val="superscript"/>
        </w:rPr>
        <w:t>2</w:t>
      </w:r>
      <w:r w:rsidRPr="00080B0C">
        <w:rPr>
          <w:sz w:val="22"/>
          <w:szCs w:val="22"/>
        </w:rPr>
        <w:t xml:space="preserve">; Napoleão E. </w:t>
      </w:r>
      <w:proofErr w:type="gramStart"/>
      <w:r w:rsidRPr="00080B0C">
        <w:rPr>
          <w:sz w:val="22"/>
          <w:szCs w:val="22"/>
        </w:rPr>
        <w:t>de</w:t>
      </w:r>
      <w:proofErr w:type="gramEnd"/>
      <w:r w:rsidRPr="00080B0C">
        <w:rPr>
          <w:sz w:val="22"/>
          <w:szCs w:val="22"/>
        </w:rPr>
        <w:t xml:space="preserve"> M. Beltrão</w:t>
      </w:r>
      <w:r w:rsidRPr="00080B0C">
        <w:rPr>
          <w:sz w:val="22"/>
          <w:szCs w:val="22"/>
          <w:vertAlign w:val="superscript"/>
        </w:rPr>
        <w:t>3</w:t>
      </w:r>
      <w:r w:rsidRPr="00080B0C">
        <w:rPr>
          <w:sz w:val="22"/>
          <w:szCs w:val="22"/>
        </w:rPr>
        <w:t>; Carlos A. V. de Azevedo</w:t>
      </w:r>
      <w:r w:rsidR="00FE1CD7" w:rsidRPr="00080B0C">
        <w:rPr>
          <w:sz w:val="22"/>
          <w:szCs w:val="22"/>
          <w:vertAlign w:val="superscript"/>
        </w:rPr>
        <w:t>4</w:t>
      </w:r>
      <w:r w:rsidRPr="00080B0C">
        <w:rPr>
          <w:sz w:val="22"/>
          <w:szCs w:val="22"/>
        </w:rPr>
        <w:t xml:space="preserve">; </w:t>
      </w:r>
      <w:r w:rsidR="00484032" w:rsidRPr="00080B0C">
        <w:rPr>
          <w:sz w:val="22"/>
          <w:szCs w:val="22"/>
        </w:rPr>
        <w:t xml:space="preserve">João </w:t>
      </w:r>
      <w:proofErr w:type="spellStart"/>
      <w:r w:rsidR="00484032" w:rsidRPr="00080B0C">
        <w:rPr>
          <w:sz w:val="22"/>
          <w:szCs w:val="22"/>
        </w:rPr>
        <w:t>Vianey</w:t>
      </w:r>
      <w:proofErr w:type="spellEnd"/>
      <w:r w:rsidR="00484032" w:rsidRPr="00080B0C">
        <w:rPr>
          <w:sz w:val="22"/>
          <w:szCs w:val="22"/>
        </w:rPr>
        <w:t xml:space="preserve"> F. Pimentel</w:t>
      </w:r>
      <w:r w:rsidR="00BB0704">
        <w:rPr>
          <w:sz w:val="22"/>
          <w:szCs w:val="22"/>
        </w:rPr>
        <w:t>5</w:t>
      </w:r>
      <w:r w:rsidR="006E2F7A" w:rsidRPr="00080B0C">
        <w:rPr>
          <w:sz w:val="22"/>
          <w:szCs w:val="22"/>
        </w:rPr>
        <w:t>; José Agrimar P. Carlos</w:t>
      </w:r>
      <w:r w:rsidR="00BB0704">
        <w:rPr>
          <w:sz w:val="22"/>
          <w:szCs w:val="22"/>
          <w:vertAlign w:val="superscript"/>
        </w:rPr>
        <w:t>6</w:t>
      </w:r>
      <w:r w:rsidR="006E2F7A" w:rsidRPr="00080B0C">
        <w:rPr>
          <w:sz w:val="22"/>
          <w:szCs w:val="22"/>
        </w:rPr>
        <w:t xml:space="preserve"> </w:t>
      </w:r>
    </w:p>
    <w:p w:rsidR="00430983" w:rsidRPr="00080B0C" w:rsidRDefault="00430983" w:rsidP="00BB0704">
      <w:pPr>
        <w:jc w:val="center"/>
        <w:rPr>
          <w:sz w:val="22"/>
          <w:szCs w:val="22"/>
        </w:rPr>
      </w:pPr>
    </w:p>
    <w:p w:rsidR="00430983" w:rsidRPr="00080B0C" w:rsidRDefault="00430983" w:rsidP="00BB0704">
      <w:pPr>
        <w:jc w:val="center"/>
        <w:rPr>
          <w:sz w:val="20"/>
          <w:szCs w:val="20"/>
        </w:rPr>
      </w:pPr>
      <w:r w:rsidRPr="00080B0C">
        <w:rPr>
          <w:sz w:val="20"/>
          <w:szCs w:val="20"/>
        </w:rPr>
        <w:t>1 – Parte da tese do primeiro autor submetido ao programa de pós-graduação em Eng. Agrícola; Departamento de Pós-graduação em Eng. Agrícola, Universidade Federal de Campina Grande (DEAG/UFCG)</w:t>
      </w:r>
      <w:r w:rsidR="00FE1CD7" w:rsidRPr="00080B0C">
        <w:rPr>
          <w:sz w:val="20"/>
          <w:szCs w:val="20"/>
        </w:rPr>
        <w:t xml:space="preserve"> Campina Grande-PB</w:t>
      </w:r>
      <w:r w:rsidRPr="00080B0C">
        <w:rPr>
          <w:sz w:val="20"/>
          <w:szCs w:val="20"/>
        </w:rPr>
        <w:t xml:space="preserve">; 2 – Prof. Dr. Eixo Tec. de Recursos Naturais, Instituto </w:t>
      </w:r>
      <w:proofErr w:type="spellStart"/>
      <w:r w:rsidRPr="00080B0C">
        <w:rPr>
          <w:sz w:val="20"/>
          <w:szCs w:val="20"/>
        </w:rPr>
        <w:t>Centec</w:t>
      </w:r>
      <w:proofErr w:type="spellEnd"/>
      <w:r w:rsidRPr="00080B0C">
        <w:rPr>
          <w:sz w:val="20"/>
          <w:szCs w:val="20"/>
        </w:rPr>
        <w:t xml:space="preserve"> / Fatec Sertão Central, </w:t>
      </w:r>
      <w:proofErr w:type="gramStart"/>
      <w:r w:rsidRPr="00080B0C">
        <w:rPr>
          <w:sz w:val="20"/>
          <w:szCs w:val="20"/>
        </w:rPr>
        <w:t>Quixeramobim-CE</w:t>
      </w:r>
      <w:proofErr w:type="gramEnd"/>
      <w:r w:rsidRPr="00080B0C">
        <w:rPr>
          <w:sz w:val="20"/>
          <w:szCs w:val="20"/>
        </w:rPr>
        <w:t xml:space="preserve">, E-mail: </w:t>
      </w:r>
      <w:hyperlink r:id="rId8" w:history="1">
        <w:r w:rsidRPr="00080B0C">
          <w:rPr>
            <w:rStyle w:val="Hyperlink"/>
            <w:sz w:val="20"/>
            <w:szCs w:val="20"/>
            <w:u w:val="none"/>
          </w:rPr>
          <w:t>Jardel.paixao@gmail.com</w:t>
        </w:r>
      </w:hyperlink>
      <w:r w:rsidRPr="00080B0C">
        <w:rPr>
          <w:sz w:val="20"/>
          <w:szCs w:val="20"/>
        </w:rPr>
        <w:t xml:space="preserve">, </w:t>
      </w:r>
      <w:hyperlink r:id="rId9" w:history="1">
        <w:r w:rsidRPr="00080B0C">
          <w:rPr>
            <w:rStyle w:val="Hyperlink"/>
            <w:sz w:val="20"/>
            <w:szCs w:val="20"/>
            <w:u w:val="none"/>
          </w:rPr>
          <w:t>Jardel@centec.org.br</w:t>
        </w:r>
      </w:hyperlink>
      <w:r w:rsidRPr="00080B0C">
        <w:rPr>
          <w:sz w:val="20"/>
          <w:szCs w:val="20"/>
        </w:rPr>
        <w:t>, Fone: (88) 34411320; 3 - Pesquisador Centro Nacional de Pesquisas do Algodão (Embrapa Algodão), Campina Grande-PB</w:t>
      </w:r>
      <w:r w:rsidR="00FE1CD7" w:rsidRPr="00080B0C">
        <w:rPr>
          <w:sz w:val="20"/>
          <w:szCs w:val="20"/>
        </w:rPr>
        <w:t xml:space="preserve">; 4 – Prof. PhD. (DEAG/UFCG) Campina Grande-PB; </w:t>
      </w:r>
      <w:r w:rsidR="00BB0704">
        <w:rPr>
          <w:sz w:val="20"/>
          <w:szCs w:val="20"/>
        </w:rPr>
        <w:t>6</w:t>
      </w:r>
      <w:r w:rsidR="006E2F7A" w:rsidRPr="00080B0C">
        <w:rPr>
          <w:sz w:val="20"/>
          <w:szCs w:val="20"/>
        </w:rPr>
        <w:t xml:space="preserve"> – Graduado em Tecnologia em Agronegócio, bolsista da FUNCAP; </w:t>
      </w:r>
    </w:p>
    <w:p w:rsidR="00430983" w:rsidRPr="00080B0C" w:rsidRDefault="00430983" w:rsidP="00BB0704">
      <w:pPr>
        <w:jc w:val="both"/>
      </w:pPr>
    </w:p>
    <w:p w:rsidR="00917384" w:rsidRDefault="00917384" w:rsidP="00BB0704">
      <w:pPr>
        <w:jc w:val="both"/>
        <w:rPr>
          <w:b/>
        </w:rPr>
      </w:pPr>
      <w:r w:rsidRPr="00080B0C">
        <w:rPr>
          <w:b/>
        </w:rPr>
        <w:t>Resumo</w:t>
      </w:r>
      <w:r w:rsidR="00CA01A8" w:rsidRPr="00080B0C">
        <w:rPr>
          <w:b/>
        </w:rPr>
        <w:t>:</w:t>
      </w:r>
    </w:p>
    <w:p w:rsidR="009D266C" w:rsidRPr="00080B0C" w:rsidRDefault="009D266C" w:rsidP="00BB0704">
      <w:pPr>
        <w:jc w:val="both"/>
        <w:rPr>
          <w:b/>
        </w:rPr>
      </w:pPr>
    </w:p>
    <w:p w:rsidR="00917384" w:rsidRPr="00080B0C" w:rsidRDefault="00CA01A8" w:rsidP="00BB0704">
      <w:pPr>
        <w:jc w:val="both"/>
      </w:pPr>
      <w:r w:rsidRPr="00080B0C">
        <w:t xml:space="preserve">Objetivando obter conhecimento sobre os efeitos da torta de mamona como matéria orgânica fornecedora de diferentes níveis de nitrogênio e de diferentes níveis de irrigação na cultura da mamoneira precoce, cultivar BRS Energia, conduziu-se um experimento em blocos </w:t>
      </w:r>
      <w:proofErr w:type="spellStart"/>
      <w:r w:rsidRPr="00080B0C">
        <w:t>casualizados</w:t>
      </w:r>
      <w:proofErr w:type="spellEnd"/>
      <w:r w:rsidRPr="00080B0C">
        <w:t xml:space="preserve"> com parcelas subdividas em faixas, sendo os fatores: </w:t>
      </w:r>
      <w:proofErr w:type="gramStart"/>
      <w:r w:rsidRPr="00080B0C">
        <w:t>4</w:t>
      </w:r>
      <w:proofErr w:type="gramEnd"/>
      <w:r w:rsidRPr="00080B0C">
        <w:t xml:space="preserve"> níveis de nitrogênio via torta de mamona (TM) (TM</w:t>
      </w:r>
      <w:r w:rsidRPr="00080B0C">
        <w:rPr>
          <w:vertAlign w:val="subscript"/>
        </w:rPr>
        <w:t>1</w:t>
      </w:r>
      <w:r w:rsidRPr="00080B0C">
        <w:t xml:space="preserve"> = 0, TM</w:t>
      </w:r>
      <w:r w:rsidRPr="00080B0C">
        <w:rPr>
          <w:vertAlign w:val="subscript"/>
        </w:rPr>
        <w:t>2</w:t>
      </w:r>
      <w:r w:rsidRPr="00080B0C">
        <w:t xml:space="preserve"> = 90, TM</w:t>
      </w:r>
      <w:r w:rsidRPr="00080B0C">
        <w:rPr>
          <w:vertAlign w:val="subscript"/>
        </w:rPr>
        <w:t>3</w:t>
      </w:r>
      <w:r w:rsidRPr="00080B0C">
        <w:t xml:space="preserve"> = 180 e TM</w:t>
      </w:r>
      <w:r w:rsidRPr="00080B0C">
        <w:rPr>
          <w:vertAlign w:val="subscript"/>
        </w:rPr>
        <w:t>4</w:t>
      </w:r>
      <w:r w:rsidRPr="00080B0C">
        <w:t xml:space="preserve"> = 270 kg N ha</w:t>
      </w:r>
      <w:r w:rsidRPr="00080B0C">
        <w:rPr>
          <w:vertAlign w:val="superscript"/>
        </w:rPr>
        <w:t>-1</w:t>
      </w:r>
      <w:r w:rsidRPr="00080B0C">
        <w:t>) e 4 níveis de irrigação baseados no conceito de água disponível no solo (água disponível - AD) (AD</w:t>
      </w:r>
      <w:r w:rsidRPr="00080B0C">
        <w:rPr>
          <w:vertAlign w:val="subscript"/>
        </w:rPr>
        <w:t>1</w:t>
      </w:r>
      <w:r w:rsidRPr="00080B0C">
        <w:t xml:space="preserve"> = 20, AD</w:t>
      </w:r>
      <w:r w:rsidRPr="00080B0C">
        <w:rPr>
          <w:vertAlign w:val="subscript"/>
        </w:rPr>
        <w:t>2</w:t>
      </w:r>
      <w:r w:rsidRPr="00080B0C">
        <w:t xml:space="preserve"> = 40, AD</w:t>
      </w:r>
      <w:r w:rsidRPr="00080B0C">
        <w:rPr>
          <w:vertAlign w:val="subscript"/>
        </w:rPr>
        <w:t>3</w:t>
      </w:r>
      <w:r w:rsidRPr="00080B0C">
        <w:t xml:space="preserve"> = 60 e AD</w:t>
      </w:r>
      <w:r w:rsidRPr="00080B0C">
        <w:rPr>
          <w:vertAlign w:val="subscript"/>
        </w:rPr>
        <w:t>4</w:t>
      </w:r>
      <w:r w:rsidRPr="00080B0C">
        <w:t xml:space="preserve"> = 80%), com 4 repetições. Os componentes de produção da mamoneira, cultivar BRS energia aumentaram com o incremento dos níveis de água disponível no solo e de adubação orgânica via torta de mamona; entretanto, o efeito positivo da adubação orgânica ocorreu somente até o nível de adubação de 180 kg N ha</w:t>
      </w:r>
      <w:r w:rsidRPr="00080B0C">
        <w:rPr>
          <w:vertAlign w:val="superscript"/>
        </w:rPr>
        <w:t>-1</w:t>
      </w:r>
      <w:r w:rsidRPr="00080B0C">
        <w:t>, inclus</w:t>
      </w:r>
      <w:bookmarkStart w:id="0" w:name="_GoBack"/>
      <w:bookmarkEnd w:id="0"/>
      <w:r w:rsidRPr="00080B0C">
        <w:t>ive quando associado ao nível de disponibilidade de água no solo de 80%. O nível de adubação orgânica de 180 kg ha</w:t>
      </w:r>
      <w:r w:rsidRPr="00080B0C">
        <w:rPr>
          <w:vertAlign w:val="superscript"/>
        </w:rPr>
        <w:t>-1</w:t>
      </w:r>
      <w:r w:rsidRPr="00080B0C">
        <w:t xml:space="preserve">, associado a 80% de água disponível no solo promoveu um incremento de 58,84 % na produtividade da mamoneira, em relação ao tratamento com este mesmo nível de disponibilidade de água no solo, mais sem adubação orgânica. </w:t>
      </w:r>
    </w:p>
    <w:p w:rsidR="00917384" w:rsidRPr="00080B0C" w:rsidRDefault="00917384" w:rsidP="00BB0704">
      <w:pPr>
        <w:jc w:val="both"/>
      </w:pPr>
    </w:p>
    <w:p w:rsidR="00917384" w:rsidRPr="00080B0C" w:rsidRDefault="00917384" w:rsidP="00BB0704">
      <w:pPr>
        <w:jc w:val="both"/>
      </w:pPr>
      <w:r w:rsidRPr="00080B0C">
        <w:rPr>
          <w:b/>
        </w:rPr>
        <w:t>Palavras-chave:</w:t>
      </w:r>
      <w:r w:rsidRPr="00080B0C">
        <w:t xml:space="preserve"> Adubação, irrigação manejo cultural, Cultura da mamoneira</w:t>
      </w:r>
      <w:r w:rsidR="00DA7C1C" w:rsidRPr="00080B0C">
        <w:t>.</w:t>
      </w:r>
    </w:p>
    <w:p w:rsidR="00917384" w:rsidRPr="00080B0C" w:rsidRDefault="00917384" w:rsidP="00BB0704">
      <w:pPr>
        <w:jc w:val="both"/>
      </w:pPr>
    </w:p>
    <w:p w:rsidR="00DA7C1C" w:rsidRPr="00080B0C" w:rsidRDefault="00DA7C1C" w:rsidP="00BB0704">
      <w:pPr>
        <w:jc w:val="center"/>
        <w:rPr>
          <w:b/>
          <w:lang w:val="en-US"/>
        </w:rPr>
      </w:pPr>
      <w:r w:rsidRPr="00080B0C">
        <w:rPr>
          <w:b/>
          <w:lang w:val="en-US"/>
        </w:rPr>
        <w:t>COMPONENTS OF PRODUCTION AND PRODUCTIVITY castor BRS ENERGY AS A FUNCTION OF DIFFERENT LEVELS OF IRRIGATION AND NITROGEN ORGANIC</w:t>
      </w:r>
    </w:p>
    <w:p w:rsidR="00DA7C1C" w:rsidRPr="00080B0C" w:rsidRDefault="00DA7C1C" w:rsidP="00BB0704">
      <w:pPr>
        <w:jc w:val="both"/>
        <w:rPr>
          <w:lang w:val="en-US"/>
        </w:rPr>
      </w:pPr>
    </w:p>
    <w:p w:rsidR="00CA01A8" w:rsidRPr="00080B0C" w:rsidRDefault="00917384" w:rsidP="00BB0704">
      <w:pPr>
        <w:jc w:val="both"/>
        <w:rPr>
          <w:lang w:val="en-US"/>
        </w:rPr>
      </w:pPr>
      <w:r w:rsidRPr="00080B0C">
        <w:rPr>
          <w:b/>
          <w:lang w:val="en-US"/>
        </w:rPr>
        <w:t>Abstract:</w:t>
      </w:r>
      <w:r w:rsidRPr="00080B0C">
        <w:rPr>
          <w:lang w:val="en-US"/>
        </w:rPr>
        <w:t xml:space="preserve"> </w:t>
      </w:r>
    </w:p>
    <w:p w:rsidR="00CA01A8" w:rsidRPr="00080B0C" w:rsidRDefault="00DA7C1C" w:rsidP="00BB0704">
      <w:pPr>
        <w:jc w:val="both"/>
        <w:rPr>
          <w:lang w:val="en-US"/>
        </w:rPr>
      </w:pPr>
      <w:r w:rsidRPr="00080B0C">
        <w:rPr>
          <w:lang w:val="en-US"/>
        </w:rPr>
        <w:t>Aiming to gain knowledge about the effects of castor bean as a supplier of organic matter at different levels of nitrogen and different irrigation levels in the culture of castor early BRS Energy, conducted a randomized block experiment with plots subdivided into strips, and factors: 4 levels of nitrogen via castor bean (TM) (TM</w:t>
      </w:r>
      <w:r w:rsidRPr="00080B0C">
        <w:rPr>
          <w:vertAlign w:val="subscript"/>
          <w:lang w:val="en-US"/>
        </w:rPr>
        <w:t>1</w:t>
      </w:r>
      <w:r w:rsidRPr="00080B0C">
        <w:rPr>
          <w:lang w:val="en-US"/>
        </w:rPr>
        <w:t xml:space="preserve"> = 0, = 90 TM</w:t>
      </w:r>
      <w:r w:rsidRPr="00080B0C">
        <w:rPr>
          <w:vertAlign w:val="subscript"/>
          <w:lang w:val="en-US"/>
        </w:rPr>
        <w:t>2</w:t>
      </w:r>
      <w:r w:rsidRPr="00080B0C">
        <w:rPr>
          <w:lang w:val="en-US"/>
        </w:rPr>
        <w:t>, TM</w:t>
      </w:r>
      <w:r w:rsidRPr="00080B0C">
        <w:rPr>
          <w:vertAlign w:val="subscript"/>
          <w:lang w:val="en-US"/>
        </w:rPr>
        <w:t>3</w:t>
      </w:r>
      <w:r w:rsidRPr="00080B0C">
        <w:rPr>
          <w:lang w:val="en-US"/>
        </w:rPr>
        <w:t xml:space="preserve"> and TM</w:t>
      </w:r>
      <w:r w:rsidRPr="00080B0C">
        <w:rPr>
          <w:vertAlign w:val="subscript"/>
          <w:lang w:val="en-US"/>
        </w:rPr>
        <w:t>4</w:t>
      </w:r>
      <w:r w:rsidRPr="00080B0C">
        <w:rPr>
          <w:lang w:val="en-US"/>
        </w:rPr>
        <w:t xml:space="preserve"> = 180 = 270 kg N ha</w:t>
      </w:r>
      <w:r w:rsidRPr="00080B0C">
        <w:rPr>
          <w:vertAlign w:val="superscript"/>
          <w:lang w:val="en-US"/>
        </w:rPr>
        <w:t>-1</w:t>
      </w:r>
      <w:r w:rsidRPr="00080B0C">
        <w:rPr>
          <w:lang w:val="en-US"/>
        </w:rPr>
        <w:t>) and 4 irrigation levels based on the concept of available soil water (available water - AD) (AD</w:t>
      </w:r>
      <w:r w:rsidRPr="00080B0C">
        <w:rPr>
          <w:vertAlign w:val="subscript"/>
          <w:lang w:val="en-US"/>
        </w:rPr>
        <w:t>1</w:t>
      </w:r>
      <w:r w:rsidRPr="00080B0C">
        <w:rPr>
          <w:lang w:val="en-US"/>
        </w:rPr>
        <w:t xml:space="preserve"> = 20,  AD</w:t>
      </w:r>
      <w:r w:rsidRPr="00080B0C">
        <w:rPr>
          <w:vertAlign w:val="subscript"/>
          <w:lang w:val="en-US"/>
        </w:rPr>
        <w:t>2</w:t>
      </w:r>
      <w:r w:rsidRPr="00080B0C">
        <w:rPr>
          <w:lang w:val="en-US"/>
        </w:rPr>
        <w:t xml:space="preserve"> =40, AD</w:t>
      </w:r>
      <w:r w:rsidRPr="00080B0C">
        <w:rPr>
          <w:vertAlign w:val="subscript"/>
          <w:lang w:val="en-US"/>
        </w:rPr>
        <w:t>3</w:t>
      </w:r>
      <w:r w:rsidRPr="00080B0C">
        <w:rPr>
          <w:lang w:val="en-US"/>
        </w:rPr>
        <w:t xml:space="preserve"> = 60 AD</w:t>
      </w:r>
      <w:r w:rsidRPr="00080B0C">
        <w:rPr>
          <w:vertAlign w:val="subscript"/>
          <w:lang w:val="en-US"/>
        </w:rPr>
        <w:t>4</w:t>
      </w:r>
      <w:r w:rsidRPr="00080B0C">
        <w:rPr>
          <w:lang w:val="en-US"/>
        </w:rPr>
        <w:t xml:space="preserve"> = 80%), with four replications. The yield components of castor beans, BRS energy increased with increasing levels of available soil water and organic fertilizer via castor bean, however, the positive effect of organic fertilization occurred only to the level of fertilization of 180 kg N ha</w:t>
      </w:r>
      <w:r w:rsidRPr="00080B0C">
        <w:rPr>
          <w:vertAlign w:val="superscript"/>
          <w:lang w:val="en-US"/>
        </w:rPr>
        <w:t>-1</w:t>
      </w:r>
      <w:r w:rsidRPr="00080B0C">
        <w:rPr>
          <w:lang w:val="en-US"/>
        </w:rPr>
        <w:t xml:space="preserve">, even when associated with the level of soil water availability of 80%. The level of organic fertilization of 180 kg ha-1, associated with 80% of available soil water promoted an increase of 58.84% in the yield of castor bean, </w:t>
      </w:r>
      <w:r w:rsidRPr="00080B0C">
        <w:rPr>
          <w:lang w:val="en-US"/>
        </w:rPr>
        <w:lastRenderedPageBreak/>
        <w:t>compared to treatment with this same level of water availability in the soil, more without fertilization.</w:t>
      </w:r>
    </w:p>
    <w:p w:rsidR="00CA01A8" w:rsidRPr="00080B0C" w:rsidRDefault="00CA01A8" w:rsidP="00BB0704">
      <w:pPr>
        <w:jc w:val="both"/>
        <w:rPr>
          <w:lang w:val="en-US"/>
        </w:rPr>
      </w:pPr>
    </w:p>
    <w:p w:rsidR="00917384" w:rsidRPr="00080B0C" w:rsidRDefault="00917384" w:rsidP="00BB0704">
      <w:pPr>
        <w:jc w:val="both"/>
        <w:rPr>
          <w:lang w:val="en-US"/>
        </w:rPr>
      </w:pPr>
      <w:r w:rsidRPr="00080B0C">
        <w:rPr>
          <w:b/>
          <w:lang w:val="en-US"/>
        </w:rPr>
        <w:t>Keywords:</w:t>
      </w:r>
      <w:r w:rsidR="00CA01A8" w:rsidRPr="00080B0C">
        <w:rPr>
          <w:lang w:val="en-US"/>
        </w:rPr>
        <w:t xml:space="preserve"> Fertilization, irrigation management culture, Culture of castor</w:t>
      </w:r>
    </w:p>
    <w:p w:rsidR="00430983" w:rsidRPr="00080B0C" w:rsidRDefault="00430983" w:rsidP="00BB0704">
      <w:pPr>
        <w:jc w:val="both"/>
        <w:rPr>
          <w:lang w:val="en-US"/>
        </w:rPr>
      </w:pPr>
    </w:p>
    <w:p w:rsidR="000168E0" w:rsidRPr="00080B0C" w:rsidRDefault="000168E0" w:rsidP="00BB0704">
      <w:pPr>
        <w:jc w:val="both"/>
        <w:rPr>
          <w:b/>
        </w:rPr>
      </w:pPr>
      <w:r w:rsidRPr="00080B0C">
        <w:rPr>
          <w:b/>
        </w:rPr>
        <w:t>INTRODUÇÃO</w:t>
      </w:r>
    </w:p>
    <w:p w:rsidR="000168E0" w:rsidRPr="00080B0C" w:rsidRDefault="000168E0" w:rsidP="00BB0704">
      <w:pPr>
        <w:ind w:firstLine="708"/>
        <w:jc w:val="both"/>
      </w:pPr>
    </w:p>
    <w:p w:rsidR="000168E0" w:rsidRPr="00080B0C" w:rsidRDefault="000168E0" w:rsidP="00BB0704">
      <w:pPr>
        <w:ind w:firstLine="708"/>
        <w:jc w:val="both"/>
      </w:pPr>
      <w:r w:rsidRPr="00080B0C">
        <w:t>A mamoneira (</w:t>
      </w:r>
      <w:proofErr w:type="spellStart"/>
      <w:r w:rsidRPr="00080B0C">
        <w:rPr>
          <w:i/>
        </w:rPr>
        <w:t>Ricinus</w:t>
      </w:r>
      <w:proofErr w:type="spellEnd"/>
      <w:r w:rsidRPr="00080B0C">
        <w:rPr>
          <w:i/>
        </w:rPr>
        <w:t xml:space="preserve"> </w:t>
      </w:r>
      <w:proofErr w:type="spellStart"/>
      <w:r w:rsidRPr="00080B0C">
        <w:rPr>
          <w:i/>
        </w:rPr>
        <w:t>communis</w:t>
      </w:r>
      <w:proofErr w:type="spellEnd"/>
      <w:r w:rsidRPr="00080B0C">
        <w:rPr>
          <w:i/>
        </w:rPr>
        <w:t xml:space="preserve"> L</w:t>
      </w:r>
      <w:r w:rsidRPr="00080B0C">
        <w:t>.) é uma oleaginosa de relevante importância econômica e social. De suas sementes se extraí um óleo de excelentes propriedades, de largo uso como insumo industrial e de aplicações inúmeras.</w:t>
      </w:r>
      <w:r w:rsidR="00326D19" w:rsidRPr="00080B0C">
        <w:t xml:space="preserve"> </w:t>
      </w:r>
      <w:r w:rsidRPr="00080B0C">
        <w:t>Cultivada desde as primeiras épocas das antigas civilizações, a mamoneira é uma planta rústica, resistente à seca, pertencente à família das Euforbiáceas, encontrada nas mais diversas regiões do globo terrestre, inclusive em áreas semiáridas onde é cultivada comercialmente entre os paralelos 40ºN e 40ºS. A expansão de seu cultivo devido principalmente à capacidade de adaptação a diferentes condições ambientais e as diversas aplicações de uso do seu principal produto, o óleo.</w:t>
      </w:r>
    </w:p>
    <w:p w:rsidR="000168E0" w:rsidRPr="00080B0C" w:rsidRDefault="000168E0" w:rsidP="00BB0704">
      <w:pPr>
        <w:jc w:val="both"/>
      </w:pPr>
      <w:r w:rsidRPr="00080B0C">
        <w:tab/>
        <w:t xml:space="preserve">Segundo Beltrão &amp; Silva (1999), havia no Brasil uma deficiência anual na oferta desse produto, superior a 80 mil toneladas, que o obrigou a importação de óleo bruto da Índia e da China, para atender as necessidades do mercado interno. Em sua industrialização </w:t>
      </w:r>
      <w:proofErr w:type="gramStart"/>
      <w:r w:rsidRPr="00080B0C">
        <w:t>obtêm-se</w:t>
      </w:r>
      <w:proofErr w:type="gramEnd"/>
      <w:r w:rsidRPr="00080B0C">
        <w:t xml:space="preserve"> além do óleo a torta e/ou polpa, subproduto capaz de restaurar solos esgotados pela exploração indiscriminada.</w:t>
      </w:r>
    </w:p>
    <w:p w:rsidR="000168E0" w:rsidRPr="00080B0C" w:rsidRDefault="00326D19" w:rsidP="00BB0704">
      <w:pPr>
        <w:ind w:firstLine="708"/>
        <w:jc w:val="both"/>
      </w:pPr>
      <w:r w:rsidRPr="00080B0C">
        <w:t>Essa cultura tem ganhado maior notoriedade</w:t>
      </w:r>
      <w:r w:rsidR="000168E0" w:rsidRPr="00080B0C">
        <w:t xml:space="preserve">, com o uso de seu óleo para a produção de Biodiesel, que se constitui em um combustível renovável, biodegradável e ambientalmente correto, podendo tomar-se, de forma gradativa e satisfatória, um substituto do óleo diesel mineral, o que poderá transformar essa cultura em pouco tempo em uma das mais importantes </w:t>
      </w:r>
      <w:proofErr w:type="spellStart"/>
      <w:r w:rsidR="000168E0" w:rsidRPr="00080B0C">
        <w:t>comodits</w:t>
      </w:r>
      <w:proofErr w:type="spellEnd"/>
      <w:r w:rsidR="000168E0" w:rsidRPr="00080B0C">
        <w:t xml:space="preserve"> agrícolas do Brasil, pois o país apresenta o potencial de 4,5 milhões de hectares somente no Nordeste que podem ser plantadas com mamona para fins de produção de Biodiesel, levando-se a acreditar que a demanda por mamona deverá ser bastante ampliada (BELTRÃO, 2006).</w:t>
      </w:r>
    </w:p>
    <w:p w:rsidR="000168E0" w:rsidRPr="00080B0C" w:rsidRDefault="000168E0" w:rsidP="00BB0704">
      <w:pPr>
        <w:jc w:val="both"/>
      </w:pPr>
      <w:r w:rsidRPr="00080B0C">
        <w:tab/>
        <w:t>Seu sistema de produção pode ser praticado por pequenos produtores, é intensivo em mão-de-obra (gera empregos) e pode ser consórcio e/ou em rotação entre outras culturas, além de utilizar pouco agrotóxico e se adaptar perfeitamente as regiões semiáridas do Nordeste. É possível extrair, de suas sementes um óleo de características ímpares entre as mais de 240 mil espécies de plantas superiores encontradas no reino vegetal.</w:t>
      </w:r>
      <w:r w:rsidR="00217095" w:rsidRPr="00080B0C">
        <w:t xml:space="preserve"> </w:t>
      </w:r>
    </w:p>
    <w:p w:rsidR="000168E0" w:rsidRPr="00080B0C" w:rsidRDefault="000168E0" w:rsidP="00BB0704">
      <w:pPr>
        <w:suppressAutoHyphens w:val="0"/>
        <w:autoSpaceDE w:val="0"/>
        <w:autoSpaceDN w:val="0"/>
        <w:adjustRightInd w:val="0"/>
        <w:ind w:firstLine="708"/>
        <w:jc w:val="both"/>
      </w:pPr>
      <w:r w:rsidRPr="00080B0C">
        <w:t xml:space="preserve">Dentre as possibilidades do uso do óleo da mamona, se encontra hoje </w:t>
      </w:r>
      <w:proofErr w:type="gramStart"/>
      <w:r w:rsidRPr="00080B0C">
        <w:t>o biodiesel nova</w:t>
      </w:r>
      <w:proofErr w:type="gramEnd"/>
      <w:r w:rsidRPr="00080B0C">
        <w:t xml:space="preserve"> fonte energética potencial e limpa; sua maior aceitação no mercado dos combustíveis, vem surgindo como forma de suprir as necessidades de consumo. A diminuição da compra de petróleo no exterior também diminui o déficit da balança comercial e ainda proporciona decréscimo da emissão de gases nocivos na atmosfera, gerados pela queima de combustíveis fósseis.</w:t>
      </w:r>
    </w:p>
    <w:p w:rsidR="000168E0" w:rsidRPr="00080B0C" w:rsidRDefault="000168E0" w:rsidP="00BB0704">
      <w:pPr>
        <w:suppressAutoHyphens w:val="0"/>
        <w:autoSpaceDE w:val="0"/>
        <w:autoSpaceDN w:val="0"/>
        <w:adjustRightInd w:val="0"/>
        <w:ind w:firstLine="708"/>
        <w:jc w:val="both"/>
      </w:pPr>
      <w:r w:rsidRPr="00080B0C">
        <w:t xml:space="preserve">Portanto, esta situação mostra cada vez mais a necessidade de se realizar estudos relacionados aos sistemas de produção da mamoneira, nas mais diversas condições </w:t>
      </w:r>
      <w:proofErr w:type="spellStart"/>
      <w:r w:rsidRPr="00080B0C">
        <w:t>edafoclimáticas</w:t>
      </w:r>
      <w:proofErr w:type="spellEnd"/>
      <w:r w:rsidRPr="00080B0C">
        <w:t xml:space="preserve"> do Brasil, pois existe grande carência de conhecimento sobre a cultura e mais ainda quando se cultiva variedades precoce em condições de irrigação visando principalmente, proporcionar aos pequenos e médios produtores, informações para a melhoria da produtividade e qualidade da semente, </w:t>
      </w:r>
      <w:proofErr w:type="gramStart"/>
      <w:r w:rsidRPr="00080B0C">
        <w:t>ou seja</w:t>
      </w:r>
      <w:proofErr w:type="gramEnd"/>
      <w:r w:rsidRPr="00080B0C">
        <w:t xml:space="preserve"> a qualidade do óleo da mamona. </w:t>
      </w:r>
    </w:p>
    <w:p w:rsidR="000168E0" w:rsidRPr="00080B0C" w:rsidRDefault="000168E0" w:rsidP="00BB0704">
      <w:pPr>
        <w:suppressAutoHyphens w:val="0"/>
        <w:autoSpaceDE w:val="0"/>
        <w:autoSpaceDN w:val="0"/>
        <w:adjustRightInd w:val="0"/>
        <w:ind w:firstLine="708"/>
        <w:jc w:val="both"/>
      </w:pPr>
      <w:r w:rsidRPr="00080B0C">
        <w:t xml:space="preserve">No Brasil os solos agrícolas raramente são </w:t>
      </w:r>
      <w:proofErr w:type="spellStart"/>
      <w:r w:rsidRPr="00080B0C">
        <w:t>autosuficientes</w:t>
      </w:r>
      <w:proofErr w:type="spellEnd"/>
      <w:r w:rsidRPr="00080B0C">
        <w:t xml:space="preserve"> no suprimento de nitrogênio às plantas cultivadas, principalmente quando a alta produtividade é o </w:t>
      </w:r>
      <w:r w:rsidRPr="00080B0C">
        <w:lastRenderedPageBreak/>
        <w:t xml:space="preserve">objetivo principal. Segundo Anda, 2009, o consumo de fertilizantes minerais no país era de 22 milhões de toneladas, sendo a </w:t>
      </w:r>
      <w:proofErr w:type="spellStart"/>
      <w:r w:rsidRPr="00080B0C">
        <w:t>uréia</w:t>
      </w:r>
      <w:proofErr w:type="spellEnd"/>
      <w:r w:rsidRPr="00080B0C">
        <w:t xml:space="preserve"> e o sulfato de amônio as duas fontes mais utilizadas, aumentando o conteúdo de nitrogênio mineral no solo o que favorece a emissão de óxido nitroso (N</w:t>
      </w:r>
      <w:r w:rsidRPr="00080B0C">
        <w:rPr>
          <w:vertAlign w:val="subscript"/>
        </w:rPr>
        <w:t>2</w:t>
      </w:r>
      <w:r w:rsidRPr="00080B0C">
        <w:t>O), agravando ainda mais o problema do aquecimento global, elevando a temperatura do planeta e causando impactos drásticos na produção de alimentos das próximas décadas.</w:t>
      </w:r>
      <w:r w:rsidR="00C14C87" w:rsidRPr="00080B0C">
        <w:t xml:space="preserve"> </w:t>
      </w:r>
      <w:r w:rsidRPr="00080B0C">
        <w:t xml:space="preserve">Segundo Severino </w:t>
      </w:r>
      <w:proofErr w:type="gramStart"/>
      <w:r w:rsidRPr="00080B0C">
        <w:t>et</w:t>
      </w:r>
      <w:proofErr w:type="gramEnd"/>
      <w:r w:rsidRPr="00080B0C">
        <w:t xml:space="preserve"> al. (2006), a adubação é umas das principais tecnologias usadas para elevar a produtividade e a rentabilidade das culturas agrícolas, embora tenha alto custo e possa aumentar o risco do investimento agrícola, existindo enorme carência de tecnologia para fertilização do solo na cultura da mamona, em diferentes condições de irrigação e adubação, em níveis diferenciados.</w:t>
      </w:r>
    </w:p>
    <w:p w:rsidR="000168E0" w:rsidRPr="00080B0C" w:rsidRDefault="000168E0" w:rsidP="00BB0704">
      <w:pPr>
        <w:ind w:firstLine="708"/>
        <w:jc w:val="both"/>
      </w:pPr>
      <w:r w:rsidRPr="00080B0C">
        <w:t>O nitrogênio é considerado um elemento essencial, devido à função estrutural e funcional que exerce na vida da planta (aminoácidos, proteínas, bases nitrogenadas, ácidos nucléicos, enzimas, coenzimas, etc.) correspondendo a processos vitais em seu desenvolvimento (MALAVOLTA, 1980), porem, a fonte de energia para a síntese do nitrogênio químico depende, direta ou indiretamente, do petróleo, que é uma fonte de energia finita e fatalmente levará a um aumento dos custos e a outros problemas ambientais.</w:t>
      </w:r>
    </w:p>
    <w:p w:rsidR="000168E0" w:rsidRPr="00080B0C" w:rsidRDefault="000168E0" w:rsidP="00BB0704">
      <w:pPr>
        <w:ind w:firstLine="708"/>
        <w:jc w:val="both"/>
      </w:pPr>
      <w:r w:rsidRPr="00080B0C">
        <w:t xml:space="preserve">Sendo a mamoneira uma planta sensível à acidez do solo e exigente em fertilidade é possível elevar a produtividade por meio do fornecimento adequado de nutrientes através da adubação. O nitrogênio é o nutriente exigido em maior quantidade pelas culturas agrícolas, não sendo diferente com a mamoneira. A interação entre água e adubação nitrogenada é muito complexa quanto à necessidade de se compreender o comportamento das culturas em relação à resposta de produção. Razão pela qual é grande o interesse em se estudar tal relação, em busca de um conhecimento referente e seguro no que se </w:t>
      </w:r>
      <w:proofErr w:type="gramStart"/>
      <w:r w:rsidRPr="00080B0C">
        <w:t>refere</w:t>
      </w:r>
      <w:proofErr w:type="gramEnd"/>
      <w:r w:rsidRPr="00080B0C">
        <w:t xml:space="preserve"> à eficiência do uso de água e fertilizantes, pelas culturas.</w:t>
      </w:r>
    </w:p>
    <w:p w:rsidR="000168E0" w:rsidRPr="00080B0C" w:rsidRDefault="000168E0" w:rsidP="00BB0704">
      <w:pPr>
        <w:ind w:firstLine="708"/>
        <w:jc w:val="both"/>
      </w:pPr>
      <w:r w:rsidRPr="00080B0C">
        <w:t xml:space="preserve">A água assume importância fundamental na produção vegetal, de modo que sua falta ou excesso </w:t>
      </w:r>
      <w:proofErr w:type="gramStart"/>
      <w:r w:rsidRPr="00080B0C">
        <w:t>afeta</w:t>
      </w:r>
      <w:proofErr w:type="gramEnd"/>
      <w:r w:rsidRPr="00080B0C">
        <w:t xml:space="preserve"> decisivamente o crescimento e o desenvolvimento da planta e, por conseguinte o manejo é relevante na maximização da produção agrícola.</w:t>
      </w:r>
    </w:p>
    <w:p w:rsidR="000168E0" w:rsidRPr="00080B0C" w:rsidRDefault="000168E0" w:rsidP="00BB0704">
      <w:pPr>
        <w:jc w:val="both"/>
      </w:pPr>
      <w:r w:rsidRPr="00080B0C">
        <w:tab/>
        <w:t xml:space="preserve">Além da busca de se obter técnicas adaptadas à própria região capazes de fornecer uma produtividade economicamente viável </w:t>
      </w:r>
      <w:proofErr w:type="gramStart"/>
      <w:r w:rsidRPr="00080B0C">
        <w:t>a nível de</w:t>
      </w:r>
      <w:proofErr w:type="gramEnd"/>
      <w:r w:rsidRPr="00080B0C">
        <w:t xml:space="preserve"> pequeno e médio produtor (agricultor familiar) e a melhoria na qualidade do produto, revertendo-o em capital, propõe-se obter nesta pesquisa, conhecimentos sobre os efeitos da matéria orgânica (no caso a torta de mamona) como fornecedora de diferentes níveis de nitrogênio, esperando verificá-la e quantificá-la na cultura da mamoneira irrigada com diferentes níveis de irrigação.</w:t>
      </w:r>
    </w:p>
    <w:p w:rsidR="000168E0" w:rsidRPr="00080B0C" w:rsidRDefault="000168E0" w:rsidP="00BB0704">
      <w:pPr>
        <w:ind w:firstLine="708"/>
        <w:jc w:val="both"/>
      </w:pPr>
      <w:r w:rsidRPr="00080B0C">
        <w:t xml:space="preserve">Com o exposto esta pesquisa objetiva investigar o efeito de diferentes doses de nitrogênio via torta de mamona (0, 90, 180 e </w:t>
      </w:r>
      <w:proofErr w:type="gramStart"/>
      <w:r w:rsidRPr="00080B0C">
        <w:t>270kg</w:t>
      </w:r>
      <w:proofErr w:type="gramEnd"/>
      <w:r w:rsidRPr="00080B0C">
        <w:t xml:space="preserve"> N ha</w:t>
      </w:r>
      <w:r w:rsidRPr="00080B0C">
        <w:rPr>
          <w:vertAlign w:val="superscript"/>
        </w:rPr>
        <w:t>-1</w:t>
      </w:r>
      <w:r w:rsidRPr="00080B0C">
        <w:t>) e diferentes níveis de irrigação (20, 40, 60, e 80 %AD), isolados e combinados sobre o crescimento e produtividade da mamoneira precoce, irrigada em condições do semiárido.</w:t>
      </w:r>
    </w:p>
    <w:p w:rsidR="00F15078" w:rsidRPr="00080B0C" w:rsidRDefault="00F15078" w:rsidP="00BB0704"/>
    <w:p w:rsidR="000168E0" w:rsidRPr="00080B0C" w:rsidRDefault="000168E0" w:rsidP="00BB0704">
      <w:pPr>
        <w:jc w:val="both"/>
        <w:rPr>
          <w:b/>
        </w:rPr>
      </w:pPr>
      <w:r w:rsidRPr="00080B0C">
        <w:rPr>
          <w:b/>
        </w:rPr>
        <w:t>3.0 MATERIAL E MÉTODO</w:t>
      </w:r>
    </w:p>
    <w:p w:rsidR="000168E0" w:rsidRPr="00080B0C" w:rsidRDefault="000168E0" w:rsidP="00BB0704">
      <w:pPr>
        <w:jc w:val="both"/>
      </w:pPr>
    </w:p>
    <w:p w:rsidR="000168E0" w:rsidRPr="00080B0C" w:rsidRDefault="000168E0" w:rsidP="00BB0704">
      <w:pPr>
        <w:ind w:firstLine="708"/>
        <w:jc w:val="both"/>
      </w:pPr>
      <w:r w:rsidRPr="00080B0C">
        <w:t>O experimento foi conduzido no Campo Experimental da Embrapa Algodão, Estação Experimental de Barbalha, CE, no ano de 2008, geograficamente localizado na Microrregião do Cariri Cearense, apresentando coordenadas geográficas de 7º19</w:t>
      </w:r>
      <w:proofErr w:type="gramStart"/>
      <w:r w:rsidRPr="00080B0C">
        <w:t>´Sul</w:t>
      </w:r>
      <w:proofErr w:type="gramEnd"/>
      <w:r w:rsidRPr="00080B0C">
        <w:t>, de 39º18´ Oeste e 409,03m de altitude (SUDENE, 1993).</w:t>
      </w:r>
    </w:p>
    <w:p w:rsidR="000168E0" w:rsidRPr="00080B0C" w:rsidRDefault="000168E0" w:rsidP="00BB0704">
      <w:pPr>
        <w:ind w:firstLine="708"/>
        <w:jc w:val="both"/>
      </w:pPr>
      <w:r w:rsidRPr="00080B0C">
        <w:t xml:space="preserve">O clima, de acordo com a classificação de </w:t>
      </w:r>
      <w:proofErr w:type="spellStart"/>
      <w:r w:rsidRPr="00080B0C">
        <w:t>Köppen</w:t>
      </w:r>
      <w:proofErr w:type="spellEnd"/>
      <w:r w:rsidRPr="00080B0C">
        <w:t xml:space="preserve">, é do tipo </w:t>
      </w:r>
      <w:proofErr w:type="spellStart"/>
      <w:r w:rsidRPr="00080B0C">
        <w:t>Aw’i</w:t>
      </w:r>
      <w:proofErr w:type="spellEnd"/>
      <w:r w:rsidRPr="00080B0C">
        <w:t xml:space="preserve"> (clima tropical úmido com estação seca da primavera do início do verão) a temperatura média anual é de </w:t>
      </w:r>
      <w:proofErr w:type="gramStart"/>
      <w:r w:rsidRPr="00080B0C">
        <w:t>24,</w:t>
      </w:r>
      <w:proofErr w:type="gramEnd"/>
      <w:r w:rsidRPr="00080B0C">
        <w:t xml:space="preserve">ºC e a precipitação média anual de </w:t>
      </w:r>
      <w:smartTag w:uri="urn:schemas-microsoft-com:office:smarttags" w:element="metricconverter">
        <w:smartTagPr>
          <w:attr w:name="ProductID" w:val="1.200 mm"/>
        </w:smartTagPr>
        <w:r w:rsidRPr="00080B0C">
          <w:t>1.200 mm</w:t>
        </w:r>
      </w:smartTag>
      <w:r w:rsidRPr="00080B0C">
        <w:t xml:space="preserve">, com período chuvoso estendendo-se de dezembro a maio o trimestre mais chuvoso vai de janeiro a março e o </w:t>
      </w:r>
      <w:r w:rsidRPr="00080B0C">
        <w:lastRenderedPageBreak/>
        <w:t>mais seco de junho a novembro, com umidade relativa média de 60%. O solo da área é classificado como um NEOSOLO FLÚVICO (Solo aluvial) (EMBRAPA, 1999; SUDENE, 1993).</w:t>
      </w:r>
    </w:p>
    <w:p w:rsidR="000168E0" w:rsidRPr="00080B0C" w:rsidRDefault="000168E0" w:rsidP="00BB0704">
      <w:pPr>
        <w:ind w:firstLine="708"/>
        <w:jc w:val="both"/>
      </w:pPr>
      <w:r w:rsidRPr="00080B0C">
        <w:t>Amostras de solo da área experimental foram coletadas através de um trado holandês nas profundidades de 0-</w:t>
      </w:r>
      <w:proofErr w:type="gramStart"/>
      <w:r w:rsidRPr="00080B0C">
        <w:t>20cm</w:t>
      </w:r>
      <w:proofErr w:type="gramEnd"/>
      <w:r w:rsidRPr="00080B0C">
        <w:t>, 20-40cm e 40-60cm, e depois conduzidas ao Laboratório de Irrigação e Salinidade da Universidade Federal de Campina Grande, para a realização das analises físicas e química, ambas completas. A caracterização física e química do solo da área onde foi conduzido o experimento</w:t>
      </w:r>
      <w:proofErr w:type="gramStart"/>
      <w:r w:rsidRPr="00080B0C">
        <w:t>, é</w:t>
      </w:r>
      <w:proofErr w:type="gramEnd"/>
      <w:r w:rsidRPr="00080B0C">
        <w:t xml:space="preserve"> do tipo aluvião, e estão organizadas na Tabela 1, tal como a curva de retenção de água do solo, na Figura 1.</w:t>
      </w:r>
    </w:p>
    <w:p w:rsidR="000168E0" w:rsidRPr="00080B0C" w:rsidRDefault="000168E0" w:rsidP="00BB0704">
      <w:pPr>
        <w:ind w:firstLine="708"/>
        <w:jc w:val="both"/>
      </w:pPr>
    </w:p>
    <w:p w:rsidR="000168E0" w:rsidRPr="00080B0C" w:rsidRDefault="000168E0" w:rsidP="00BB0704">
      <w:pPr>
        <w:ind w:left="426" w:hanging="426"/>
        <w:jc w:val="both"/>
        <w:rPr>
          <w:sz w:val="22"/>
          <w:szCs w:val="22"/>
        </w:rPr>
      </w:pPr>
      <w:r w:rsidRPr="00080B0C">
        <w:rPr>
          <w:b/>
          <w:sz w:val="22"/>
          <w:szCs w:val="22"/>
        </w:rPr>
        <w:t>Tabela 1.</w:t>
      </w:r>
      <w:r w:rsidRPr="00080B0C">
        <w:rPr>
          <w:sz w:val="22"/>
          <w:szCs w:val="22"/>
        </w:rPr>
        <w:t xml:space="preserve"> Caracterização física e química dos solos das áreas analisadas do Campo Experimental da Embrapa Algodão, Barbalha, CE </w:t>
      </w:r>
      <w:proofErr w:type="gramStart"/>
      <w:r w:rsidRPr="00080B0C">
        <w:rPr>
          <w:sz w:val="22"/>
          <w:szCs w:val="22"/>
        </w:rPr>
        <w:t>2008</w:t>
      </w:r>
      <w:proofErr w:type="gramEnd"/>
    </w:p>
    <w:tbl>
      <w:tblPr>
        <w:tblW w:w="8437" w:type="dxa"/>
        <w:jc w:val="center"/>
        <w:tblInd w:w="70"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4513"/>
        <w:gridCol w:w="1134"/>
        <w:gridCol w:w="1385"/>
        <w:gridCol w:w="1405"/>
      </w:tblGrid>
      <w:tr w:rsidR="000168E0" w:rsidRPr="00080B0C" w:rsidTr="00C14C87">
        <w:trPr>
          <w:trHeight w:val="255"/>
          <w:jc w:val="center"/>
        </w:trPr>
        <w:tc>
          <w:tcPr>
            <w:tcW w:w="4513" w:type="dxa"/>
            <w:vMerge w:val="restart"/>
            <w:tcBorders>
              <w:top w:val="single" w:sz="4" w:space="0" w:color="auto"/>
              <w:right w:val="single" w:sz="4" w:space="0" w:color="auto"/>
            </w:tcBorders>
            <w:shd w:val="clear" w:color="auto" w:fill="auto"/>
            <w:noWrap/>
            <w:vAlign w:val="center"/>
          </w:tcPr>
          <w:p w:rsidR="000168E0" w:rsidRPr="00080B0C" w:rsidRDefault="000168E0" w:rsidP="00BB0704">
            <w:pPr>
              <w:suppressAutoHyphens w:val="0"/>
              <w:rPr>
                <w:b/>
                <w:lang w:eastAsia="pt-BR"/>
              </w:rPr>
            </w:pPr>
            <w:r w:rsidRPr="00080B0C">
              <w:rPr>
                <w:b/>
                <w:sz w:val="22"/>
                <w:szCs w:val="22"/>
                <w:lang w:eastAsia="pt-BR"/>
              </w:rPr>
              <w:t xml:space="preserve">Característica física do solo </w:t>
            </w:r>
          </w:p>
        </w:tc>
        <w:tc>
          <w:tcPr>
            <w:tcW w:w="3924" w:type="dxa"/>
            <w:gridSpan w:val="3"/>
            <w:tcBorders>
              <w:left w:val="single" w:sz="4" w:space="0" w:color="auto"/>
              <w:bottom w:val="single" w:sz="4" w:space="0" w:color="auto"/>
            </w:tcBorders>
            <w:shd w:val="clear" w:color="auto" w:fill="auto"/>
            <w:noWrap/>
            <w:vAlign w:val="bottom"/>
          </w:tcPr>
          <w:p w:rsidR="000168E0" w:rsidRPr="00080B0C" w:rsidRDefault="000168E0" w:rsidP="00BB0704">
            <w:pPr>
              <w:suppressAutoHyphens w:val="0"/>
              <w:jc w:val="center"/>
              <w:rPr>
                <w:b/>
                <w:lang w:eastAsia="pt-BR"/>
              </w:rPr>
            </w:pPr>
            <w:r w:rsidRPr="00080B0C">
              <w:rPr>
                <w:b/>
                <w:sz w:val="22"/>
                <w:szCs w:val="22"/>
                <w:lang w:eastAsia="pt-BR"/>
              </w:rPr>
              <w:t>Profundidade – cm</w:t>
            </w:r>
          </w:p>
        </w:tc>
      </w:tr>
      <w:tr w:rsidR="000168E0" w:rsidRPr="00080B0C" w:rsidTr="00BB588D">
        <w:trPr>
          <w:trHeight w:val="255"/>
          <w:jc w:val="center"/>
        </w:trPr>
        <w:tc>
          <w:tcPr>
            <w:tcW w:w="4513" w:type="dxa"/>
            <w:vMerge/>
            <w:tcBorders>
              <w:bottom w:val="single" w:sz="4" w:space="0" w:color="auto"/>
              <w:right w:val="single" w:sz="4" w:space="0" w:color="auto"/>
            </w:tcBorders>
            <w:shd w:val="clear" w:color="auto" w:fill="auto"/>
            <w:vAlign w:val="center"/>
          </w:tcPr>
          <w:p w:rsidR="000168E0" w:rsidRPr="00080B0C" w:rsidRDefault="000168E0" w:rsidP="00BB0704">
            <w:pPr>
              <w:suppressAutoHyphens w:val="0"/>
              <w:rPr>
                <w:b/>
                <w:lang w:eastAsia="pt-BR"/>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168E0" w:rsidRPr="00080B0C" w:rsidRDefault="000168E0" w:rsidP="00BB0704">
            <w:pPr>
              <w:suppressAutoHyphens w:val="0"/>
              <w:jc w:val="center"/>
              <w:rPr>
                <w:b/>
                <w:lang w:eastAsia="pt-BR"/>
              </w:rPr>
            </w:pPr>
            <w:r w:rsidRPr="00080B0C">
              <w:rPr>
                <w:b/>
                <w:sz w:val="22"/>
                <w:szCs w:val="22"/>
                <w:lang w:eastAsia="pt-BR"/>
              </w:rPr>
              <w:t>0 – 20</w:t>
            </w:r>
          </w:p>
        </w:tc>
        <w:tc>
          <w:tcPr>
            <w:tcW w:w="13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168E0" w:rsidRPr="00080B0C" w:rsidRDefault="000168E0" w:rsidP="00BB0704">
            <w:pPr>
              <w:suppressAutoHyphens w:val="0"/>
              <w:jc w:val="center"/>
              <w:rPr>
                <w:b/>
                <w:lang w:eastAsia="pt-BR"/>
              </w:rPr>
            </w:pPr>
            <w:r w:rsidRPr="00080B0C">
              <w:rPr>
                <w:b/>
                <w:sz w:val="22"/>
                <w:szCs w:val="22"/>
                <w:lang w:eastAsia="pt-BR"/>
              </w:rPr>
              <w:t>20 – 40</w:t>
            </w:r>
          </w:p>
        </w:tc>
        <w:tc>
          <w:tcPr>
            <w:tcW w:w="1405" w:type="dxa"/>
            <w:tcBorders>
              <w:top w:val="single" w:sz="4" w:space="0" w:color="auto"/>
              <w:left w:val="single" w:sz="4" w:space="0" w:color="auto"/>
              <w:bottom w:val="single" w:sz="4" w:space="0" w:color="auto"/>
            </w:tcBorders>
            <w:shd w:val="clear" w:color="auto" w:fill="auto"/>
            <w:noWrap/>
            <w:vAlign w:val="bottom"/>
          </w:tcPr>
          <w:p w:rsidR="000168E0" w:rsidRPr="00080B0C" w:rsidRDefault="000168E0" w:rsidP="00BB0704">
            <w:pPr>
              <w:suppressAutoHyphens w:val="0"/>
              <w:jc w:val="center"/>
              <w:rPr>
                <w:b/>
                <w:lang w:eastAsia="pt-BR"/>
              </w:rPr>
            </w:pPr>
            <w:r w:rsidRPr="00080B0C">
              <w:rPr>
                <w:b/>
                <w:sz w:val="22"/>
                <w:szCs w:val="22"/>
                <w:lang w:eastAsia="pt-BR"/>
              </w:rPr>
              <w:t>40 – 60</w:t>
            </w:r>
          </w:p>
        </w:tc>
      </w:tr>
      <w:tr w:rsidR="000168E0" w:rsidRPr="00080B0C" w:rsidTr="00C14C87">
        <w:trPr>
          <w:trHeight w:val="255"/>
          <w:jc w:val="center"/>
        </w:trPr>
        <w:tc>
          <w:tcPr>
            <w:tcW w:w="4513" w:type="dxa"/>
            <w:tcBorders>
              <w:top w:val="single" w:sz="4" w:space="0" w:color="auto"/>
              <w:bottom w:val="nil"/>
              <w:right w:val="single" w:sz="4" w:space="0" w:color="auto"/>
            </w:tcBorders>
            <w:shd w:val="clear" w:color="auto" w:fill="auto"/>
            <w:noWrap/>
            <w:vAlign w:val="bottom"/>
          </w:tcPr>
          <w:p w:rsidR="000168E0" w:rsidRPr="00080B0C" w:rsidRDefault="000168E0" w:rsidP="00BB0704">
            <w:pPr>
              <w:suppressAutoHyphens w:val="0"/>
              <w:rPr>
                <w:lang w:eastAsia="pt-BR"/>
              </w:rPr>
            </w:pPr>
            <w:r w:rsidRPr="00080B0C">
              <w:rPr>
                <w:sz w:val="22"/>
                <w:szCs w:val="22"/>
                <w:lang w:eastAsia="pt-BR"/>
              </w:rPr>
              <w:t>Areia</w:t>
            </w:r>
          </w:p>
        </w:tc>
        <w:tc>
          <w:tcPr>
            <w:tcW w:w="1134" w:type="dxa"/>
            <w:tcBorders>
              <w:top w:val="single" w:sz="4" w:space="0" w:color="auto"/>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lang w:eastAsia="pt-BR"/>
              </w:rPr>
            </w:pPr>
            <w:r w:rsidRPr="00080B0C">
              <w:rPr>
                <w:sz w:val="22"/>
                <w:szCs w:val="22"/>
                <w:lang w:eastAsia="pt-BR"/>
              </w:rPr>
              <w:t>48,51</w:t>
            </w:r>
          </w:p>
        </w:tc>
        <w:tc>
          <w:tcPr>
            <w:tcW w:w="1385" w:type="dxa"/>
            <w:tcBorders>
              <w:top w:val="single" w:sz="4" w:space="0" w:color="auto"/>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lang w:eastAsia="pt-BR"/>
              </w:rPr>
            </w:pPr>
            <w:r w:rsidRPr="00080B0C">
              <w:rPr>
                <w:sz w:val="22"/>
                <w:szCs w:val="22"/>
                <w:lang w:eastAsia="pt-BR"/>
              </w:rPr>
              <w:t>51,58</w:t>
            </w:r>
          </w:p>
        </w:tc>
        <w:tc>
          <w:tcPr>
            <w:tcW w:w="1405" w:type="dxa"/>
            <w:tcBorders>
              <w:top w:val="single" w:sz="4" w:space="0" w:color="auto"/>
              <w:left w:val="single" w:sz="4" w:space="0" w:color="auto"/>
              <w:bottom w:val="nil"/>
            </w:tcBorders>
            <w:shd w:val="clear" w:color="auto" w:fill="auto"/>
            <w:noWrap/>
            <w:vAlign w:val="bottom"/>
          </w:tcPr>
          <w:p w:rsidR="000168E0" w:rsidRPr="00080B0C" w:rsidRDefault="000168E0" w:rsidP="00BB0704">
            <w:pPr>
              <w:suppressAutoHyphens w:val="0"/>
              <w:jc w:val="center"/>
              <w:rPr>
                <w:lang w:eastAsia="pt-BR"/>
              </w:rPr>
            </w:pPr>
            <w:r w:rsidRPr="00080B0C">
              <w:rPr>
                <w:sz w:val="22"/>
                <w:szCs w:val="22"/>
                <w:lang w:eastAsia="pt-BR"/>
              </w:rPr>
              <w:t>47,38</w:t>
            </w:r>
          </w:p>
        </w:tc>
      </w:tr>
      <w:tr w:rsidR="000168E0" w:rsidRPr="00080B0C" w:rsidTr="00C14C87">
        <w:trPr>
          <w:trHeight w:val="255"/>
          <w:jc w:val="center"/>
        </w:trPr>
        <w:tc>
          <w:tcPr>
            <w:tcW w:w="4513" w:type="dxa"/>
            <w:tcBorders>
              <w:top w:val="nil"/>
              <w:right w:val="single" w:sz="4" w:space="0" w:color="auto"/>
            </w:tcBorders>
            <w:shd w:val="clear" w:color="auto" w:fill="auto"/>
            <w:noWrap/>
            <w:vAlign w:val="bottom"/>
          </w:tcPr>
          <w:p w:rsidR="000168E0" w:rsidRPr="00080B0C" w:rsidRDefault="000168E0" w:rsidP="00BB0704">
            <w:pPr>
              <w:suppressAutoHyphens w:val="0"/>
              <w:rPr>
                <w:lang w:eastAsia="pt-BR"/>
              </w:rPr>
            </w:pPr>
            <w:proofErr w:type="spellStart"/>
            <w:r w:rsidRPr="00080B0C">
              <w:rPr>
                <w:sz w:val="22"/>
                <w:szCs w:val="22"/>
                <w:lang w:eastAsia="pt-BR"/>
              </w:rPr>
              <w:t>Silte</w:t>
            </w:r>
            <w:proofErr w:type="spellEnd"/>
            <w:r w:rsidRPr="00080B0C">
              <w:rPr>
                <w:sz w:val="22"/>
                <w:szCs w:val="22"/>
                <w:lang w:eastAsia="pt-BR"/>
              </w:rPr>
              <w:t xml:space="preserve"> </w:t>
            </w:r>
          </w:p>
        </w:tc>
        <w:tc>
          <w:tcPr>
            <w:tcW w:w="1134"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lang w:eastAsia="pt-BR"/>
              </w:rPr>
            </w:pPr>
            <w:r w:rsidRPr="00080B0C">
              <w:rPr>
                <w:sz w:val="22"/>
                <w:szCs w:val="22"/>
                <w:lang w:eastAsia="pt-BR"/>
              </w:rPr>
              <w:t>17,53</w:t>
            </w:r>
          </w:p>
        </w:tc>
        <w:tc>
          <w:tcPr>
            <w:tcW w:w="1385"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lang w:eastAsia="pt-BR"/>
              </w:rPr>
            </w:pPr>
            <w:r w:rsidRPr="00080B0C">
              <w:rPr>
                <w:sz w:val="22"/>
                <w:szCs w:val="22"/>
                <w:lang w:eastAsia="pt-BR"/>
              </w:rPr>
              <w:t>15,19</w:t>
            </w:r>
          </w:p>
        </w:tc>
        <w:tc>
          <w:tcPr>
            <w:tcW w:w="1405" w:type="dxa"/>
            <w:tcBorders>
              <w:top w:val="nil"/>
              <w:left w:val="single" w:sz="4" w:space="0" w:color="auto"/>
            </w:tcBorders>
            <w:shd w:val="clear" w:color="auto" w:fill="auto"/>
            <w:noWrap/>
            <w:vAlign w:val="bottom"/>
          </w:tcPr>
          <w:p w:rsidR="000168E0" w:rsidRPr="00080B0C" w:rsidRDefault="000168E0" w:rsidP="00BB0704">
            <w:pPr>
              <w:suppressAutoHyphens w:val="0"/>
              <w:jc w:val="center"/>
              <w:rPr>
                <w:lang w:eastAsia="pt-BR"/>
              </w:rPr>
            </w:pPr>
            <w:r w:rsidRPr="00080B0C">
              <w:rPr>
                <w:sz w:val="22"/>
                <w:szCs w:val="22"/>
                <w:lang w:eastAsia="pt-BR"/>
              </w:rPr>
              <w:t>11,19</w:t>
            </w:r>
          </w:p>
        </w:tc>
      </w:tr>
      <w:tr w:rsidR="000168E0" w:rsidRPr="00080B0C" w:rsidTr="00C14C87">
        <w:trPr>
          <w:trHeight w:val="255"/>
          <w:jc w:val="center"/>
        </w:trPr>
        <w:tc>
          <w:tcPr>
            <w:tcW w:w="4513" w:type="dxa"/>
            <w:tcBorders>
              <w:right w:val="single" w:sz="4" w:space="0" w:color="auto"/>
            </w:tcBorders>
            <w:shd w:val="clear" w:color="auto" w:fill="auto"/>
            <w:noWrap/>
            <w:vAlign w:val="bottom"/>
          </w:tcPr>
          <w:p w:rsidR="000168E0" w:rsidRPr="00080B0C" w:rsidRDefault="000168E0" w:rsidP="00BB0704">
            <w:pPr>
              <w:suppressAutoHyphens w:val="0"/>
              <w:rPr>
                <w:lang w:eastAsia="pt-BR"/>
              </w:rPr>
            </w:pPr>
            <w:r w:rsidRPr="00080B0C">
              <w:rPr>
                <w:sz w:val="22"/>
                <w:szCs w:val="22"/>
                <w:lang w:eastAsia="pt-BR"/>
              </w:rPr>
              <w:t xml:space="preserve">Argila </w:t>
            </w:r>
          </w:p>
        </w:tc>
        <w:tc>
          <w:tcPr>
            <w:tcW w:w="1134"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lang w:eastAsia="pt-BR"/>
              </w:rPr>
            </w:pPr>
            <w:r w:rsidRPr="00080B0C">
              <w:rPr>
                <w:sz w:val="22"/>
                <w:szCs w:val="22"/>
                <w:lang w:eastAsia="pt-BR"/>
              </w:rPr>
              <w:t>34,13</w:t>
            </w:r>
          </w:p>
        </w:tc>
        <w:tc>
          <w:tcPr>
            <w:tcW w:w="1385"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lang w:eastAsia="pt-BR"/>
              </w:rPr>
            </w:pPr>
            <w:r w:rsidRPr="00080B0C">
              <w:rPr>
                <w:sz w:val="22"/>
                <w:szCs w:val="22"/>
                <w:lang w:eastAsia="pt-BR"/>
              </w:rPr>
              <w:t>33,23</w:t>
            </w:r>
          </w:p>
        </w:tc>
        <w:tc>
          <w:tcPr>
            <w:tcW w:w="1405" w:type="dxa"/>
            <w:tcBorders>
              <w:left w:val="single" w:sz="4" w:space="0" w:color="auto"/>
            </w:tcBorders>
            <w:shd w:val="clear" w:color="auto" w:fill="auto"/>
            <w:noWrap/>
            <w:vAlign w:val="bottom"/>
          </w:tcPr>
          <w:p w:rsidR="000168E0" w:rsidRPr="00080B0C" w:rsidRDefault="000168E0" w:rsidP="00BB0704">
            <w:pPr>
              <w:suppressAutoHyphens w:val="0"/>
              <w:jc w:val="center"/>
              <w:rPr>
                <w:lang w:eastAsia="pt-BR"/>
              </w:rPr>
            </w:pPr>
            <w:r w:rsidRPr="00080B0C">
              <w:rPr>
                <w:sz w:val="22"/>
                <w:szCs w:val="22"/>
                <w:lang w:eastAsia="pt-BR"/>
              </w:rPr>
              <w:t>40,99</w:t>
            </w:r>
          </w:p>
        </w:tc>
      </w:tr>
      <w:tr w:rsidR="000168E0" w:rsidRPr="00080B0C" w:rsidTr="00C14C87">
        <w:trPr>
          <w:trHeight w:val="255"/>
          <w:jc w:val="center"/>
        </w:trPr>
        <w:tc>
          <w:tcPr>
            <w:tcW w:w="4513" w:type="dxa"/>
            <w:tcBorders>
              <w:right w:val="single" w:sz="4" w:space="0" w:color="auto"/>
            </w:tcBorders>
            <w:shd w:val="clear" w:color="auto" w:fill="auto"/>
            <w:noWrap/>
            <w:vAlign w:val="bottom"/>
          </w:tcPr>
          <w:p w:rsidR="000168E0" w:rsidRPr="00080B0C" w:rsidRDefault="000168E0" w:rsidP="00BB0704">
            <w:pPr>
              <w:suppressAutoHyphens w:val="0"/>
              <w:rPr>
                <w:lang w:eastAsia="pt-BR"/>
              </w:rPr>
            </w:pPr>
            <w:r w:rsidRPr="00080B0C">
              <w:rPr>
                <w:sz w:val="22"/>
                <w:szCs w:val="22"/>
                <w:lang w:eastAsia="pt-BR"/>
              </w:rPr>
              <w:t>Classificação textual</w:t>
            </w:r>
          </w:p>
        </w:tc>
        <w:tc>
          <w:tcPr>
            <w:tcW w:w="1134"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lang w:eastAsia="pt-BR"/>
              </w:rPr>
            </w:pPr>
            <w:r w:rsidRPr="00080B0C">
              <w:rPr>
                <w:sz w:val="22"/>
                <w:szCs w:val="22"/>
                <w:lang w:eastAsia="pt-BR"/>
              </w:rPr>
              <w:t>F. argiloso</w:t>
            </w:r>
          </w:p>
        </w:tc>
        <w:tc>
          <w:tcPr>
            <w:tcW w:w="1385"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lang w:eastAsia="pt-BR"/>
              </w:rPr>
            </w:pPr>
            <w:r w:rsidRPr="00080B0C">
              <w:rPr>
                <w:sz w:val="22"/>
                <w:szCs w:val="22"/>
                <w:lang w:eastAsia="pt-BR"/>
              </w:rPr>
              <w:t xml:space="preserve">F. </w:t>
            </w:r>
            <w:proofErr w:type="spellStart"/>
            <w:r w:rsidRPr="00080B0C">
              <w:rPr>
                <w:sz w:val="22"/>
                <w:szCs w:val="22"/>
                <w:lang w:eastAsia="pt-BR"/>
              </w:rPr>
              <w:t>argilo</w:t>
            </w:r>
            <w:proofErr w:type="spellEnd"/>
            <w:r w:rsidRPr="00080B0C">
              <w:rPr>
                <w:sz w:val="22"/>
                <w:szCs w:val="22"/>
                <w:lang w:eastAsia="pt-BR"/>
              </w:rPr>
              <w:t xml:space="preserve"> </w:t>
            </w:r>
            <w:proofErr w:type="spellStart"/>
            <w:r w:rsidRPr="00080B0C">
              <w:rPr>
                <w:sz w:val="22"/>
                <w:szCs w:val="22"/>
                <w:lang w:eastAsia="pt-BR"/>
              </w:rPr>
              <w:t>aren</w:t>
            </w:r>
            <w:proofErr w:type="spellEnd"/>
          </w:p>
        </w:tc>
        <w:tc>
          <w:tcPr>
            <w:tcW w:w="1405" w:type="dxa"/>
            <w:tcBorders>
              <w:left w:val="single" w:sz="4" w:space="0" w:color="auto"/>
            </w:tcBorders>
            <w:shd w:val="clear" w:color="auto" w:fill="auto"/>
            <w:noWrap/>
            <w:vAlign w:val="bottom"/>
          </w:tcPr>
          <w:p w:rsidR="000168E0" w:rsidRPr="00080B0C" w:rsidRDefault="000168E0" w:rsidP="00BB0704">
            <w:pPr>
              <w:suppressAutoHyphens w:val="0"/>
              <w:jc w:val="center"/>
              <w:rPr>
                <w:lang w:eastAsia="pt-BR"/>
              </w:rPr>
            </w:pPr>
            <w:r w:rsidRPr="00080B0C">
              <w:rPr>
                <w:sz w:val="22"/>
                <w:szCs w:val="22"/>
                <w:lang w:eastAsia="pt-BR"/>
              </w:rPr>
              <w:t>Arg. Arenosa</w:t>
            </w:r>
          </w:p>
        </w:tc>
      </w:tr>
      <w:tr w:rsidR="000168E0" w:rsidRPr="00080B0C" w:rsidTr="00C14C87">
        <w:trPr>
          <w:trHeight w:val="255"/>
          <w:jc w:val="center"/>
        </w:trPr>
        <w:tc>
          <w:tcPr>
            <w:tcW w:w="4513" w:type="dxa"/>
            <w:tcBorders>
              <w:right w:val="single" w:sz="4" w:space="0" w:color="auto"/>
            </w:tcBorders>
            <w:shd w:val="clear" w:color="auto" w:fill="auto"/>
            <w:noWrap/>
            <w:vAlign w:val="bottom"/>
          </w:tcPr>
          <w:p w:rsidR="000168E0" w:rsidRPr="00080B0C" w:rsidRDefault="000168E0" w:rsidP="00BB0704">
            <w:pPr>
              <w:suppressAutoHyphens w:val="0"/>
              <w:rPr>
                <w:lang w:eastAsia="pt-BR"/>
              </w:rPr>
            </w:pPr>
            <w:r w:rsidRPr="00080B0C">
              <w:rPr>
                <w:sz w:val="22"/>
                <w:szCs w:val="22"/>
                <w:lang w:eastAsia="pt-BR"/>
              </w:rPr>
              <w:t>Densidade aparente</w:t>
            </w:r>
          </w:p>
        </w:tc>
        <w:tc>
          <w:tcPr>
            <w:tcW w:w="1134"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lang w:eastAsia="pt-BR"/>
              </w:rPr>
            </w:pPr>
            <w:r w:rsidRPr="00080B0C">
              <w:rPr>
                <w:sz w:val="22"/>
                <w:szCs w:val="22"/>
                <w:lang w:eastAsia="pt-BR"/>
              </w:rPr>
              <w:t>1,25</w:t>
            </w:r>
          </w:p>
        </w:tc>
        <w:tc>
          <w:tcPr>
            <w:tcW w:w="1385"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lang w:eastAsia="pt-BR"/>
              </w:rPr>
            </w:pPr>
            <w:r w:rsidRPr="00080B0C">
              <w:rPr>
                <w:sz w:val="22"/>
                <w:szCs w:val="22"/>
                <w:lang w:eastAsia="pt-BR"/>
              </w:rPr>
              <w:t>1,23</w:t>
            </w:r>
          </w:p>
        </w:tc>
        <w:tc>
          <w:tcPr>
            <w:tcW w:w="1405" w:type="dxa"/>
            <w:tcBorders>
              <w:left w:val="single" w:sz="4" w:space="0" w:color="auto"/>
            </w:tcBorders>
            <w:shd w:val="clear" w:color="auto" w:fill="auto"/>
            <w:noWrap/>
            <w:vAlign w:val="bottom"/>
          </w:tcPr>
          <w:p w:rsidR="000168E0" w:rsidRPr="00080B0C" w:rsidRDefault="000168E0" w:rsidP="00BB0704">
            <w:pPr>
              <w:suppressAutoHyphens w:val="0"/>
              <w:jc w:val="center"/>
              <w:rPr>
                <w:lang w:eastAsia="pt-BR"/>
              </w:rPr>
            </w:pPr>
            <w:r w:rsidRPr="00080B0C">
              <w:rPr>
                <w:sz w:val="22"/>
                <w:szCs w:val="22"/>
                <w:lang w:eastAsia="pt-BR"/>
              </w:rPr>
              <w:t>1,32</w:t>
            </w:r>
          </w:p>
        </w:tc>
      </w:tr>
      <w:tr w:rsidR="000168E0" w:rsidRPr="00080B0C" w:rsidTr="00C14C87">
        <w:trPr>
          <w:trHeight w:val="255"/>
          <w:jc w:val="center"/>
        </w:trPr>
        <w:tc>
          <w:tcPr>
            <w:tcW w:w="4513" w:type="dxa"/>
            <w:tcBorders>
              <w:right w:val="single" w:sz="4" w:space="0" w:color="auto"/>
            </w:tcBorders>
            <w:shd w:val="clear" w:color="auto" w:fill="auto"/>
            <w:noWrap/>
            <w:vAlign w:val="bottom"/>
          </w:tcPr>
          <w:p w:rsidR="000168E0" w:rsidRPr="00080B0C" w:rsidRDefault="000168E0" w:rsidP="00BB0704">
            <w:pPr>
              <w:suppressAutoHyphens w:val="0"/>
              <w:rPr>
                <w:lang w:eastAsia="pt-BR"/>
              </w:rPr>
            </w:pPr>
            <w:r w:rsidRPr="00080B0C">
              <w:rPr>
                <w:sz w:val="22"/>
                <w:szCs w:val="22"/>
                <w:lang w:eastAsia="pt-BR"/>
              </w:rPr>
              <w:t xml:space="preserve">Densidade real </w:t>
            </w:r>
          </w:p>
        </w:tc>
        <w:tc>
          <w:tcPr>
            <w:tcW w:w="1134"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lang w:eastAsia="pt-BR"/>
              </w:rPr>
            </w:pPr>
            <w:r w:rsidRPr="00080B0C">
              <w:rPr>
                <w:sz w:val="22"/>
                <w:szCs w:val="22"/>
                <w:lang w:eastAsia="pt-BR"/>
              </w:rPr>
              <w:t>2,14</w:t>
            </w:r>
          </w:p>
        </w:tc>
        <w:tc>
          <w:tcPr>
            <w:tcW w:w="1385"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lang w:eastAsia="pt-BR"/>
              </w:rPr>
            </w:pPr>
            <w:r w:rsidRPr="00080B0C">
              <w:rPr>
                <w:sz w:val="22"/>
                <w:szCs w:val="22"/>
                <w:lang w:eastAsia="pt-BR"/>
              </w:rPr>
              <w:t>2,5</w:t>
            </w:r>
          </w:p>
        </w:tc>
        <w:tc>
          <w:tcPr>
            <w:tcW w:w="1405" w:type="dxa"/>
            <w:tcBorders>
              <w:left w:val="single" w:sz="4" w:space="0" w:color="auto"/>
            </w:tcBorders>
            <w:shd w:val="clear" w:color="auto" w:fill="auto"/>
            <w:noWrap/>
            <w:vAlign w:val="bottom"/>
          </w:tcPr>
          <w:p w:rsidR="000168E0" w:rsidRPr="00080B0C" w:rsidRDefault="000168E0" w:rsidP="00BB0704">
            <w:pPr>
              <w:suppressAutoHyphens w:val="0"/>
              <w:jc w:val="center"/>
              <w:rPr>
                <w:lang w:eastAsia="pt-BR"/>
              </w:rPr>
            </w:pPr>
            <w:r w:rsidRPr="00080B0C">
              <w:rPr>
                <w:sz w:val="22"/>
                <w:szCs w:val="22"/>
                <w:lang w:eastAsia="pt-BR"/>
              </w:rPr>
              <w:t>2,55</w:t>
            </w:r>
          </w:p>
        </w:tc>
      </w:tr>
      <w:tr w:rsidR="000168E0" w:rsidRPr="00080B0C" w:rsidTr="00C14C87">
        <w:trPr>
          <w:trHeight w:val="255"/>
          <w:jc w:val="center"/>
        </w:trPr>
        <w:tc>
          <w:tcPr>
            <w:tcW w:w="4513" w:type="dxa"/>
            <w:tcBorders>
              <w:right w:val="single" w:sz="4" w:space="0" w:color="auto"/>
            </w:tcBorders>
            <w:shd w:val="clear" w:color="auto" w:fill="auto"/>
            <w:noWrap/>
            <w:vAlign w:val="bottom"/>
          </w:tcPr>
          <w:p w:rsidR="000168E0" w:rsidRPr="00080B0C" w:rsidRDefault="000168E0" w:rsidP="00BB0704">
            <w:pPr>
              <w:suppressAutoHyphens w:val="0"/>
              <w:rPr>
                <w:lang w:eastAsia="pt-BR"/>
              </w:rPr>
            </w:pPr>
            <w:r w:rsidRPr="00080B0C">
              <w:rPr>
                <w:sz w:val="22"/>
                <w:szCs w:val="22"/>
                <w:lang w:eastAsia="pt-BR"/>
              </w:rPr>
              <w:t>Água disponível no solo (cm</w:t>
            </w:r>
            <w:r w:rsidRPr="00080B0C">
              <w:rPr>
                <w:sz w:val="22"/>
                <w:szCs w:val="22"/>
                <w:vertAlign w:val="superscript"/>
                <w:lang w:eastAsia="pt-BR"/>
              </w:rPr>
              <w:t>3</w:t>
            </w:r>
            <w:r w:rsidRPr="00080B0C">
              <w:rPr>
                <w:sz w:val="22"/>
                <w:szCs w:val="22"/>
                <w:lang w:eastAsia="pt-BR"/>
              </w:rPr>
              <w:t xml:space="preserve"> cm</w:t>
            </w:r>
            <w:r w:rsidRPr="00080B0C">
              <w:rPr>
                <w:sz w:val="22"/>
                <w:szCs w:val="22"/>
                <w:vertAlign w:val="superscript"/>
                <w:lang w:eastAsia="pt-BR"/>
              </w:rPr>
              <w:t>-3</w:t>
            </w:r>
            <w:r w:rsidRPr="00080B0C">
              <w:rPr>
                <w:sz w:val="22"/>
                <w:szCs w:val="22"/>
                <w:lang w:eastAsia="pt-BR"/>
              </w:rPr>
              <w:t>)</w:t>
            </w:r>
          </w:p>
        </w:tc>
        <w:tc>
          <w:tcPr>
            <w:tcW w:w="1134"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lang w:eastAsia="pt-BR"/>
              </w:rPr>
            </w:pPr>
            <w:r w:rsidRPr="00080B0C">
              <w:rPr>
                <w:sz w:val="22"/>
                <w:szCs w:val="22"/>
                <w:lang w:eastAsia="pt-BR"/>
              </w:rPr>
              <w:t>0,22</w:t>
            </w:r>
          </w:p>
        </w:tc>
        <w:tc>
          <w:tcPr>
            <w:tcW w:w="1385"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lang w:eastAsia="pt-BR"/>
              </w:rPr>
            </w:pPr>
            <w:r w:rsidRPr="00080B0C">
              <w:rPr>
                <w:sz w:val="22"/>
                <w:szCs w:val="22"/>
                <w:lang w:eastAsia="pt-BR"/>
              </w:rPr>
              <w:t>0,22</w:t>
            </w:r>
          </w:p>
        </w:tc>
        <w:tc>
          <w:tcPr>
            <w:tcW w:w="1405" w:type="dxa"/>
            <w:tcBorders>
              <w:left w:val="single" w:sz="4" w:space="0" w:color="auto"/>
            </w:tcBorders>
            <w:shd w:val="clear" w:color="auto" w:fill="auto"/>
            <w:noWrap/>
            <w:vAlign w:val="bottom"/>
          </w:tcPr>
          <w:p w:rsidR="000168E0" w:rsidRPr="00080B0C" w:rsidRDefault="000168E0" w:rsidP="00BB0704">
            <w:pPr>
              <w:suppressAutoHyphens w:val="0"/>
              <w:jc w:val="center"/>
              <w:rPr>
                <w:lang w:eastAsia="pt-BR"/>
              </w:rPr>
            </w:pPr>
            <w:r w:rsidRPr="00080B0C">
              <w:rPr>
                <w:sz w:val="22"/>
                <w:szCs w:val="22"/>
                <w:lang w:eastAsia="pt-BR"/>
              </w:rPr>
              <w:t>0,27</w:t>
            </w:r>
          </w:p>
        </w:tc>
      </w:tr>
      <w:tr w:rsidR="000168E0" w:rsidRPr="00080B0C" w:rsidTr="00C14C87">
        <w:trPr>
          <w:trHeight w:val="255"/>
          <w:jc w:val="center"/>
        </w:trPr>
        <w:tc>
          <w:tcPr>
            <w:tcW w:w="4513" w:type="dxa"/>
            <w:tcBorders>
              <w:top w:val="single" w:sz="4" w:space="0" w:color="auto"/>
              <w:bottom w:val="nil"/>
              <w:right w:val="single" w:sz="4" w:space="0" w:color="auto"/>
            </w:tcBorders>
            <w:shd w:val="clear" w:color="auto" w:fill="auto"/>
            <w:noWrap/>
            <w:vAlign w:val="bottom"/>
          </w:tcPr>
          <w:p w:rsidR="000168E0" w:rsidRPr="00080B0C" w:rsidRDefault="000168E0" w:rsidP="00BB0704">
            <w:pPr>
              <w:suppressAutoHyphens w:val="0"/>
              <w:rPr>
                <w:bCs/>
                <w:lang w:eastAsia="pt-BR"/>
              </w:rPr>
            </w:pPr>
            <w:r w:rsidRPr="00080B0C">
              <w:rPr>
                <w:bCs/>
                <w:sz w:val="22"/>
                <w:szCs w:val="22"/>
                <w:lang w:eastAsia="pt-BR"/>
              </w:rPr>
              <w:t>Cálcio (</w:t>
            </w:r>
            <w:proofErr w:type="spellStart"/>
            <w:r w:rsidRPr="00080B0C">
              <w:rPr>
                <w:bCs/>
                <w:sz w:val="22"/>
                <w:szCs w:val="22"/>
                <w:lang w:eastAsia="pt-BR"/>
              </w:rPr>
              <w:t>meq</w:t>
            </w:r>
            <w:proofErr w:type="spellEnd"/>
            <w:r w:rsidRPr="00080B0C">
              <w:rPr>
                <w:bCs/>
                <w:sz w:val="22"/>
                <w:szCs w:val="22"/>
                <w:lang w:eastAsia="pt-BR"/>
              </w:rPr>
              <w:t>/100g de solo)</w:t>
            </w:r>
          </w:p>
        </w:tc>
        <w:tc>
          <w:tcPr>
            <w:tcW w:w="1134" w:type="dxa"/>
            <w:tcBorders>
              <w:top w:val="single" w:sz="4" w:space="0" w:color="auto"/>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8,76</w:t>
            </w:r>
          </w:p>
        </w:tc>
        <w:tc>
          <w:tcPr>
            <w:tcW w:w="1385" w:type="dxa"/>
            <w:tcBorders>
              <w:top w:val="single" w:sz="4" w:space="0" w:color="auto"/>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8,10</w:t>
            </w:r>
          </w:p>
        </w:tc>
        <w:tc>
          <w:tcPr>
            <w:tcW w:w="1405" w:type="dxa"/>
            <w:tcBorders>
              <w:top w:val="single" w:sz="4" w:space="0" w:color="auto"/>
              <w:left w:val="single" w:sz="4" w:space="0" w:color="auto"/>
              <w:bottom w:val="nil"/>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8,15</w:t>
            </w:r>
          </w:p>
        </w:tc>
      </w:tr>
      <w:tr w:rsidR="000168E0" w:rsidRPr="00080B0C" w:rsidTr="00C14C87">
        <w:trPr>
          <w:trHeight w:val="255"/>
          <w:jc w:val="center"/>
        </w:trPr>
        <w:tc>
          <w:tcPr>
            <w:tcW w:w="4513" w:type="dxa"/>
            <w:tcBorders>
              <w:top w:val="nil"/>
              <w:bottom w:val="nil"/>
              <w:right w:val="single" w:sz="4" w:space="0" w:color="auto"/>
            </w:tcBorders>
            <w:shd w:val="clear" w:color="auto" w:fill="auto"/>
            <w:noWrap/>
            <w:vAlign w:val="bottom"/>
          </w:tcPr>
          <w:p w:rsidR="000168E0" w:rsidRPr="00080B0C" w:rsidRDefault="000168E0" w:rsidP="00BB0704">
            <w:pPr>
              <w:suppressAutoHyphens w:val="0"/>
              <w:rPr>
                <w:bCs/>
                <w:lang w:eastAsia="pt-BR"/>
              </w:rPr>
            </w:pPr>
            <w:r w:rsidRPr="00080B0C">
              <w:rPr>
                <w:bCs/>
                <w:sz w:val="22"/>
                <w:szCs w:val="22"/>
                <w:lang w:eastAsia="pt-BR"/>
              </w:rPr>
              <w:t>Magnésio (</w:t>
            </w:r>
            <w:proofErr w:type="spellStart"/>
            <w:r w:rsidRPr="00080B0C">
              <w:rPr>
                <w:bCs/>
                <w:sz w:val="22"/>
                <w:szCs w:val="22"/>
                <w:lang w:eastAsia="pt-BR"/>
              </w:rPr>
              <w:t>meq</w:t>
            </w:r>
            <w:proofErr w:type="spellEnd"/>
            <w:r w:rsidRPr="00080B0C">
              <w:rPr>
                <w:bCs/>
                <w:sz w:val="22"/>
                <w:szCs w:val="22"/>
                <w:lang w:eastAsia="pt-BR"/>
              </w:rPr>
              <w:t>/100g de solo)</w:t>
            </w:r>
          </w:p>
        </w:tc>
        <w:tc>
          <w:tcPr>
            <w:tcW w:w="1134"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7,02</w:t>
            </w:r>
          </w:p>
        </w:tc>
        <w:tc>
          <w:tcPr>
            <w:tcW w:w="1385"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6,64</w:t>
            </w:r>
          </w:p>
        </w:tc>
        <w:tc>
          <w:tcPr>
            <w:tcW w:w="1405" w:type="dxa"/>
            <w:tcBorders>
              <w:top w:val="nil"/>
              <w:lef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7,55</w:t>
            </w:r>
          </w:p>
        </w:tc>
      </w:tr>
      <w:tr w:rsidR="000168E0" w:rsidRPr="00080B0C" w:rsidTr="00C14C87">
        <w:trPr>
          <w:trHeight w:val="255"/>
          <w:jc w:val="center"/>
        </w:trPr>
        <w:tc>
          <w:tcPr>
            <w:tcW w:w="4513" w:type="dxa"/>
            <w:tcBorders>
              <w:top w:val="nil"/>
              <w:bottom w:val="nil"/>
              <w:right w:val="single" w:sz="4" w:space="0" w:color="auto"/>
            </w:tcBorders>
            <w:shd w:val="clear" w:color="auto" w:fill="auto"/>
            <w:noWrap/>
            <w:vAlign w:val="bottom"/>
          </w:tcPr>
          <w:p w:rsidR="000168E0" w:rsidRPr="00080B0C" w:rsidRDefault="000168E0" w:rsidP="00BB0704">
            <w:pPr>
              <w:suppressAutoHyphens w:val="0"/>
              <w:rPr>
                <w:bCs/>
                <w:lang w:eastAsia="pt-BR"/>
              </w:rPr>
            </w:pPr>
            <w:r w:rsidRPr="00080B0C">
              <w:rPr>
                <w:bCs/>
                <w:sz w:val="22"/>
                <w:szCs w:val="22"/>
                <w:lang w:eastAsia="pt-BR"/>
              </w:rPr>
              <w:t>Sódio (</w:t>
            </w:r>
            <w:proofErr w:type="spellStart"/>
            <w:r w:rsidRPr="00080B0C">
              <w:rPr>
                <w:bCs/>
                <w:sz w:val="22"/>
                <w:szCs w:val="22"/>
                <w:lang w:eastAsia="pt-BR"/>
              </w:rPr>
              <w:t>meq</w:t>
            </w:r>
            <w:proofErr w:type="spellEnd"/>
            <w:r w:rsidRPr="00080B0C">
              <w:rPr>
                <w:bCs/>
                <w:sz w:val="22"/>
                <w:szCs w:val="22"/>
                <w:lang w:eastAsia="pt-BR"/>
              </w:rPr>
              <w:t>/100g de solo)</w:t>
            </w:r>
          </w:p>
        </w:tc>
        <w:tc>
          <w:tcPr>
            <w:tcW w:w="1134"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0,07</w:t>
            </w:r>
          </w:p>
        </w:tc>
        <w:tc>
          <w:tcPr>
            <w:tcW w:w="1385"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0,07</w:t>
            </w:r>
          </w:p>
        </w:tc>
        <w:tc>
          <w:tcPr>
            <w:tcW w:w="1405" w:type="dxa"/>
            <w:tcBorders>
              <w:lef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0,07</w:t>
            </w:r>
          </w:p>
        </w:tc>
      </w:tr>
      <w:tr w:rsidR="000168E0" w:rsidRPr="00080B0C" w:rsidTr="00C14C87">
        <w:trPr>
          <w:trHeight w:val="255"/>
          <w:jc w:val="center"/>
        </w:trPr>
        <w:tc>
          <w:tcPr>
            <w:tcW w:w="4513" w:type="dxa"/>
            <w:tcBorders>
              <w:top w:val="nil"/>
              <w:bottom w:val="nil"/>
              <w:right w:val="single" w:sz="4" w:space="0" w:color="auto"/>
            </w:tcBorders>
            <w:shd w:val="clear" w:color="auto" w:fill="auto"/>
            <w:noWrap/>
            <w:vAlign w:val="bottom"/>
          </w:tcPr>
          <w:p w:rsidR="000168E0" w:rsidRPr="00080B0C" w:rsidRDefault="000168E0" w:rsidP="00BB0704">
            <w:pPr>
              <w:suppressAutoHyphens w:val="0"/>
              <w:rPr>
                <w:bCs/>
                <w:lang w:eastAsia="pt-BR"/>
              </w:rPr>
            </w:pPr>
            <w:r w:rsidRPr="00080B0C">
              <w:rPr>
                <w:bCs/>
                <w:sz w:val="22"/>
                <w:szCs w:val="22"/>
                <w:lang w:eastAsia="pt-BR"/>
              </w:rPr>
              <w:t>Potássio (</w:t>
            </w:r>
            <w:proofErr w:type="spellStart"/>
            <w:r w:rsidRPr="00080B0C">
              <w:rPr>
                <w:bCs/>
                <w:sz w:val="22"/>
                <w:szCs w:val="22"/>
                <w:lang w:eastAsia="pt-BR"/>
              </w:rPr>
              <w:t>meq</w:t>
            </w:r>
            <w:proofErr w:type="spellEnd"/>
            <w:r w:rsidRPr="00080B0C">
              <w:rPr>
                <w:bCs/>
                <w:sz w:val="22"/>
                <w:szCs w:val="22"/>
                <w:lang w:eastAsia="pt-BR"/>
              </w:rPr>
              <w:t>/100g de solo)</w:t>
            </w:r>
          </w:p>
        </w:tc>
        <w:tc>
          <w:tcPr>
            <w:tcW w:w="1134"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1,2</w:t>
            </w:r>
          </w:p>
        </w:tc>
        <w:tc>
          <w:tcPr>
            <w:tcW w:w="1385"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0,66</w:t>
            </w:r>
          </w:p>
        </w:tc>
        <w:tc>
          <w:tcPr>
            <w:tcW w:w="1405" w:type="dxa"/>
            <w:tcBorders>
              <w:lef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0,33</w:t>
            </w:r>
          </w:p>
        </w:tc>
      </w:tr>
      <w:tr w:rsidR="000168E0" w:rsidRPr="00080B0C" w:rsidTr="00C14C87">
        <w:trPr>
          <w:trHeight w:val="255"/>
          <w:jc w:val="center"/>
        </w:trPr>
        <w:tc>
          <w:tcPr>
            <w:tcW w:w="4513" w:type="dxa"/>
            <w:tcBorders>
              <w:top w:val="nil"/>
              <w:bottom w:val="nil"/>
              <w:right w:val="single" w:sz="4" w:space="0" w:color="auto"/>
            </w:tcBorders>
            <w:shd w:val="clear" w:color="auto" w:fill="auto"/>
            <w:noWrap/>
            <w:vAlign w:val="bottom"/>
          </w:tcPr>
          <w:p w:rsidR="000168E0" w:rsidRPr="00080B0C" w:rsidRDefault="000168E0" w:rsidP="00BB0704">
            <w:pPr>
              <w:suppressAutoHyphens w:val="0"/>
              <w:rPr>
                <w:bCs/>
                <w:lang w:eastAsia="pt-BR"/>
              </w:rPr>
            </w:pPr>
            <w:r w:rsidRPr="00080B0C">
              <w:rPr>
                <w:bCs/>
                <w:sz w:val="22"/>
                <w:szCs w:val="22"/>
                <w:lang w:eastAsia="pt-BR"/>
              </w:rPr>
              <w:t>Alumínio (</w:t>
            </w:r>
            <w:proofErr w:type="spellStart"/>
            <w:r w:rsidRPr="00080B0C">
              <w:rPr>
                <w:bCs/>
                <w:sz w:val="22"/>
                <w:szCs w:val="22"/>
                <w:lang w:eastAsia="pt-BR"/>
              </w:rPr>
              <w:t>meq</w:t>
            </w:r>
            <w:proofErr w:type="spellEnd"/>
            <w:r w:rsidRPr="00080B0C">
              <w:rPr>
                <w:bCs/>
                <w:sz w:val="22"/>
                <w:szCs w:val="22"/>
                <w:lang w:eastAsia="pt-BR"/>
              </w:rPr>
              <w:t>/100g de solo)</w:t>
            </w:r>
          </w:p>
        </w:tc>
        <w:tc>
          <w:tcPr>
            <w:tcW w:w="1134"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0,00</w:t>
            </w:r>
          </w:p>
        </w:tc>
        <w:tc>
          <w:tcPr>
            <w:tcW w:w="1385"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0,00</w:t>
            </w:r>
          </w:p>
        </w:tc>
        <w:tc>
          <w:tcPr>
            <w:tcW w:w="1405" w:type="dxa"/>
            <w:tcBorders>
              <w:lef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0,00</w:t>
            </w:r>
          </w:p>
        </w:tc>
      </w:tr>
      <w:tr w:rsidR="000168E0" w:rsidRPr="00080B0C" w:rsidTr="00C14C87">
        <w:trPr>
          <w:trHeight w:val="255"/>
          <w:jc w:val="center"/>
        </w:trPr>
        <w:tc>
          <w:tcPr>
            <w:tcW w:w="4513" w:type="dxa"/>
            <w:tcBorders>
              <w:top w:val="nil"/>
              <w:bottom w:val="nil"/>
              <w:right w:val="single" w:sz="4" w:space="0" w:color="auto"/>
            </w:tcBorders>
            <w:shd w:val="clear" w:color="auto" w:fill="auto"/>
            <w:noWrap/>
            <w:vAlign w:val="bottom"/>
          </w:tcPr>
          <w:p w:rsidR="000168E0" w:rsidRPr="00080B0C" w:rsidRDefault="000168E0" w:rsidP="00BB0704">
            <w:pPr>
              <w:suppressAutoHyphens w:val="0"/>
              <w:rPr>
                <w:bCs/>
                <w:lang w:eastAsia="pt-BR"/>
              </w:rPr>
            </w:pPr>
            <w:r w:rsidRPr="00080B0C">
              <w:rPr>
                <w:bCs/>
                <w:sz w:val="22"/>
                <w:szCs w:val="22"/>
                <w:lang w:eastAsia="pt-BR"/>
              </w:rPr>
              <w:t>Carbonato de cálcio qualitativo</w:t>
            </w:r>
          </w:p>
        </w:tc>
        <w:tc>
          <w:tcPr>
            <w:tcW w:w="1134"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 xml:space="preserve">Ausente </w:t>
            </w:r>
          </w:p>
        </w:tc>
        <w:tc>
          <w:tcPr>
            <w:tcW w:w="1385"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Ausente</w:t>
            </w:r>
          </w:p>
        </w:tc>
        <w:tc>
          <w:tcPr>
            <w:tcW w:w="1405" w:type="dxa"/>
            <w:tcBorders>
              <w:lef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Ausente</w:t>
            </w:r>
          </w:p>
        </w:tc>
      </w:tr>
      <w:tr w:rsidR="000168E0" w:rsidRPr="00080B0C" w:rsidTr="00C14C87">
        <w:trPr>
          <w:trHeight w:val="255"/>
          <w:jc w:val="center"/>
        </w:trPr>
        <w:tc>
          <w:tcPr>
            <w:tcW w:w="4513" w:type="dxa"/>
            <w:tcBorders>
              <w:top w:val="nil"/>
              <w:bottom w:val="nil"/>
              <w:right w:val="single" w:sz="4" w:space="0" w:color="auto"/>
            </w:tcBorders>
            <w:shd w:val="clear" w:color="auto" w:fill="auto"/>
            <w:noWrap/>
            <w:vAlign w:val="bottom"/>
          </w:tcPr>
          <w:p w:rsidR="000168E0" w:rsidRPr="00080B0C" w:rsidRDefault="000168E0" w:rsidP="00BB0704">
            <w:pPr>
              <w:suppressAutoHyphens w:val="0"/>
              <w:rPr>
                <w:bCs/>
                <w:lang w:eastAsia="pt-BR"/>
              </w:rPr>
            </w:pPr>
            <w:r w:rsidRPr="00080B0C">
              <w:rPr>
                <w:bCs/>
                <w:sz w:val="22"/>
                <w:szCs w:val="22"/>
                <w:lang w:eastAsia="pt-BR"/>
              </w:rPr>
              <w:t xml:space="preserve">Carbono </w:t>
            </w:r>
            <w:proofErr w:type="gramStart"/>
            <w:r w:rsidRPr="00080B0C">
              <w:rPr>
                <w:bCs/>
                <w:sz w:val="22"/>
                <w:szCs w:val="22"/>
                <w:lang w:eastAsia="pt-BR"/>
              </w:rPr>
              <w:t>orgânico(</w:t>
            </w:r>
            <w:proofErr w:type="gramEnd"/>
            <w:r w:rsidRPr="00080B0C">
              <w:rPr>
                <w:bCs/>
                <w:sz w:val="22"/>
                <w:szCs w:val="22"/>
                <w:lang w:eastAsia="pt-BR"/>
              </w:rPr>
              <w:t>%)</w:t>
            </w:r>
          </w:p>
        </w:tc>
        <w:tc>
          <w:tcPr>
            <w:tcW w:w="1134"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0,94</w:t>
            </w:r>
          </w:p>
        </w:tc>
        <w:tc>
          <w:tcPr>
            <w:tcW w:w="1385"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0,53</w:t>
            </w:r>
          </w:p>
        </w:tc>
        <w:tc>
          <w:tcPr>
            <w:tcW w:w="1405" w:type="dxa"/>
            <w:tcBorders>
              <w:lef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0,50</w:t>
            </w:r>
          </w:p>
        </w:tc>
      </w:tr>
      <w:tr w:rsidR="000168E0" w:rsidRPr="00080B0C" w:rsidTr="00C14C87">
        <w:trPr>
          <w:trHeight w:val="255"/>
          <w:jc w:val="center"/>
        </w:trPr>
        <w:tc>
          <w:tcPr>
            <w:tcW w:w="4513" w:type="dxa"/>
            <w:tcBorders>
              <w:top w:val="nil"/>
              <w:bottom w:val="nil"/>
              <w:right w:val="single" w:sz="4" w:space="0" w:color="auto"/>
            </w:tcBorders>
            <w:shd w:val="clear" w:color="auto" w:fill="auto"/>
            <w:noWrap/>
            <w:vAlign w:val="bottom"/>
          </w:tcPr>
          <w:p w:rsidR="000168E0" w:rsidRPr="00080B0C" w:rsidRDefault="000168E0" w:rsidP="00BB0704">
            <w:pPr>
              <w:suppressAutoHyphens w:val="0"/>
              <w:rPr>
                <w:bCs/>
                <w:lang w:eastAsia="pt-BR"/>
              </w:rPr>
            </w:pPr>
            <w:r w:rsidRPr="00080B0C">
              <w:rPr>
                <w:bCs/>
                <w:sz w:val="22"/>
                <w:szCs w:val="22"/>
                <w:lang w:eastAsia="pt-BR"/>
              </w:rPr>
              <w:t>Fósforo assimilável (</w:t>
            </w:r>
            <w:proofErr w:type="gramStart"/>
            <w:r w:rsidRPr="00080B0C">
              <w:rPr>
                <w:bCs/>
                <w:sz w:val="22"/>
                <w:szCs w:val="22"/>
                <w:lang w:eastAsia="pt-BR"/>
              </w:rPr>
              <w:t>mg</w:t>
            </w:r>
            <w:proofErr w:type="gramEnd"/>
            <w:r w:rsidRPr="00080B0C">
              <w:rPr>
                <w:bCs/>
                <w:sz w:val="22"/>
                <w:szCs w:val="22"/>
                <w:lang w:eastAsia="pt-BR"/>
              </w:rPr>
              <w:t xml:space="preserve">/100g) </w:t>
            </w:r>
          </w:p>
        </w:tc>
        <w:tc>
          <w:tcPr>
            <w:tcW w:w="1134"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0,68</w:t>
            </w:r>
          </w:p>
        </w:tc>
        <w:tc>
          <w:tcPr>
            <w:tcW w:w="1385" w:type="dxa"/>
            <w:tcBorders>
              <w:top w:val="nil"/>
              <w:left w:val="single" w:sz="4" w:space="0" w:color="auto"/>
              <w:bottom w:val="nil"/>
              <w:right w:val="single" w:sz="4" w:space="0" w:color="auto"/>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0,53</w:t>
            </w:r>
          </w:p>
        </w:tc>
        <w:tc>
          <w:tcPr>
            <w:tcW w:w="1405" w:type="dxa"/>
            <w:tcBorders>
              <w:left w:val="single" w:sz="4" w:space="0" w:color="auto"/>
              <w:bottom w:val="nil"/>
            </w:tcBorders>
            <w:shd w:val="clear" w:color="auto" w:fill="auto"/>
            <w:noWrap/>
            <w:vAlign w:val="bottom"/>
          </w:tcPr>
          <w:p w:rsidR="000168E0" w:rsidRPr="00080B0C" w:rsidRDefault="000168E0" w:rsidP="00BB0704">
            <w:pPr>
              <w:suppressAutoHyphens w:val="0"/>
              <w:jc w:val="center"/>
              <w:rPr>
                <w:bCs/>
                <w:lang w:eastAsia="pt-BR"/>
              </w:rPr>
            </w:pPr>
            <w:r w:rsidRPr="00080B0C">
              <w:rPr>
                <w:bCs/>
                <w:sz w:val="22"/>
                <w:szCs w:val="22"/>
                <w:lang w:eastAsia="pt-BR"/>
              </w:rPr>
              <w:t>0,53</w:t>
            </w:r>
          </w:p>
        </w:tc>
      </w:tr>
      <w:tr w:rsidR="000168E0" w:rsidRPr="00080B0C" w:rsidTr="00C14C87">
        <w:trPr>
          <w:trHeight w:val="255"/>
          <w:jc w:val="center"/>
        </w:trPr>
        <w:tc>
          <w:tcPr>
            <w:tcW w:w="4513" w:type="dxa"/>
            <w:tcBorders>
              <w:top w:val="nil"/>
              <w:bottom w:val="single" w:sz="4" w:space="0" w:color="auto"/>
              <w:right w:val="single" w:sz="4" w:space="0" w:color="auto"/>
            </w:tcBorders>
            <w:shd w:val="clear" w:color="auto" w:fill="auto"/>
            <w:noWrap/>
            <w:vAlign w:val="bottom"/>
          </w:tcPr>
          <w:p w:rsidR="000168E0" w:rsidRPr="00080B0C" w:rsidRDefault="000168E0" w:rsidP="00BB0704">
            <w:pPr>
              <w:suppressAutoHyphens w:val="0"/>
              <w:rPr>
                <w:bCs/>
                <w:lang w:eastAsia="pt-BR"/>
              </w:rPr>
            </w:pPr>
            <w:r w:rsidRPr="00080B0C">
              <w:rPr>
                <w:bCs/>
                <w:sz w:val="22"/>
                <w:szCs w:val="22"/>
                <w:lang w:eastAsia="pt-BR"/>
              </w:rPr>
              <w:t>Condutividade elétrica do solo (</w:t>
            </w:r>
            <w:proofErr w:type="spellStart"/>
            <w:r w:rsidRPr="00080B0C">
              <w:rPr>
                <w:bCs/>
                <w:sz w:val="22"/>
                <w:szCs w:val="22"/>
                <w:lang w:eastAsia="pt-BR"/>
              </w:rPr>
              <w:t>cmmhos</w:t>
            </w:r>
            <w:proofErr w:type="spellEnd"/>
            <w:r w:rsidRPr="00080B0C">
              <w:rPr>
                <w:bCs/>
                <w:sz w:val="22"/>
                <w:szCs w:val="22"/>
                <w:lang w:eastAsia="pt-BR"/>
              </w:rPr>
              <w:t>/cm, suspensão em água</w:t>
            </w:r>
            <w:proofErr w:type="gramStart"/>
            <w:r w:rsidRPr="00080B0C">
              <w:rPr>
                <w:bCs/>
                <w:sz w:val="22"/>
                <w:szCs w:val="22"/>
                <w:lang w:eastAsia="pt-BR"/>
              </w:rPr>
              <w:t>)</w:t>
            </w:r>
            <w:proofErr w:type="gramEnd"/>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0168E0" w:rsidRPr="00080B0C" w:rsidRDefault="000168E0" w:rsidP="00BB0704">
            <w:pPr>
              <w:suppressAutoHyphens w:val="0"/>
              <w:jc w:val="center"/>
              <w:rPr>
                <w:bCs/>
                <w:lang w:eastAsia="pt-BR"/>
              </w:rPr>
            </w:pPr>
            <w:r w:rsidRPr="00080B0C">
              <w:rPr>
                <w:bCs/>
                <w:sz w:val="22"/>
                <w:szCs w:val="22"/>
                <w:lang w:eastAsia="pt-BR"/>
              </w:rPr>
              <w:t>1,04</w:t>
            </w:r>
          </w:p>
        </w:tc>
        <w:tc>
          <w:tcPr>
            <w:tcW w:w="1385" w:type="dxa"/>
            <w:tcBorders>
              <w:top w:val="nil"/>
              <w:left w:val="single" w:sz="4" w:space="0" w:color="auto"/>
              <w:bottom w:val="single" w:sz="4" w:space="0" w:color="auto"/>
              <w:right w:val="single" w:sz="4" w:space="0" w:color="auto"/>
            </w:tcBorders>
            <w:shd w:val="clear" w:color="auto" w:fill="auto"/>
            <w:noWrap/>
            <w:vAlign w:val="center"/>
          </w:tcPr>
          <w:p w:rsidR="000168E0" w:rsidRPr="00080B0C" w:rsidRDefault="000168E0" w:rsidP="00BB0704">
            <w:pPr>
              <w:suppressAutoHyphens w:val="0"/>
              <w:jc w:val="center"/>
              <w:rPr>
                <w:bCs/>
                <w:lang w:eastAsia="pt-BR"/>
              </w:rPr>
            </w:pPr>
            <w:r w:rsidRPr="00080B0C">
              <w:rPr>
                <w:bCs/>
                <w:sz w:val="22"/>
                <w:szCs w:val="22"/>
                <w:lang w:eastAsia="pt-BR"/>
              </w:rPr>
              <w:t>1,1</w:t>
            </w:r>
          </w:p>
        </w:tc>
        <w:tc>
          <w:tcPr>
            <w:tcW w:w="1405" w:type="dxa"/>
            <w:tcBorders>
              <w:top w:val="nil"/>
              <w:left w:val="single" w:sz="4" w:space="0" w:color="auto"/>
              <w:bottom w:val="single" w:sz="4" w:space="0" w:color="auto"/>
            </w:tcBorders>
            <w:shd w:val="clear" w:color="auto" w:fill="auto"/>
            <w:noWrap/>
            <w:vAlign w:val="center"/>
          </w:tcPr>
          <w:p w:rsidR="000168E0" w:rsidRPr="00080B0C" w:rsidRDefault="000168E0" w:rsidP="00BB0704">
            <w:pPr>
              <w:suppressAutoHyphens w:val="0"/>
              <w:jc w:val="center"/>
              <w:rPr>
                <w:bCs/>
                <w:lang w:eastAsia="pt-BR"/>
              </w:rPr>
            </w:pPr>
            <w:r w:rsidRPr="00080B0C">
              <w:rPr>
                <w:bCs/>
                <w:sz w:val="22"/>
                <w:szCs w:val="22"/>
                <w:lang w:eastAsia="pt-BR"/>
              </w:rPr>
              <w:t>1,38</w:t>
            </w:r>
          </w:p>
        </w:tc>
      </w:tr>
    </w:tbl>
    <w:p w:rsidR="000168E0" w:rsidRPr="00080B0C" w:rsidRDefault="000168E0" w:rsidP="00BB0704">
      <w:pPr>
        <w:jc w:val="both"/>
        <w:rPr>
          <w:sz w:val="18"/>
          <w:szCs w:val="18"/>
        </w:rPr>
      </w:pPr>
      <w:r w:rsidRPr="00080B0C">
        <w:rPr>
          <w:sz w:val="18"/>
          <w:szCs w:val="18"/>
        </w:rPr>
        <w:t xml:space="preserve">Laboratório de Irrigação e Salinidade da Universidade Federal de Campina Grande, </w:t>
      </w:r>
      <w:proofErr w:type="gramStart"/>
      <w:r w:rsidRPr="00080B0C">
        <w:rPr>
          <w:sz w:val="18"/>
          <w:szCs w:val="18"/>
        </w:rPr>
        <w:t>PB</w:t>
      </w:r>
      <w:proofErr w:type="gramEnd"/>
    </w:p>
    <w:p w:rsidR="00BB588D" w:rsidRPr="00080B0C" w:rsidRDefault="00BB588D" w:rsidP="00BB0704">
      <w:pPr>
        <w:jc w:val="center"/>
        <w:rPr>
          <w:noProof/>
          <w:lang w:eastAsia="pt-BR"/>
        </w:rPr>
      </w:pPr>
    </w:p>
    <w:p w:rsidR="000168E0" w:rsidRPr="00080B0C" w:rsidRDefault="000168E0" w:rsidP="00BB0704">
      <w:pPr>
        <w:jc w:val="center"/>
        <w:rPr>
          <w:noProof/>
          <w:lang w:eastAsia="pt-BR"/>
        </w:rPr>
      </w:pPr>
      <w:r w:rsidRPr="00080B0C">
        <w:rPr>
          <w:noProof/>
          <w:lang w:eastAsia="pt-BR"/>
        </w:rPr>
        <w:drawing>
          <wp:inline distT="0" distB="0" distL="0" distR="0" wp14:anchorId="6EC7D758" wp14:editId="039D2C3B">
            <wp:extent cx="3538330" cy="1844703"/>
            <wp:effectExtent l="0" t="0" r="0" b="0"/>
            <wp:docPr id="4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0" cstate="print"/>
                    <a:srcRect/>
                    <a:stretch>
                      <a:fillRect/>
                    </a:stretch>
                  </pic:blipFill>
                  <pic:spPr bwMode="auto">
                    <a:xfrm>
                      <a:off x="0" y="0"/>
                      <a:ext cx="3539508" cy="1845317"/>
                    </a:xfrm>
                    <a:prstGeom prst="rect">
                      <a:avLst/>
                    </a:prstGeom>
                    <a:noFill/>
                    <a:ln w="9525">
                      <a:noFill/>
                      <a:miter lim="800000"/>
                      <a:headEnd/>
                      <a:tailEnd/>
                    </a:ln>
                  </pic:spPr>
                </pic:pic>
              </a:graphicData>
            </a:graphic>
          </wp:inline>
        </w:drawing>
      </w:r>
    </w:p>
    <w:p w:rsidR="000168E0" w:rsidRPr="00080B0C" w:rsidRDefault="000168E0" w:rsidP="00BB0704">
      <w:pPr>
        <w:ind w:left="360" w:hanging="360"/>
        <w:jc w:val="both"/>
        <w:rPr>
          <w:sz w:val="16"/>
          <w:szCs w:val="16"/>
        </w:rPr>
      </w:pPr>
      <w:r w:rsidRPr="00080B0C">
        <w:rPr>
          <w:b/>
          <w:sz w:val="22"/>
          <w:szCs w:val="22"/>
        </w:rPr>
        <w:t>Figura 1.</w:t>
      </w:r>
      <w:r w:rsidRPr="00080B0C">
        <w:rPr>
          <w:sz w:val="22"/>
          <w:szCs w:val="22"/>
        </w:rPr>
        <w:t xml:space="preserve"> Curva de retenção de água no solo, do Campo Experimental da Embrapa Algodão, Barbalha, CE, 2008 </w:t>
      </w:r>
      <w:r w:rsidRPr="00080B0C">
        <w:rPr>
          <w:sz w:val="16"/>
          <w:szCs w:val="16"/>
        </w:rPr>
        <w:t>(Laboratório de Irrigação e Salinidade da Universidade Federal de Campina Grande</w:t>
      </w:r>
      <w:proofErr w:type="gramStart"/>
      <w:r w:rsidRPr="00080B0C">
        <w:rPr>
          <w:sz w:val="16"/>
          <w:szCs w:val="16"/>
        </w:rPr>
        <w:t>)</w:t>
      </w:r>
      <w:proofErr w:type="gramEnd"/>
    </w:p>
    <w:p w:rsidR="000168E0" w:rsidRPr="00080B0C" w:rsidRDefault="000168E0" w:rsidP="00BB0704">
      <w:pPr>
        <w:jc w:val="both"/>
      </w:pPr>
    </w:p>
    <w:p w:rsidR="000168E0" w:rsidRPr="00080B0C" w:rsidRDefault="000168E0" w:rsidP="00BB0704">
      <w:pPr>
        <w:jc w:val="both"/>
      </w:pPr>
      <w:r w:rsidRPr="00080B0C">
        <w:tab/>
        <w:t xml:space="preserve">Foi utilizada a variedade BRS-Energia, desenvolvida pela Embrapa-Algodão, de porte anão e ciclo curto, pertencente ao programa de melhoramento Genético da Embrapa Algodão, oriunda de linhagem importada da Costa Rica. O espaçamento de plantio foi na configuração de 1,4 x 0,4 x </w:t>
      </w:r>
      <w:smartTag w:uri="urn:schemas-microsoft-com:office:smarttags" w:element="metricconverter">
        <w:smartTagPr>
          <w:attr w:name="ProductID" w:val="0,36 m"/>
        </w:smartTagPr>
        <w:r w:rsidRPr="00080B0C">
          <w:t>0,36 m</w:t>
        </w:r>
      </w:smartTag>
      <w:r w:rsidRPr="00080B0C">
        <w:t xml:space="preserve"> (GONDIM </w:t>
      </w:r>
      <w:proofErr w:type="gramStart"/>
      <w:r w:rsidRPr="00080B0C">
        <w:t>et</w:t>
      </w:r>
      <w:proofErr w:type="gramEnd"/>
      <w:r w:rsidRPr="00080B0C">
        <w:t xml:space="preserve"> al, 2004), em fileira dupla contínua para obter um aproveitamento melhor da área em função do sistema de </w:t>
      </w:r>
      <w:r w:rsidRPr="00080B0C">
        <w:lastRenderedPageBreak/>
        <w:t xml:space="preserve">irrigação por gotejamento, o espaçamento entre fileiras duplas foi de </w:t>
      </w:r>
      <w:smartTag w:uri="urn:schemas-microsoft-com:office:smarttags" w:element="metricconverter">
        <w:smartTagPr>
          <w:attr w:name="ProductID" w:val="1,8 m"/>
        </w:smartTagPr>
        <w:r w:rsidRPr="00080B0C">
          <w:t>1,8 m</w:t>
        </w:r>
      </w:smartTag>
      <w:r w:rsidRPr="00080B0C">
        <w:t xml:space="preserve">, ou seja cada parcela experimental constou de 6 linhas gotejadoras, sendo duas extremidades bordaduras, e fileira do meio como aproveitável para o experimento, totalizando uma largura de 6,25m cada parcela experimental, sendo que a área do experimento ocupou uma área de </w:t>
      </w:r>
      <w:smartTag w:uri="urn:schemas-microsoft-com:office:smarttags" w:element="metricconverter">
        <w:smartTagPr>
          <w:attr w:name="ProductID" w:val="43,2 m"/>
        </w:smartTagPr>
        <w:r w:rsidRPr="00080B0C">
          <w:t>43,2 m</w:t>
        </w:r>
      </w:smartTag>
      <w:r w:rsidRPr="00080B0C">
        <w:t xml:space="preserve"> x </w:t>
      </w:r>
      <w:smartTag w:uri="urn:schemas-microsoft-com:office:smarttags" w:element="metricconverter">
        <w:smartTagPr>
          <w:attr w:name="ProductID" w:val="50 m"/>
        </w:smartTagPr>
        <w:r w:rsidRPr="00080B0C">
          <w:t>50 m</w:t>
        </w:r>
      </w:smartTag>
      <w:r w:rsidRPr="00080B0C">
        <w:t xml:space="preserve"> totalizando </w:t>
      </w:r>
      <w:smartTag w:uri="urn:schemas-microsoft-com:office:smarttags" w:element="metricconverter">
        <w:smartTagPr>
          <w:attr w:name="ProductID" w:val="2.160 m2"/>
        </w:smartTagPr>
        <w:r w:rsidRPr="00080B0C">
          <w:t>2.160 m</w:t>
        </w:r>
        <w:r w:rsidRPr="00080B0C">
          <w:rPr>
            <w:vertAlign w:val="superscript"/>
          </w:rPr>
          <w:t>2</w:t>
        </w:r>
        <w:r w:rsidRPr="00080B0C">
          <w:t>;</w:t>
        </w:r>
      </w:smartTag>
      <w:r w:rsidRPr="00080B0C">
        <w:t xml:space="preserve"> cada subparcela tinha densidade de plantio de 3 plantas por metro linear, 17 plantas por parcela experimental, totalizando 6.672 plantas em toda a área do experimento e uma densidade de 15.290 plantas por hectare.</w:t>
      </w:r>
    </w:p>
    <w:p w:rsidR="000168E0" w:rsidRPr="00080B0C" w:rsidRDefault="000168E0" w:rsidP="00BB0704">
      <w:pPr>
        <w:ind w:firstLine="708"/>
        <w:jc w:val="both"/>
      </w:pPr>
      <w:r w:rsidRPr="00080B0C">
        <w:t xml:space="preserve">A marcação da área foi realizada através de piquetes e cordas e, por último, foram identificadas parcelas, por meio de plaquetas devidamente identificadas, com o respectivo tratamento. As parcelas contendo os tratamentos foram obtidas ao acaso através de sorteio; o plantio foi realizado manualmente com a utilização de quatro sementes por cova a uma profundidade de </w:t>
      </w:r>
      <w:proofErr w:type="gramStart"/>
      <w:smartTag w:uri="urn:schemas-microsoft-com:office:smarttags" w:element="metricconverter">
        <w:smartTagPr>
          <w:attr w:name="ProductID" w:val="5 cm"/>
        </w:smartTagPr>
        <w:r w:rsidRPr="00080B0C">
          <w:t>5</w:t>
        </w:r>
        <w:proofErr w:type="gramEnd"/>
        <w:r w:rsidRPr="00080B0C">
          <w:t xml:space="preserve"> cm</w:t>
        </w:r>
      </w:smartTag>
      <w:r w:rsidRPr="00080B0C">
        <w:t xml:space="preserve"> aproximadamente</w:t>
      </w:r>
      <w:r w:rsidR="00BB588D" w:rsidRPr="00080B0C">
        <w:t>,</w:t>
      </w:r>
      <w:r w:rsidRPr="00080B0C">
        <w:t xml:space="preserve"> na ocasião do plantio foi realizada adubação química com fósforo (P) e potássio (K) seguindo a recomendação de adubação e calagem para o estado Ceará.</w:t>
      </w:r>
    </w:p>
    <w:p w:rsidR="000168E0" w:rsidRPr="00080B0C" w:rsidRDefault="000168E0" w:rsidP="00BB0704">
      <w:pPr>
        <w:ind w:firstLine="708"/>
        <w:jc w:val="both"/>
      </w:pPr>
      <w:r w:rsidRPr="00080B0C">
        <w:t>Para garantir a uniformidade de germinação e o crescimento inicial, irrigou-se toda a área uniformemente, até os 10 dias após emergência (DAE), como forma de manter o nível de umidade do solo próximo à capacidade de campo e assim favorecer a igualdade do estande. As irrigações subsequentes foram aplicadas com as lâminas definidas para cada tratamento nas respectivas faixas de irrigação, por meio de um sistema irrigação por gotejamento</w:t>
      </w:r>
      <w:r w:rsidR="00DF3725" w:rsidRPr="00080B0C">
        <w:t xml:space="preserve">. </w:t>
      </w:r>
      <w:proofErr w:type="gramStart"/>
      <w:r w:rsidRPr="00080B0C">
        <w:t>O controle de ervas daninhas</w:t>
      </w:r>
      <w:proofErr w:type="gramEnd"/>
      <w:r w:rsidRPr="00080B0C">
        <w:t xml:space="preserve"> foi realizado por meio de capinas manuais com enxada, em intervalos de 15 dias, com o intuito de manter a cultura no limpo pelo menos até 65 dias após germinação, de forma a não comprometer a produção. Não se fez aplicação de herbicidas, inseticidas ou fungicidas em nenhuma época do cultivo.</w:t>
      </w:r>
    </w:p>
    <w:p w:rsidR="000168E0" w:rsidRPr="00080B0C" w:rsidRDefault="000168E0" w:rsidP="00BB0704">
      <w:pPr>
        <w:ind w:firstLine="708"/>
        <w:jc w:val="both"/>
      </w:pPr>
      <w:r w:rsidRPr="00080B0C">
        <w:t xml:space="preserve">O experimento seguiu um delineamento em blocos </w:t>
      </w:r>
      <w:proofErr w:type="spellStart"/>
      <w:r w:rsidRPr="00080B0C">
        <w:t>casualizados</w:t>
      </w:r>
      <w:proofErr w:type="spellEnd"/>
      <w:r w:rsidRPr="00080B0C">
        <w:t xml:space="preserve"> distribuídos em parcelas subdividas em faixas e </w:t>
      </w:r>
      <w:proofErr w:type="gramStart"/>
      <w:r w:rsidRPr="00080B0C">
        <w:t>4</w:t>
      </w:r>
      <w:proofErr w:type="gramEnd"/>
      <w:r w:rsidRPr="00080B0C">
        <w:t xml:space="preserve"> repetições, sendo: 4 níveis de nitrogênio via torta de mamona (TM) (TM</w:t>
      </w:r>
      <w:r w:rsidRPr="00080B0C">
        <w:rPr>
          <w:vertAlign w:val="subscript"/>
        </w:rPr>
        <w:t xml:space="preserve"> 1</w:t>
      </w:r>
      <w:r w:rsidRPr="00080B0C">
        <w:t xml:space="preserve"> = 0, TM</w:t>
      </w:r>
      <w:r w:rsidRPr="00080B0C">
        <w:rPr>
          <w:vertAlign w:val="subscript"/>
        </w:rPr>
        <w:t xml:space="preserve"> 2</w:t>
      </w:r>
      <w:r w:rsidRPr="00080B0C">
        <w:t xml:space="preserve"> = 90, TM</w:t>
      </w:r>
      <w:r w:rsidRPr="00080B0C">
        <w:rPr>
          <w:vertAlign w:val="subscript"/>
        </w:rPr>
        <w:t xml:space="preserve"> 3</w:t>
      </w:r>
      <w:r w:rsidRPr="00080B0C">
        <w:t xml:space="preserve"> = 180, e TM</w:t>
      </w:r>
      <w:r w:rsidRPr="00080B0C">
        <w:rPr>
          <w:vertAlign w:val="subscript"/>
        </w:rPr>
        <w:t xml:space="preserve"> 4</w:t>
      </w:r>
      <w:r w:rsidRPr="00080B0C">
        <w:t xml:space="preserve"> = 270 kg N ha</w:t>
      </w:r>
      <w:r w:rsidRPr="00080B0C">
        <w:rPr>
          <w:vertAlign w:val="superscript"/>
        </w:rPr>
        <w:t>-1</w:t>
      </w:r>
      <w:r w:rsidRPr="00080B0C">
        <w:t>), 4 níveis de irrigação tendo como base foi o conteúdo de água no solo monitorado duas vezes ao dia com o uso do TDR, (água disponível - AD) (AD</w:t>
      </w:r>
      <w:r w:rsidRPr="00080B0C">
        <w:rPr>
          <w:vertAlign w:val="subscript"/>
        </w:rPr>
        <w:t>1</w:t>
      </w:r>
      <w:r w:rsidRPr="00080B0C">
        <w:t xml:space="preserve"> = 20%, AD</w:t>
      </w:r>
      <w:r w:rsidRPr="00080B0C">
        <w:rPr>
          <w:vertAlign w:val="subscript"/>
        </w:rPr>
        <w:t>2</w:t>
      </w:r>
      <w:r w:rsidRPr="00080B0C">
        <w:t xml:space="preserve"> = 40%, AD</w:t>
      </w:r>
      <w:r w:rsidRPr="00080B0C">
        <w:rPr>
          <w:vertAlign w:val="subscript"/>
        </w:rPr>
        <w:t>3</w:t>
      </w:r>
      <w:r w:rsidRPr="00080B0C">
        <w:t xml:space="preserve"> = 60% e AD</w:t>
      </w:r>
      <w:r w:rsidRPr="00080B0C">
        <w:rPr>
          <w:vertAlign w:val="subscript"/>
        </w:rPr>
        <w:t>4</w:t>
      </w:r>
      <w:r w:rsidRPr="00080B0C">
        <w:t xml:space="preserve"> = 80%), totalizando 16 tratamentos. Na Tabela 2 estão descrito mais detalhadamente os níveis de cada tratamento, com a quantidade de torta de mamona aplicado por hectare, respectivamente.</w:t>
      </w:r>
    </w:p>
    <w:p w:rsidR="000168E0" w:rsidRPr="00080B0C" w:rsidRDefault="000168E0" w:rsidP="00BB0704">
      <w:pPr>
        <w:jc w:val="center"/>
      </w:pPr>
    </w:p>
    <w:p w:rsidR="000168E0" w:rsidRPr="00080B0C" w:rsidRDefault="000168E0" w:rsidP="00BB0704">
      <w:pPr>
        <w:ind w:left="284" w:hanging="284"/>
        <w:jc w:val="both"/>
        <w:rPr>
          <w:sz w:val="22"/>
          <w:szCs w:val="22"/>
        </w:rPr>
      </w:pPr>
      <w:r w:rsidRPr="00080B0C">
        <w:rPr>
          <w:sz w:val="22"/>
          <w:szCs w:val="22"/>
        </w:rPr>
        <w:t xml:space="preserve">Tabela 2 - Níveis de matéria orgânica aplicados no solo, em função das doses de nitrogênio por hectare, para a fonte de matéria orgânica (Torta de mamona) estudada, Campina grande, PB, </w:t>
      </w:r>
      <w:proofErr w:type="gramStart"/>
      <w:r w:rsidRPr="00080B0C">
        <w:rPr>
          <w:sz w:val="22"/>
          <w:szCs w:val="22"/>
        </w:rPr>
        <w:t>2008</w:t>
      </w:r>
      <w:proofErr w:type="gramEnd"/>
    </w:p>
    <w:tbl>
      <w:tblPr>
        <w:tblW w:w="7855" w:type="dxa"/>
        <w:jc w:val="center"/>
        <w:tblInd w:w="70" w:type="dxa"/>
        <w:shd w:val="clear" w:color="auto" w:fill="FFFFFF"/>
        <w:tblCellMar>
          <w:left w:w="70" w:type="dxa"/>
          <w:right w:w="70" w:type="dxa"/>
        </w:tblCellMar>
        <w:tblLook w:val="0000" w:firstRow="0" w:lastRow="0" w:firstColumn="0" w:lastColumn="0" w:noHBand="0" w:noVBand="0"/>
      </w:tblPr>
      <w:tblGrid>
        <w:gridCol w:w="1686"/>
        <w:gridCol w:w="1862"/>
        <w:gridCol w:w="2192"/>
        <w:gridCol w:w="2115"/>
      </w:tblGrid>
      <w:tr w:rsidR="000168E0" w:rsidRPr="00080B0C" w:rsidTr="00C956A3">
        <w:trPr>
          <w:trHeight w:val="255"/>
          <w:jc w:val="center"/>
        </w:trPr>
        <w:tc>
          <w:tcPr>
            <w:tcW w:w="1686" w:type="dxa"/>
            <w:tcBorders>
              <w:top w:val="single" w:sz="4" w:space="0" w:color="auto"/>
              <w:bottom w:val="single" w:sz="4" w:space="0" w:color="auto"/>
              <w:right w:val="single" w:sz="4" w:space="0" w:color="auto"/>
            </w:tcBorders>
            <w:shd w:val="clear" w:color="auto" w:fill="FFFFFF"/>
            <w:noWrap/>
            <w:vAlign w:val="bottom"/>
          </w:tcPr>
          <w:p w:rsidR="000168E0" w:rsidRPr="00080B0C" w:rsidRDefault="000168E0" w:rsidP="00BB0704">
            <w:pPr>
              <w:suppressAutoHyphens w:val="0"/>
              <w:jc w:val="center"/>
              <w:rPr>
                <w:bCs/>
                <w:lang w:eastAsia="pt-BR"/>
              </w:rPr>
            </w:pPr>
            <w:r w:rsidRPr="00080B0C">
              <w:rPr>
                <w:bCs/>
                <w:sz w:val="22"/>
                <w:szCs w:val="22"/>
                <w:lang w:eastAsia="pt-BR"/>
              </w:rPr>
              <w:t>Nitrogênio (kg.ha</w:t>
            </w:r>
            <w:r w:rsidRPr="00080B0C">
              <w:rPr>
                <w:bCs/>
                <w:sz w:val="22"/>
                <w:szCs w:val="22"/>
                <w:vertAlign w:val="superscript"/>
                <w:lang w:eastAsia="pt-BR"/>
              </w:rPr>
              <w:t>-1</w:t>
            </w:r>
            <w:r w:rsidRPr="00080B0C">
              <w:rPr>
                <w:bCs/>
                <w:sz w:val="22"/>
                <w:szCs w:val="22"/>
                <w:lang w:eastAsia="pt-BR"/>
              </w:rPr>
              <w:t>)</w:t>
            </w:r>
          </w:p>
        </w:tc>
        <w:tc>
          <w:tcPr>
            <w:tcW w:w="1862"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0168E0" w:rsidRPr="00080B0C" w:rsidRDefault="000168E0" w:rsidP="00BB0704">
            <w:pPr>
              <w:suppressAutoHyphens w:val="0"/>
              <w:ind w:left="-346" w:firstLine="346"/>
              <w:jc w:val="center"/>
              <w:rPr>
                <w:bCs/>
                <w:lang w:eastAsia="pt-BR"/>
              </w:rPr>
            </w:pPr>
            <w:r w:rsidRPr="00080B0C">
              <w:rPr>
                <w:bCs/>
                <w:sz w:val="22"/>
                <w:szCs w:val="22"/>
                <w:lang w:eastAsia="pt-BR"/>
              </w:rPr>
              <w:t>Torta de mamona (t.ha</w:t>
            </w:r>
            <w:r w:rsidRPr="00080B0C">
              <w:rPr>
                <w:bCs/>
                <w:sz w:val="22"/>
                <w:szCs w:val="22"/>
                <w:vertAlign w:val="superscript"/>
                <w:lang w:eastAsia="pt-BR"/>
              </w:rPr>
              <w:t>-1</w:t>
            </w:r>
            <w:proofErr w:type="gramStart"/>
            <w:r w:rsidRPr="00080B0C">
              <w:rPr>
                <w:bCs/>
                <w:sz w:val="22"/>
                <w:szCs w:val="22"/>
                <w:lang w:eastAsia="pt-BR"/>
              </w:rPr>
              <w:t>)</w:t>
            </w:r>
            <w:proofErr w:type="gramEnd"/>
            <w:r w:rsidRPr="00080B0C">
              <w:rPr>
                <w:bCs/>
                <w:sz w:val="22"/>
                <w:szCs w:val="22"/>
                <w:lang w:eastAsia="pt-BR"/>
              </w:rPr>
              <w:t>*</w:t>
            </w:r>
          </w:p>
        </w:tc>
        <w:tc>
          <w:tcPr>
            <w:tcW w:w="2192"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0168E0" w:rsidRPr="00080B0C" w:rsidRDefault="000168E0" w:rsidP="00BB0704">
            <w:pPr>
              <w:suppressAutoHyphens w:val="0"/>
              <w:jc w:val="center"/>
              <w:rPr>
                <w:bCs/>
                <w:lang w:eastAsia="pt-BR"/>
              </w:rPr>
            </w:pPr>
            <w:r w:rsidRPr="00080B0C">
              <w:rPr>
                <w:bCs/>
                <w:sz w:val="22"/>
                <w:szCs w:val="22"/>
                <w:lang w:eastAsia="pt-BR"/>
              </w:rPr>
              <w:t>Níveis de Irrigação (NI</w:t>
            </w:r>
            <w:proofErr w:type="gramStart"/>
            <w:r w:rsidRPr="00080B0C">
              <w:rPr>
                <w:bCs/>
                <w:sz w:val="22"/>
                <w:szCs w:val="22"/>
                <w:lang w:eastAsia="pt-BR"/>
              </w:rPr>
              <w:t>)</w:t>
            </w:r>
            <w:proofErr w:type="gramEnd"/>
            <w:r w:rsidRPr="00080B0C">
              <w:rPr>
                <w:bCs/>
                <w:sz w:val="18"/>
                <w:szCs w:val="18"/>
                <w:lang w:eastAsia="pt-BR"/>
              </w:rPr>
              <w:t>**</w:t>
            </w:r>
          </w:p>
        </w:tc>
        <w:tc>
          <w:tcPr>
            <w:tcW w:w="2115" w:type="dxa"/>
            <w:tcBorders>
              <w:top w:val="single" w:sz="4" w:space="0" w:color="auto"/>
              <w:left w:val="single" w:sz="4" w:space="0" w:color="auto"/>
              <w:bottom w:val="single" w:sz="4" w:space="0" w:color="auto"/>
            </w:tcBorders>
            <w:shd w:val="clear" w:color="auto" w:fill="FFFFFF"/>
            <w:vAlign w:val="center"/>
          </w:tcPr>
          <w:p w:rsidR="000168E0" w:rsidRPr="00080B0C" w:rsidRDefault="000168E0" w:rsidP="00BB0704">
            <w:pPr>
              <w:suppressAutoHyphens w:val="0"/>
              <w:rPr>
                <w:bCs/>
                <w:lang w:eastAsia="pt-BR"/>
              </w:rPr>
            </w:pPr>
            <w:r w:rsidRPr="00080B0C">
              <w:rPr>
                <w:bCs/>
                <w:sz w:val="22"/>
                <w:szCs w:val="22"/>
                <w:lang w:eastAsia="pt-BR"/>
              </w:rPr>
              <w:t>Lamina bruta aplicada</w:t>
            </w:r>
          </w:p>
        </w:tc>
      </w:tr>
      <w:tr w:rsidR="000168E0" w:rsidRPr="00080B0C" w:rsidTr="00C14C87">
        <w:trPr>
          <w:trHeight w:val="255"/>
          <w:jc w:val="center"/>
        </w:trPr>
        <w:tc>
          <w:tcPr>
            <w:tcW w:w="1686" w:type="dxa"/>
            <w:tcBorders>
              <w:top w:val="single" w:sz="4" w:space="0" w:color="auto"/>
              <w:right w:val="single" w:sz="4" w:space="0" w:color="auto"/>
            </w:tcBorders>
            <w:shd w:val="clear" w:color="auto" w:fill="FFFFFF"/>
            <w:noWrap/>
            <w:vAlign w:val="bottom"/>
          </w:tcPr>
          <w:p w:rsidR="000168E0" w:rsidRPr="00080B0C" w:rsidRDefault="000168E0" w:rsidP="00BB0704">
            <w:pPr>
              <w:suppressAutoHyphens w:val="0"/>
              <w:jc w:val="center"/>
              <w:rPr>
                <w:lang w:eastAsia="pt-BR"/>
              </w:rPr>
            </w:pPr>
            <w:proofErr w:type="gramStart"/>
            <w:r w:rsidRPr="00080B0C">
              <w:rPr>
                <w:sz w:val="22"/>
                <w:szCs w:val="22"/>
                <w:lang w:eastAsia="pt-BR"/>
              </w:rPr>
              <w:t>0</w:t>
            </w:r>
            <w:proofErr w:type="gramEnd"/>
          </w:p>
        </w:tc>
        <w:tc>
          <w:tcPr>
            <w:tcW w:w="1862" w:type="dxa"/>
            <w:tcBorders>
              <w:top w:val="single" w:sz="4" w:space="0" w:color="auto"/>
              <w:left w:val="single" w:sz="4" w:space="0" w:color="auto"/>
              <w:right w:val="single" w:sz="4" w:space="0" w:color="auto"/>
            </w:tcBorders>
            <w:shd w:val="clear" w:color="auto" w:fill="FFFFFF"/>
            <w:noWrap/>
            <w:vAlign w:val="bottom"/>
          </w:tcPr>
          <w:p w:rsidR="000168E0" w:rsidRPr="00080B0C" w:rsidRDefault="000168E0" w:rsidP="00BB0704">
            <w:pPr>
              <w:suppressAutoHyphens w:val="0"/>
              <w:jc w:val="center"/>
              <w:rPr>
                <w:lang w:eastAsia="pt-BR"/>
              </w:rPr>
            </w:pPr>
            <w:proofErr w:type="gramStart"/>
            <w:r w:rsidRPr="00080B0C">
              <w:rPr>
                <w:sz w:val="22"/>
                <w:szCs w:val="22"/>
                <w:lang w:eastAsia="pt-BR"/>
              </w:rPr>
              <w:t>0</w:t>
            </w:r>
            <w:proofErr w:type="gramEnd"/>
          </w:p>
        </w:tc>
        <w:tc>
          <w:tcPr>
            <w:tcW w:w="2192" w:type="dxa"/>
            <w:tcBorders>
              <w:top w:val="single" w:sz="4" w:space="0" w:color="auto"/>
              <w:left w:val="single" w:sz="4" w:space="0" w:color="auto"/>
              <w:right w:val="single" w:sz="4" w:space="0" w:color="auto"/>
            </w:tcBorders>
            <w:shd w:val="clear" w:color="auto" w:fill="FFFFFF"/>
            <w:noWrap/>
            <w:vAlign w:val="bottom"/>
          </w:tcPr>
          <w:p w:rsidR="000168E0" w:rsidRPr="00080B0C" w:rsidRDefault="000168E0" w:rsidP="00BB0704">
            <w:pPr>
              <w:suppressAutoHyphens w:val="0"/>
              <w:jc w:val="center"/>
              <w:rPr>
                <w:lang w:eastAsia="pt-BR"/>
              </w:rPr>
            </w:pPr>
            <w:r w:rsidRPr="00080B0C">
              <w:rPr>
                <w:sz w:val="22"/>
                <w:szCs w:val="22"/>
                <w:lang w:eastAsia="pt-BR"/>
              </w:rPr>
              <w:t>20</w:t>
            </w:r>
          </w:p>
        </w:tc>
        <w:tc>
          <w:tcPr>
            <w:tcW w:w="2115" w:type="dxa"/>
            <w:tcBorders>
              <w:top w:val="single" w:sz="4" w:space="0" w:color="auto"/>
              <w:left w:val="single" w:sz="4" w:space="0" w:color="auto"/>
            </w:tcBorders>
            <w:shd w:val="clear" w:color="auto" w:fill="FFFFFF"/>
          </w:tcPr>
          <w:p w:rsidR="000168E0" w:rsidRPr="00080B0C" w:rsidRDefault="000168E0" w:rsidP="00BB0704">
            <w:pPr>
              <w:suppressAutoHyphens w:val="0"/>
              <w:jc w:val="center"/>
              <w:rPr>
                <w:lang w:eastAsia="pt-BR"/>
              </w:rPr>
            </w:pPr>
            <w:r w:rsidRPr="00080B0C">
              <w:rPr>
                <w:sz w:val="22"/>
                <w:szCs w:val="22"/>
                <w:lang w:eastAsia="pt-BR"/>
              </w:rPr>
              <w:t>Água disponível (AD)</w:t>
            </w:r>
          </w:p>
        </w:tc>
      </w:tr>
      <w:tr w:rsidR="000168E0" w:rsidRPr="00080B0C" w:rsidTr="00C14C87">
        <w:trPr>
          <w:trHeight w:val="255"/>
          <w:jc w:val="center"/>
        </w:trPr>
        <w:tc>
          <w:tcPr>
            <w:tcW w:w="1686" w:type="dxa"/>
            <w:tcBorders>
              <w:right w:val="single" w:sz="4" w:space="0" w:color="auto"/>
            </w:tcBorders>
            <w:shd w:val="clear" w:color="auto" w:fill="FFFFFF"/>
            <w:noWrap/>
            <w:vAlign w:val="bottom"/>
          </w:tcPr>
          <w:p w:rsidR="000168E0" w:rsidRPr="00080B0C" w:rsidRDefault="000168E0" w:rsidP="00BB0704">
            <w:pPr>
              <w:suppressAutoHyphens w:val="0"/>
              <w:jc w:val="center"/>
              <w:rPr>
                <w:lang w:eastAsia="pt-BR"/>
              </w:rPr>
            </w:pPr>
            <w:r w:rsidRPr="00080B0C">
              <w:rPr>
                <w:sz w:val="22"/>
                <w:szCs w:val="22"/>
                <w:lang w:eastAsia="pt-BR"/>
              </w:rPr>
              <w:t>90</w:t>
            </w:r>
          </w:p>
        </w:tc>
        <w:tc>
          <w:tcPr>
            <w:tcW w:w="1862" w:type="dxa"/>
            <w:tcBorders>
              <w:left w:val="single" w:sz="4" w:space="0" w:color="auto"/>
              <w:right w:val="single" w:sz="4" w:space="0" w:color="auto"/>
            </w:tcBorders>
            <w:shd w:val="clear" w:color="auto" w:fill="FFFFFF"/>
            <w:noWrap/>
            <w:vAlign w:val="bottom"/>
          </w:tcPr>
          <w:p w:rsidR="000168E0" w:rsidRPr="00080B0C" w:rsidRDefault="000168E0" w:rsidP="00BB0704">
            <w:pPr>
              <w:suppressAutoHyphens w:val="0"/>
              <w:jc w:val="center"/>
              <w:rPr>
                <w:lang w:eastAsia="pt-BR"/>
              </w:rPr>
            </w:pPr>
            <w:r w:rsidRPr="00080B0C">
              <w:rPr>
                <w:sz w:val="22"/>
                <w:szCs w:val="22"/>
                <w:lang w:eastAsia="pt-BR"/>
              </w:rPr>
              <w:t>1,67</w:t>
            </w:r>
          </w:p>
        </w:tc>
        <w:tc>
          <w:tcPr>
            <w:tcW w:w="2192" w:type="dxa"/>
            <w:tcBorders>
              <w:left w:val="single" w:sz="4" w:space="0" w:color="auto"/>
              <w:right w:val="single" w:sz="4" w:space="0" w:color="auto"/>
            </w:tcBorders>
            <w:shd w:val="clear" w:color="auto" w:fill="FFFFFF"/>
            <w:noWrap/>
            <w:vAlign w:val="bottom"/>
          </w:tcPr>
          <w:p w:rsidR="000168E0" w:rsidRPr="00080B0C" w:rsidRDefault="000168E0" w:rsidP="00BB0704">
            <w:pPr>
              <w:suppressAutoHyphens w:val="0"/>
              <w:jc w:val="center"/>
              <w:rPr>
                <w:lang w:eastAsia="pt-BR"/>
              </w:rPr>
            </w:pPr>
            <w:r w:rsidRPr="00080B0C">
              <w:rPr>
                <w:sz w:val="22"/>
                <w:szCs w:val="22"/>
                <w:lang w:eastAsia="pt-BR"/>
              </w:rPr>
              <w:t>40</w:t>
            </w:r>
          </w:p>
        </w:tc>
        <w:tc>
          <w:tcPr>
            <w:tcW w:w="2115" w:type="dxa"/>
            <w:tcBorders>
              <w:left w:val="single" w:sz="4" w:space="0" w:color="auto"/>
            </w:tcBorders>
            <w:shd w:val="clear" w:color="auto" w:fill="FFFFFF"/>
          </w:tcPr>
          <w:p w:rsidR="000168E0" w:rsidRPr="00080B0C" w:rsidRDefault="000168E0" w:rsidP="00BB0704">
            <w:pPr>
              <w:suppressAutoHyphens w:val="0"/>
              <w:jc w:val="center"/>
              <w:rPr>
                <w:lang w:eastAsia="pt-BR"/>
              </w:rPr>
            </w:pPr>
            <w:r w:rsidRPr="00080B0C">
              <w:rPr>
                <w:sz w:val="22"/>
                <w:szCs w:val="22"/>
                <w:lang w:eastAsia="pt-BR"/>
              </w:rPr>
              <w:t>Água disponível (AD)</w:t>
            </w:r>
          </w:p>
        </w:tc>
      </w:tr>
      <w:tr w:rsidR="000168E0" w:rsidRPr="00080B0C" w:rsidTr="00C14C87">
        <w:trPr>
          <w:trHeight w:val="255"/>
          <w:jc w:val="center"/>
        </w:trPr>
        <w:tc>
          <w:tcPr>
            <w:tcW w:w="1686" w:type="dxa"/>
            <w:tcBorders>
              <w:right w:val="single" w:sz="4" w:space="0" w:color="auto"/>
            </w:tcBorders>
            <w:shd w:val="clear" w:color="auto" w:fill="FFFFFF"/>
            <w:noWrap/>
            <w:vAlign w:val="bottom"/>
          </w:tcPr>
          <w:p w:rsidR="000168E0" w:rsidRPr="00080B0C" w:rsidRDefault="000168E0" w:rsidP="00BB0704">
            <w:pPr>
              <w:suppressAutoHyphens w:val="0"/>
              <w:jc w:val="center"/>
              <w:rPr>
                <w:lang w:eastAsia="pt-BR"/>
              </w:rPr>
            </w:pPr>
            <w:r w:rsidRPr="00080B0C">
              <w:rPr>
                <w:sz w:val="22"/>
                <w:szCs w:val="22"/>
                <w:lang w:eastAsia="pt-BR"/>
              </w:rPr>
              <w:t>180</w:t>
            </w:r>
          </w:p>
        </w:tc>
        <w:tc>
          <w:tcPr>
            <w:tcW w:w="1862" w:type="dxa"/>
            <w:tcBorders>
              <w:left w:val="single" w:sz="4" w:space="0" w:color="auto"/>
              <w:right w:val="single" w:sz="4" w:space="0" w:color="auto"/>
            </w:tcBorders>
            <w:shd w:val="clear" w:color="auto" w:fill="FFFFFF"/>
            <w:noWrap/>
            <w:vAlign w:val="bottom"/>
          </w:tcPr>
          <w:p w:rsidR="000168E0" w:rsidRPr="00080B0C" w:rsidRDefault="000168E0" w:rsidP="00BB0704">
            <w:pPr>
              <w:suppressAutoHyphens w:val="0"/>
              <w:jc w:val="center"/>
              <w:rPr>
                <w:lang w:eastAsia="pt-BR"/>
              </w:rPr>
            </w:pPr>
            <w:r w:rsidRPr="00080B0C">
              <w:rPr>
                <w:sz w:val="22"/>
                <w:szCs w:val="22"/>
                <w:lang w:eastAsia="pt-BR"/>
              </w:rPr>
              <w:t>3,33</w:t>
            </w:r>
          </w:p>
        </w:tc>
        <w:tc>
          <w:tcPr>
            <w:tcW w:w="2192" w:type="dxa"/>
            <w:tcBorders>
              <w:left w:val="single" w:sz="4" w:space="0" w:color="auto"/>
              <w:right w:val="single" w:sz="4" w:space="0" w:color="auto"/>
            </w:tcBorders>
            <w:shd w:val="clear" w:color="auto" w:fill="FFFFFF"/>
            <w:noWrap/>
            <w:vAlign w:val="bottom"/>
          </w:tcPr>
          <w:p w:rsidR="000168E0" w:rsidRPr="00080B0C" w:rsidRDefault="000168E0" w:rsidP="00BB0704">
            <w:pPr>
              <w:suppressAutoHyphens w:val="0"/>
              <w:jc w:val="center"/>
              <w:rPr>
                <w:lang w:eastAsia="pt-BR"/>
              </w:rPr>
            </w:pPr>
            <w:r w:rsidRPr="00080B0C">
              <w:rPr>
                <w:sz w:val="22"/>
                <w:szCs w:val="22"/>
                <w:lang w:eastAsia="pt-BR"/>
              </w:rPr>
              <w:t>60</w:t>
            </w:r>
          </w:p>
        </w:tc>
        <w:tc>
          <w:tcPr>
            <w:tcW w:w="2115" w:type="dxa"/>
            <w:tcBorders>
              <w:left w:val="single" w:sz="4" w:space="0" w:color="auto"/>
            </w:tcBorders>
            <w:shd w:val="clear" w:color="auto" w:fill="FFFFFF"/>
          </w:tcPr>
          <w:p w:rsidR="000168E0" w:rsidRPr="00080B0C" w:rsidRDefault="000168E0" w:rsidP="00BB0704">
            <w:pPr>
              <w:suppressAutoHyphens w:val="0"/>
              <w:jc w:val="center"/>
              <w:rPr>
                <w:lang w:eastAsia="pt-BR"/>
              </w:rPr>
            </w:pPr>
            <w:r w:rsidRPr="00080B0C">
              <w:rPr>
                <w:sz w:val="22"/>
                <w:szCs w:val="22"/>
                <w:lang w:eastAsia="pt-BR"/>
              </w:rPr>
              <w:t>Água disponível (AD)</w:t>
            </w:r>
          </w:p>
        </w:tc>
      </w:tr>
      <w:tr w:rsidR="000168E0" w:rsidRPr="00080B0C" w:rsidTr="00C14C87">
        <w:trPr>
          <w:trHeight w:val="255"/>
          <w:jc w:val="center"/>
        </w:trPr>
        <w:tc>
          <w:tcPr>
            <w:tcW w:w="1686" w:type="dxa"/>
            <w:tcBorders>
              <w:bottom w:val="single" w:sz="4" w:space="0" w:color="auto"/>
              <w:right w:val="single" w:sz="4" w:space="0" w:color="auto"/>
            </w:tcBorders>
            <w:shd w:val="clear" w:color="auto" w:fill="FFFFFF"/>
            <w:noWrap/>
            <w:vAlign w:val="bottom"/>
          </w:tcPr>
          <w:p w:rsidR="000168E0" w:rsidRPr="00080B0C" w:rsidRDefault="000168E0" w:rsidP="00BB0704">
            <w:pPr>
              <w:suppressAutoHyphens w:val="0"/>
              <w:jc w:val="center"/>
              <w:rPr>
                <w:lang w:eastAsia="pt-BR"/>
              </w:rPr>
            </w:pPr>
            <w:r w:rsidRPr="00080B0C">
              <w:rPr>
                <w:sz w:val="22"/>
                <w:szCs w:val="22"/>
                <w:lang w:eastAsia="pt-BR"/>
              </w:rPr>
              <w:t>270</w:t>
            </w:r>
          </w:p>
        </w:tc>
        <w:tc>
          <w:tcPr>
            <w:tcW w:w="1862" w:type="dxa"/>
            <w:tcBorders>
              <w:left w:val="single" w:sz="4" w:space="0" w:color="auto"/>
              <w:bottom w:val="single" w:sz="4" w:space="0" w:color="auto"/>
              <w:right w:val="single" w:sz="4" w:space="0" w:color="auto"/>
            </w:tcBorders>
            <w:shd w:val="clear" w:color="auto" w:fill="FFFFFF"/>
            <w:noWrap/>
            <w:vAlign w:val="bottom"/>
          </w:tcPr>
          <w:p w:rsidR="000168E0" w:rsidRPr="00080B0C" w:rsidRDefault="000168E0" w:rsidP="00BB0704">
            <w:pPr>
              <w:suppressAutoHyphens w:val="0"/>
              <w:jc w:val="center"/>
              <w:rPr>
                <w:lang w:eastAsia="pt-BR"/>
              </w:rPr>
            </w:pPr>
            <w:r w:rsidRPr="00080B0C">
              <w:rPr>
                <w:sz w:val="22"/>
                <w:szCs w:val="22"/>
                <w:lang w:eastAsia="pt-BR"/>
              </w:rPr>
              <w:t>5,00</w:t>
            </w:r>
          </w:p>
        </w:tc>
        <w:tc>
          <w:tcPr>
            <w:tcW w:w="2192" w:type="dxa"/>
            <w:tcBorders>
              <w:left w:val="single" w:sz="4" w:space="0" w:color="auto"/>
              <w:bottom w:val="single" w:sz="4" w:space="0" w:color="auto"/>
              <w:right w:val="single" w:sz="4" w:space="0" w:color="auto"/>
            </w:tcBorders>
            <w:shd w:val="clear" w:color="auto" w:fill="FFFFFF"/>
            <w:noWrap/>
            <w:vAlign w:val="bottom"/>
          </w:tcPr>
          <w:p w:rsidR="000168E0" w:rsidRPr="00080B0C" w:rsidRDefault="000168E0" w:rsidP="00BB0704">
            <w:pPr>
              <w:suppressAutoHyphens w:val="0"/>
              <w:jc w:val="center"/>
              <w:rPr>
                <w:lang w:eastAsia="pt-BR"/>
              </w:rPr>
            </w:pPr>
            <w:r w:rsidRPr="00080B0C">
              <w:rPr>
                <w:sz w:val="22"/>
                <w:szCs w:val="22"/>
                <w:lang w:eastAsia="pt-BR"/>
              </w:rPr>
              <w:t>80</w:t>
            </w:r>
          </w:p>
        </w:tc>
        <w:tc>
          <w:tcPr>
            <w:tcW w:w="2115" w:type="dxa"/>
            <w:tcBorders>
              <w:left w:val="single" w:sz="4" w:space="0" w:color="auto"/>
              <w:bottom w:val="single" w:sz="4" w:space="0" w:color="auto"/>
            </w:tcBorders>
            <w:shd w:val="clear" w:color="auto" w:fill="FFFFFF"/>
          </w:tcPr>
          <w:p w:rsidR="000168E0" w:rsidRPr="00080B0C" w:rsidRDefault="000168E0" w:rsidP="00BB0704">
            <w:pPr>
              <w:suppressAutoHyphens w:val="0"/>
              <w:jc w:val="center"/>
              <w:rPr>
                <w:lang w:eastAsia="pt-BR"/>
              </w:rPr>
            </w:pPr>
            <w:r w:rsidRPr="00080B0C">
              <w:rPr>
                <w:sz w:val="22"/>
                <w:szCs w:val="22"/>
                <w:lang w:eastAsia="pt-BR"/>
              </w:rPr>
              <w:t>Água disponível (AD)</w:t>
            </w:r>
          </w:p>
        </w:tc>
      </w:tr>
      <w:tr w:rsidR="000168E0" w:rsidRPr="00080B0C" w:rsidTr="00C14C87">
        <w:trPr>
          <w:trHeight w:val="255"/>
          <w:jc w:val="center"/>
        </w:trPr>
        <w:tc>
          <w:tcPr>
            <w:tcW w:w="7855" w:type="dxa"/>
            <w:gridSpan w:val="4"/>
            <w:tcBorders>
              <w:top w:val="single" w:sz="4" w:space="0" w:color="auto"/>
            </w:tcBorders>
            <w:shd w:val="clear" w:color="auto" w:fill="FFFFFF"/>
            <w:noWrap/>
            <w:vAlign w:val="bottom"/>
          </w:tcPr>
          <w:p w:rsidR="000168E0" w:rsidRPr="00080B0C" w:rsidRDefault="000168E0" w:rsidP="00BB0704">
            <w:pPr>
              <w:suppressAutoHyphens w:val="0"/>
              <w:jc w:val="both"/>
              <w:rPr>
                <w:sz w:val="16"/>
                <w:szCs w:val="16"/>
                <w:lang w:eastAsia="pt-BR"/>
              </w:rPr>
            </w:pPr>
            <w:r w:rsidRPr="00080B0C">
              <w:rPr>
                <w:sz w:val="16"/>
                <w:szCs w:val="16"/>
                <w:lang w:eastAsia="pt-BR"/>
              </w:rPr>
              <w:t xml:space="preserve">*Torta de mamona contendo 5,4% de N, com base na análise de nitrogênio presente na torta </w:t>
            </w:r>
            <w:proofErr w:type="gramStart"/>
            <w:r w:rsidRPr="00080B0C">
              <w:rPr>
                <w:sz w:val="16"/>
                <w:szCs w:val="16"/>
                <w:lang w:eastAsia="pt-BR"/>
              </w:rPr>
              <w:t>4</w:t>
            </w:r>
            <w:proofErr w:type="gramEnd"/>
            <w:r w:rsidRPr="00080B0C">
              <w:rPr>
                <w:sz w:val="16"/>
                <w:szCs w:val="16"/>
                <w:lang w:eastAsia="pt-BR"/>
              </w:rPr>
              <w:t xml:space="preserve"> dias antes de aplicá-la no solo; **Níveis de irrigação em função do conteúdo de água no solo</w:t>
            </w:r>
          </w:p>
        </w:tc>
      </w:tr>
    </w:tbl>
    <w:p w:rsidR="000168E0" w:rsidRPr="00080B0C" w:rsidRDefault="000168E0" w:rsidP="00BB0704">
      <w:pPr>
        <w:ind w:firstLine="708"/>
        <w:jc w:val="both"/>
        <w:rPr>
          <w:b/>
          <w:bCs/>
          <w:iCs/>
          <w:lang w:eastAsia="pt-BR"/>
        </w:rPr>
      </w:pPr>
    </w:p>
    <w:p w:rsidR="000168E0" w:rsidRPr="00080B0C" w:rsidRDefault="000168E0" w:rsidP="00BB0704">
      <w:pPr>
        <w:jc w:val="both"/>
      </w:pPr>
      <w:r w:rsidRPr="00080B0C">
        <w:rPr>
          <w:b/>
        </w:rPr>
        <w:tab/>
      </w:r>
      <w:r w:rsidRPr="00080B0C">
        <w:t xml:space="preserve">Visando a estimativa da demanda hídrica da cultura da mamoneira adotou-se o monitoramento do conteúdo de água do solo, por meio de uma sonda de TDR do tipo Delta T, segmentada, modelo PR2. O mesmo equipamento foi aferido em campo por um período de 12 dias, sendo que suas leitura foram comparadas com as determinações do conteúdo de água do solo do método gravimétrico e com o uso de uma bateria de </w:t>
      </w:r>
      <w:proofErr w:type="gramStart"/>
      <w:r w:rsidRPr="00080B0C">
        <w:t>3</w:t>
      </w:r>
      <w:proofErr w:type="gramEnd"/>
      <w:r w:rsidRPr="00080B0C">
        <w:t xml:space="preserve"> </w:t>
      </w:r>
      <w:proofErr w:type="spellStart"/>
      <w:r w:rsidRPr="00080B0C">
        <w:t>tensiometros</w:t>
      </w:r>
      <w:proofErr w:type="spellEnd"/>
      <w:r w:rsidRPr="00080B0C">
        <w:t xml:space="preserve">, antes de ser usado definitivamente no experimento. As leituras eram </w:t>
      </w:r>
      <w:r w:rsidRPr="00080B0C">
        <w:lastRenderedPageBreak/>
        <w:t xml:space="preserve">realizadas diariamente duas vezes ao dia e sempre entre </w:t>
      </w:r>
      <w:proofErr w:type="gramStart"/>
      <w:r w:rsidRPr="00080B0C">
        <w:t>07:00</w:t>
      </w:r>
      <w:proofErr w:type="gramEnd"/>
      <w:r w:rsidRPr="00080B0C">
        <w:t xml:space="preserve"> e 07:30 e durante e entre 16:00 e 16:30, de modo que o conteúdo de água do solo era monitorado sempre antes e depois de cada irrigação, tal como a determinação da necessidade, de se realizar outra reposição de água via irrigação.</w:t>
      </w:r>
    </w:p>
    <w:p w:rsidR="000168E0" w:rsidRPr="00080B0C" w:rsidRDefault="000168E0" w:rsidP="00BB0704">
      <w:pPr>
        <w:jc w:val="both"/>
      </w:pPr>
      <w:r w:rsidRPr="00080B0C">
        <w:rPr>
          <w:b/>
        </w:rPr>
        <w:tab/>
      </w:r>
      <w:r w:rsidRPr="00080B0C">
        <w:t xml:space="preserve">A frequência de irrigação e a lâmina requerida foram </w:t>
      </w:r>
      <w:proofErr w:type="gramStart"/>
      <w:r w:rsidRPr="00080B0C">
        <w:t>determinada</w:t>
      </w:r>
      <w:proofErr w:type="gramEnd"/>
      <w:r w:rsidRPr="00080B0C">
        <w:t xml:space="preserve"> via conteúdo de água do solo, determinado pela técnica da </w:t>
      </w:r>
      <w:proofErr w:type="spellStart"/>
      <w:r w:rsidRPr="00080B0C">
        <w:t>Reflectometria</w:t>
      </w:r>
      <w:proofErr w:type="spellEnd"/>
      <w:r w:rsidRPr="00080B0C">
        <w:t xml:space="preserve"> no Domínio do Tempo; a reposição de água no solo seguiu o critério do percentual de água disponível para as plantas (AD); em seus respectivos tratamento, determina-se o nível de irrigação através da equação 8 (BERNARDO et al, 2006).</w:t>
      </w:r>
    </w:p>
    <w:p w:rsidR="000168E0" w:rsidRPr="00080B0C" w:rsidRDefault="000168E0" w:rsidP="00BB0704">
      <w:pPr>
        <w:jc w:val="both"/>
      </w:pPr>
    </w:p>
    <w:p w:rsidR="000168E0" w:rsidRPr="00080B0C" w:rsidRDefault="000168E0" w:rsidP="00BB0704">
      <w:pPr>
        <w:jc w:val="both"/>
      </w:pPr>
      <w:r w:rsidRPr="00080B0C">
        <w:rPr>
          <w:noProof/>
          <w:lang w:eastAsia="pt-BR"/>
        </w:rPr>
        <w:drawing>
          <wp:inline distT="0" distB="0" distL="0" distR="0" wp14:anchorId="3FB67E11" wp14:editId="570F3993">
            <wp:extent cx="1642773" cy="391296"/>
            <wp:effectExtent l="19050" t="0" r="0" b="0"/>
            <wp:docPr id="32"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srcRect/>
                    <a:stretch>
                      <a:fillRect/>
                    </a:stretch>
                  </pic:blipFill>
                  <pic:spPr bwMode="auto">
                    <a:xfrm>
                      <a:off x="0" y="0"/>
                      <a:ext cx="1645763" cy="392008"/>
                    </a:xfrm>
                    <a:prstGeom prst="rect">
                      <a:avLst/>
                    </a:prstGeom>
                    <a:noFill/>
                    <a:ln w="9525">
                      <a:noFill/>
                      <a:miter lim="800000"/>
                      <a:headEnd/>
                      <a:tailEnd/>
                    </a:ln>
                  </pic:spPr>
                </pic:pic>
              </a:graphicData>
            </a:graphic>
          </wp:inline>
        </w:drawing>
      </w:r>
      <w:r w:rsidRPr="00080B0C">
        <w:tab/>
      </w:r>
      <w:r w:rsidRPr="00080B0C">
        <w:tab/>
      </w:r>
      <w:r w:rsidRPr="00080B0C">
        <w:tab/>
      </w:r>
      <w:r w:rsidRPr="00080B0C">
        <w:tab/>
      </w:r>
      <w:r w:rsidRPr="00080B0C">
        <w:tab/>
      </w:r>
      <w:r w:rsidRPr="00080B0C">
        <w:tab/>
      </w:r>
      <w:r w:rsidRPr="00080B0C">
        <w:tab/>
        <w:t>(</w:t>
      </w:r>
      <w:r w:rsidR="00DF3725" w:rsidRPr="00080B0C">
        <w:t>1</w:t>
      </w:r>
      <w:r w:rsidRPr="00080B0C">
        <w:t>)</w:t>
      </w:r>
    </w:p>
    <w:p w:rsidR="000168E0" w:rsidRPr="00080B0C" w:rsidRDefault="000168E0" w:rsidP="00BB0704">
      <w:pPr>
        <w:jc w:val="both"/>
        <w:rPr>
          <w:sz w:val="20"/>
          <w:szCs w:val="20"/>
        </w:rPr>
      </w:pPr>
    </w:p>
    <w:p w:rsidR="000168E0" w:rsidRPr="00080B0C" w:rsidRDefault="000168E0" w:rsidP="00BB0704">
      <w:pPr>
        <w:jc w:val="both"/>
        <w:rPr>
          <w:b/>
          <w:bCs/>
          <w:iCs/>
          <w:lang w:eastAsia="pt-BR"/>
        </w:rPr>
      </w:pPr>
      <w:proofErr w:type="gramStart"/>
      <w:r w:rsidRPr="00080B0C">
        <w:t>em</w:t>
      </w:r>
      <w:proofErr w:type="gramEnd"/>
      <w:r w:rsidRPr="00080B0C">
        <w:t xml:space="preserve"> que: </w:t>
      </w:r>
      <w:proofErr w:type="spellStart"/>
      <w:r w:rsidRPr="00080B0C">
        <w:t>Lb</w:t>
      </w:r>
      <w:proofErr w:type="spellEnd"/>
      <w:r w:rsidRPr="00080B0C">
        <w:t xml:space="preserve"> – Lâmina bruta de irrigação (mm);</w:t>
      </w:r>
      <w:r w:rsidR="00143C22" w:rsidRPr="00080B0C">
        <w:t xml:space="preserve"> </w:t>
      </w:r>
      <w:r w:rsidRPr="00080B0C">
        <w:t xml:space="preserve">Cc – Capacidade de campo (%); CAA – Conteúdo de água atual do solo, determinado com o TDR (%); </w:t>
      </w:r>
      <w:proofErr w:type="spellStart"/>
      <w:r w:rsidRPr="00080B0C">
        <w:t>Ds</w:t>
      </w:r>
      <w:proofErr w:type="spellEnd"/>
      <w:r w:rsidRPr="00080B0C">
        <w:t xml:space="preserve"> – Densidade do solo (g,cm</w:t>
      </w:r>
      <w:r w:rsidRPr="00080B0C">
        <w:rPr>
          <w:vertAlign w:val="superscript"/>
        </w:rPr>
        <w:t>3</w:t>
      </w:r>
      <w:r w:rsidRPr="00080B0C">
        <w:t xml:space="preserve">); Z – Profundidade efetiva do sistema radicular da cultura (mm); </w:t>
      </w:r>
      <w:r w:rsidRPr="00080B0C">
        <w:rPr>
          <w:i/>
        </w:rPr>
        <w:t>f</w:t>
      </w:r>
      <w:r w:rsidRPr="00080B0C">
        <w:t xml:space="preserve"> – Fator de reposição da água do solo, 20, 40, 60 e  80%AD (decimal &lt;1); </w:t>
      </w:r>
      <w:proofErr w:type="spellStart"/>
      <w:r w:rsidRPr="00080B0C">
        <w:t>Ea</w:t>
      </w:r>
      <w:proofErr w:type="spellEnd"/>
      <w:r w:rsidRPr="00080B0C">
        <w:t xml:space="preserve"> – Eficiência do sistema de irrigação (decimal &lt;1), (93%);</w:t>
      </w:r>
    </w:p>
    <w:p w:rsidR="000168E0" w:rsidRPr="00080B0C" w:rsidRDefault="000168E0" w:rsidP="00BB0704">
      <w:pPr>
        <w:ind w:firstLine="708"/>
        <w:jc w:val="both"/>
      </w:pPr>
      <w:r w:rsidRPr="00080B0C">
        <w:t>As variáveis de produção foram realizadas ao longo da condução do experimento, em que foram realizados em três etapas, aos 65 DAE, 80 DAE, 95 DAE, comprimento do cacho e numero de fruto por cacho.</w:t>
      </w:r>
    </w:p>
    <w:p w:rsidR="000168E0" w:rsidRPr="00080B0C" w:rsidRDefault="000168E0" w:rsidP="00BB0704">
      <w:pPr>
        <w:ind w:firstLine="708"/>
        <w:jc w:val="both"/>
      </w:pPr>
      <w:r w:rsidRPr="00080B0C">
        <w:t>A colheita foi realizada manualmente cortando-se</w:t>
      </w:r>
      <w:r w:rsidR="00DF3725" w:rsidRPr="00080B0C">
        <w:t xml:space="preserve"> </w:t>
      </w:r>
      <w:r w:rsidRPr="00080B0C">
        <w:t xml:space="preserve">na base do cacho, posteriormente separaram-se as bagas e estas foram colocadas dentro de sacos de tecido individualmente para cada parcela, onde se obteve o valor da produção da mesma, que após devidamente identificados, foram pesados, contados e descascados de uma única vez, quando todos os cachos estavam completamente secos, ocorrendo assim, um aumento no ciclo da cultura, este fato se deu devido </w:t>
      </w:r>
      <w:proofErr w:type="gramStart"/>
      <w:r w:rsidRPr="00080B0C">
        <w:t>a</w:t>
      </w:r>
      <w:proofErr w:type="gramEnd"/>
      <w:r w:rsidRPr="00080B0C">
        <w:t xml:space="preserve"> indeiscência da cultivar. </w:t>
      </w:r>
    </w:p>
    <w:p w:rsidR="000168E0" w:rsidRPr="00080B0C" w:rsidRDefault="000168E0" w:rsidP="00BB0704">
      <w:pPr>
        <w:ind w:firstLine="708"/>
        <w:jc w:val="both"/>
      </w:pPr>
      <w:r w:rsidRPr="00080B0C">
        <w:t xml:space="preserve">Do conteúdo de óleo da semente obtido por extração química, amostras de cada tratamento foram levadas ate o laboratório de </w:t>
      </w:r>
      <w:proofErr w:type="spellStart"/>
      <w:r w:rsidRPr="00080B0C">
        <w:t>bromatologia</w:t>
      </w:r>
      <w:proofErr w:type="spellEnd"/>
      <w:r w:rsidRPr="00080B0C">
        <w:t xml:space="preserve"> do Instituto Centro de Ensino Tecnológico do Ceara, Fatec Cariri em Juazeiro do Norte-CE, para realizar a extração do óleo e determinação do conteúdo de óleo nas sementes.</w:t>
      </w:r>
    </w:p>
    <w:p w:rsidR="000168E0" w:rsidRPr="00080B0C" w:rsidRDefault="000168E0" w:rsidP="00BB0704">
      <w:pPr>
        <w:ind w:firstLine="708"/>
        <w:jc w:val="both"/>
      </w:pPr>
      <w:r w:rsidRPr="00080B0C">
        <w:t xml:space="preserve">Os dados foram submetidos </w:t>
      </w:r>
      <w:proofErr w:type="gramStart"/>
      <w:r w:rsidRPr="00080B0C">
        <w:t>a</w:t>
      </w:r>
      <w:proofErr w:type="gramEnd"/>
      <w:r w:rsidRPr="00080B0C">
        <w:t xml:space="preserve"> análise de variância a nível de 5% e 1% (p&lt;0,05 e p&lt;0,01) de probabilidade, pelo teste F conforme Ferreira (2003), utilizando-se o programa SISVAR v. 4.2. </w:t>
      </w:r>
      <w:proofErr w:type="gramStart"/>
      <w:r w:rsidRPr="00080B0C">
        <w:t>ao</w:t>
      </w:r>
      <w:proofErr w:type="gramEnd"/>
      <w:r w:rsidRPr="00080B0C">
        <w:t xml:space="preserve"> se verificar efeito significativo na análise de variância, os tratamentos quantitativos foram submetidos à análise de regressão polinomial (ZIMMERMANN 2004 e SANTOS, ALMEIRA, BELTRAO, CAVALCANTI, 2008).</w:t>
      </w:r>
    </w:p>
    <w:p w:rsidR="000168E0" w:rsidRPr="00080B0C" w:rsidRDefault="000168E0" w:rsidP="00BB0704">
      <w:pPr>
        <w:jc w:val="both"/>
      </w:pPr>
    </w:p>
    <w:p w:rsidR="000168E0" w:rsidRPr="00080B0C" w:rsidRDefault="000168E0" w:rsidP="00BB0704">
      <w:pPr>
        <w:rPr>
          <w:b/>
        </w:rPr>
      </w:pPr>
      <w:r w:rsidRPr="00080B0C">
        <w:rPr>
          <w:b/>
        </w:rPr>
        <w:t>4.0 RESULTADOS E DISCUSSÃO</w:t>
      </w:r>
    </w:p>
    <w:p w:rsidR="000168E0" w:rsidRPr="00080B0C" w:rsidRDefault="000168E0" w:rsidP="00BB0704">
      <w:pPr>
        <w:jc w:val="both"/>
      </w:pPr>
    </w:p>
    <w:p w:rsidR="000168E0" w:rsidRPr="00080B0C" w:rsidRDefault="000168E0" w:rsidP="00BB0704">
      <w:pPr>
        <w:jc w:val="both"/>
      </w:pPr>
      <w:r w:rsidRPr="00080B0C">
        <w:tab/>
        <w:t xml:space="preserve">Encontram-se descriminados os resultados dos resumos das análises de variância para </w:t>
      </w:r>
      <w:proofErr w:type="gramStart"/>
      <w:r w:rsidRPr="00080B0C">
        <w:t>as variáveis comprimento</w:t>
      </w:r>
      <w:proofErr w:type="gramEnd"/>
      <w:r w:rsidRPr="00080B0C">
        <w:t xml:space="preserve"> de cacho (CC) e numero de frutos por cacho (NFC) na Tabela </w:t>
      </w:r>
      <w:r w:rsidR="007901EE" w:rsidRPr="00080B0C">
        <w:t>3</w:t>
      </w:r>
      <w:r w:rsidRPr="00080B0C">
        <w:t>. De acordo com estes resultados, verifica-se a existência de efeito significativo tanto para o fator lamina quanto para o fator adubação ao nível de 1% de probabilidade (p&lt;0,01), em todas as épocas de avaliação. Tanto para o efeito isolado dos fatores quanto para a interação, indicando que existe dependência entre as variáveis estudadas sendo influenciadas seguindo a mesma tendência do CC e NFC que foi significativa, para todas as épocas de avaliação.</w:t>
      </w:r>
    </w:p>
    <w:p w:rsidR="00697A30" w:rsidRPr="00080B0C" w:rsidRDefault="00697A30" w:rsidP="00BB0704"/>
    <w:p w:rsidR="000168E0" w:rsidRPr="00080B0C" w:rsidRDefault="00143C22" w:rsidP="00BB0704">
      <w:pPr>
        <w:ind w:left="284" w:hanging="284"/>
        <w:jc w:val="both"/>
        <w:rPr>
          <w:b/>
          <w:sz w:val="20"/>
          <w:szCs w:val="20"/>
        </w:rPr>
      </w:pPr>
      <w:r w:rsidRPr="00080B0C">
        <w:rPr>
          <w:b/>
          <w:sz w:val="20"/>
          <w:szCs w:val="20"/>
        </w:rPr>
        <w:lastRenderedPageBreak/>
        <w:t xml:space="preserve">Tabela </w:t>
      </w:r>
      <w:r w:rsidR="007901EE" w:rsidRPr="00080B0C">
        <w:rPr>
          <w:b/>
          <w:sz w:val="20"/>
          <w:szCs w:val="20"/>
        </w:rPr>
        <w:t>3</w:t>
      </w:r>
      <w:r w:rsidR="000168E0" w:rsidRPr="00080B0C">
        <w:rPr>
          <w:b/>
          <w:sz w:val="20"/>
          <w:szCs w:val="20"/>
        </w:rPr>
        <w:t>.</w:t>
      </w:r>
      <w:r w:rsidR="000168E0" w:rsidRPr="00080B0C">
        <w:rPr>
          <w:sz w:val="20"/>
          <w:szCs w:val="20"/>
        </w:rPr>
        <w:t xml:space="preserve"> Resumos </w:t>
      </w:r>
      <w:proofErr w:type="gramStart"/>
      <w:r w:rsidR="000168E0" w:rsidRPr="00080B0C">
        <w:rPr>
          <w:sz w:val="20"/>
          <w:szCs w:val="20"/>
        </w:rPr>
        <w:t>das análise</w:t>
      </w:r>
      <w:proofErr w:type="gramEnd"/>
      <w:r w:rsidR="000168E0" w:rsidRPr="00080B0C">
        <w:rPr>
          <w:sz w:val="20"/>
          <w:szCs w:val="20"/>
        </w:rPr>
        <w:t xml:space="preserve"> de variância do comprimento do cacho (CC) e numero de frutos por cacho (NFC) da mamoneira (BRS Energia) precoce irrigada com diferentes níveis de irrigação e doses de adubação nitrogenada aos 65, 80 e 95, dias após emergência (DAE). Barbalha-CE, 2008</w:t>
      </w:r>
    </w:p>
    <w:tbl>
      <w:tblPr>
        <w:tblW w:w="6959" w:type="dxa"/>
        <w:tblInd w:w="57" w:type="dxa"/>
        <w:tblCellMar>
          <w:left w:w="70" w:type="dxa"/>
          <w:right w:w="70" w:type="dxa"/>
        </w:tblCellMar>
        <w:tblLook w:val="04A0" w:firstRow="1" w:lastRow="0" w:firstColumn="1" w:lastColumn="0" w:noHBand="0" w:noVBand="1"/>
      </w:tblPr>
      <w:tblGrid>
        <w:gridCol w:w="1998"/>
        <w:gridCol w:w="709"/>
        <w:gridCol w:w="1559"/>
        <w:gridCol w:w="1559"/>
        <w:gridCol w:w="1134"/>
      </w:tblGrid>
      <w:tr w:rsidR="000168E0" w:rsidRPr="00080B0C" w:rsidTr="007D00F3">
        <w:trPr>
          <w:trHeight w:val="315"/>
        </w:trPr>
        <w:tc>
          <w:tcPr>
            <w:tcW w:w="6959" w:type="dxa"/>
            <w:gridSpan w:val="5"/>
            <w:tcBorders>
              <w:top w:val="single" w:sz="4" w:space="0" w:color="auto"/>
              <w:left w:val="nil"/>
              <w:bottom w:val="single" w:sz="4" w:space="0" w:color="auto"/>
              <w:right w:val="nil"/>
            </w:tcBorders>
            <w:shd w:val="clear" w:color="auto" w:fill="auto"/>
            <w:noWrap/>
            <w:vAlign w:val="bottom"/>
          </w:tcPr>
          <w:p w:rsidR="000168E0" w:rsidRPr="00080B0C" w:rsidRDefault="000168E0" w:rsidP="00BB0704">
            <w:pPr>
              <w:rPr>
                <w:b/>
                <w:color w:val="000000"/>
                <w:sz w:val="20"/>
                <w:szCs w:val="20"/>
                <w:lang w:eastAsia="pt-BR"/>
              </w:rPr>
            </w:pPr>
            <w:r w:rsidRPr="00080B0C">
              <w:rPr>
                <w:b/>
                <w:color w:val="000000"/>
                <w:sz w:val="20"/>
                <w:szCs w:val="20"/>
                <w:lang w:eastAsia="pt-BR"/>
              </w:rPr>
              <w:t>Comprimento de cacho (CC)</w:t>
            </w:r>
          </w:p>
        </w:tc>
      </w:tr>
      <w:tr w:rsidR="000168E0" w:rsidRPr="00080B0C" w:rsidTr="007D00F3">
        <w:trPr>
          <w:trHeight w:val="330"/>
        </w:trPr>
        <w:tc>
          <w:tcPr>
            <w:tcW w:w="1998" w:type="dxa"/>
            <w:vMerge w:val="restart"/>
            <w:tcBorders>
              <w:top w:val="single" w:sz="4" w:space="0" w:color="auto"/>
              <w:left w:val="nil"/>
              <w:bottom w:val="nil"/>
              <w:right w:val="nil"/>
            </w:tcBorders>
            <w:shd w:val="clear" w:color="auto" w:fill="auto"/>
            <w:noWrap/>
            <w:vAlign w:val="center"/>
          </w:tcPr>
          <w:p w:rsidR="000168E0" w:rsidRPr="00080B0C" w:rsidRDefault="000168E0" w:rsidP="00BB0704">
            <w:pPr>
              <w:rPr>
                <w:b/>
                <w:bCs/>
                <w:color w:val="000000"/>
                <w:sz w:val="20"/>
                <w:szCs w:val="20"/>
                <w:lang w:eastAsia="pt-BR"/>
              </w:rPr>
            </w:pPr>
            <w:r w:rsidRPr="00080B0C">
              <w:rPr>
                <w:b/>
                <w:bCs/>
                <w:color w:val="000000"/>
                <w:sz w:val="20"/>
                <w:szCs w:val="20"/>
                <w:lang w:eastAsia="pt-BR"/>
              </w:rPr>
              <w:t>FV</w:t>
            </w:r>
          </w:p>
        </w:tc>
        <w:tc>
          <w:tcPr>
            <w:tcW w:w="709" w:type="dxa"/>
            <w:vMerge w:val="restart"/>
            <w:tcBorders>
              <w:top w:val="single" w:sz="4" w:space="0" w:color="auto"/>
              <w:left w:val="nil"/>
              <w:bottom w:val="nil"/>
              <w:right w:val="nil"/>
            </w:tcBorders>
            <w:shd w:val="clear" w:color="auto" w:fill="auto"/>
            <w:noWrap/>
            <w:vAlign w:val="center"/>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GL</w:t>
            </w:r>
          </w:p>
        </w:tc>
        <w:tc>
          <w:tcPr>
            <w:tcW w:w="4252" w:type="dxa"/>
            <w:gridSpan w:val="3"/>
            <w:tcBorders>
              <w:top w:val="single" w:sz="4" w:space="0" w:color="auto"/>
              <w:left w:val="nil"/>
              <w:bottom w:val="single" w:sz="4" w:space="0" w:color="auto"/>
              <w:right w:val="nil"/>
            </w:tcBorders>
            <w:shd w:val="clear" w:color="auto" w:fill="auto"/>
            <w:noWrap/>
            <w:vAlign w:val="bottom"/>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Quadrado Médio</w:t>
            </w:r>
          </w:p>
        </w:tc>
      </w:tr>
      <w:tr w:rsidR="000168E0" w:rsidRPr="00080B0C" w:rsidTr="007D00F3">
        <w:trPr>
          <w:trHeight w:val="330"/>
        </w:trPr>
        <w:tc>
          <w:tcPr>
            <w:tcW w:w="1998" w:type="dxa"/>
            <w:vMerge/>
            <w:tcBorders>
              <w:top w:val="nil"/>
              <w:left w:val="nil"/>
              <w:bottom w:val="single" w:sz="4" w:space="0" w:color="auto"/>
              <w:right w:val="nil"/>
            </w:tcBorders>
            <w:vAlign w:val="center"/>
          </w:tcPr>
          <w:p w:rsidR="000168E0" w:rsidRPr="00080B0C" w:rsidRDefault="000168E0" w:rsidP="00BB0704">
            <w:pPr>
              <w:rPr>
                <w:b/>
                <w:bCs/>
                <w:color w:val="000000"/>
                <w:sz w:val="20"/>
                <w:szCs w:val="20"/>
                <w:lang w:eastAsia="pt-BR"/>
              </w:rPr>
            </w:pPr>
          </w:p>
        </w:tc>
        <w:tc>
          <w:tcPr>
            <w:tcW w:w="709" w:type="dxa"/>
            <w:vMerge/>
            <w:tcBorders>
              <w:top w:val="nil"/>
              <w:left w:val="nil"/>
              <w:bottom w:val="single" w:sz="4" w:space="0" w:color="auto"/>
              <w:right w:val="nil"/>
            </w:tcBorders>
            <w:vAlign w:val="center"/>
          </w:tcPr>
          <w:p w:rsidR="000168E0" w:rsidRPr="00080B0C" w:rsidRDefault="000168E0" w:rsidP="00BB0704">
            <w:pPr>
              <w:rPr>
                <w:b/>
                <w:bCs/>
                <w:color w:val="000000"/>
                <w:sz w:val="20"/>
                <w:szCs w:val="20"/>
                <w:lang w:eastAsia="pt-BR"/>
              </w:rPr>
            </w:pPr>
          </w:p>
        </w:tc>
        <w:tc>
          <w:tcPr>
            <w:tcW w:w="1559" w:type="dxa"/>
            <w:tcBorders>
              <w:top w:val="single" w:sz="4" w:space="0" w:color="auto"/>
              <w:left w:val="nil"/>
              <w:bottom w:val="single" w:sz="4" w:space="0" w:color="auto"/>
              <w:right w:val="nil"/>
            </w:tcBorders>
            <w:shd w:val="clear" w:color="auto" w:fill="auto"/>
            <w:noWrap/>
            <w:vAlign w:val="bottom"/>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65 DAE</w:t>
            </w:r>
          </w:p>
        </w:tc>
        <w:tc>
          <w:tcPr>
            <w:tcW w:w="1559" w:type="dxa"/>
            <w:tcBorders>
              <w:top w:val="single" w:sz="4" w:space="0" w:color="auto"/>
              <w:left w:val="nil"/>
              <w:bottom w:val="single" w:sz="4" w:space="0" w:color="auto"/>
              <w:right w:val="nil"/>
            </w:tcBorders>
            <w:shd w:val="clear" w:color="auto" w:fill="auto"/>
            <w:noWrap/>
            <w:vAlign w:val="bottom"/>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80 DAE</w:t>
            </w:r>
          </w:p>
        </w:tc>
        <w:tc>
          <w:tcPr>
            <w:tcW w:w="1134" w:type="dxa"/>
            <w:tcBorders>
              <w:top w:val="single" w:sz="4" w:space="0" w:color="auto"/>
              <w:left w:val="nil"/>
              <w:bottom w:val="single" w:sz="4" w:space="0" w:color="auto"/>
              <w:right w:val="nil"/>
            </w:tcBorders>
            <w:shd w:val="clear" w:color="auto" w:fill="auto"/>
            <w:noWrap/>
            <w:vAlign w:val="bottom"/>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95 DAE</w:t>
            </w:r>
          </w:p>
        </w:tc>
      </w:tr>
      <w:tr w:rsidR="000168E0" w:rsidRPr="00080B0C" w:rsidTr="007D00F3">
        <w:trPr>
          <w:trHeight w:val="315"/>
        </w:trPr>
        <w:tc>
          <w:tcPr>
            <w:tcW w:w="1998" w:type="dxa"/>
            <w:tcBorders>
              <w:top w:val="single" w:sz="4" w:space="0" w:color="auto"/>
              <w:left w:val="nil"/>
              <w:bottom w:val="nil"/>
              <w:right w:val="nil"/>
            </w:tcBorders>
            <w:shd w:val="clear" w:color="auto" w:fill="auto"/>
            <w:noWrap/>
            <w:vAlign w:val="bottom"/>
          </w:tcPr>
          <w:p w:rsidR="000168E0" w:rsidRPr="00080B0C" w:rsidRDefault="000168E0" w:rsidP="00BB0704">
            <w:pPr>
              <w:jc w:val="both"/>
              <w:rPr>
                <w:color w:val="000000"/>
                <w:sz w:val="20"/>
                <w:szCs w:val="20"/>
                <w:lang w:eastAsia="pt-BR"/>
              </w:rPr>
            </w:pPr>
            <w:r w:rsidRPr="00080B0C">
              <w:rPr>
                <w:color w:val="000000"/>
                <w:sz w:val="20"/>
                <w:szCs w:val="20"/>
                <w:lang w:eastAsia="pt-BR"/>
              </w:rPr>
              <w:t xml:space="preserve">Bloco </w:t>
            </w:r>
          </w:p>
        </w:tc>
        <w:tc>
          <w:tcPr>
            <w:tcW w:w="709" w:type="dxa"/>
            <w:tcBorders>
              <w:top w:val="single" w:sz="4" w:space="0" w:color="auto"/>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proofErr w:type="gramStart"/>
            <w:r w:rsidRPr="00080B0C">
              <w:rPr>
                <w:color w:val="000000"/>
                <w:sz w:val="20"/>
                <w:szCs w:val="20"/>
                <w:lang w:eastAsia="pt-BR"/>
              </w:rPr>
              <w:t>3</w:t>
            </w:r>
            <w:proofErr w:type="gramEnd"/>
          </w:p>
        </w:tc>
        <w:tc>
          <w:tcPr>
            <w:tcW w:w="1559" w:type="dxa"/>
            <w:tcBorders>
              <w:top w:val="single" w:sz="4" w:space="0" w:color="auto"/>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 xml:space="preserve">1,9 </w:t>
            </w:r>
            <w:proofErr w:type="spellStart"/>
            <w:r w:rsidRPr="00080B0C">
              <w:rPr>
                <w:color w:val="000000"/>
                <w:sz w:val="20"/>
                <w:szCs w:val="20"/>
                <w:lang w:eastAsia="pt-BR"/>
              </w:rPr>
              <w:t>ns</w:t>
            </w:r>
            <w:proofErr w:type="spellEnd"/>
          </w:p>
        </w:tc>
        <w:tc>
          <w:tcPr>
            <w:tcW w:w="1559" w:type="dxa"/>
            <w:tcBorders>
              <w:top w:val="single" w:sz="4" w:space="0" w:color="auto"/>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356,77ns</w:t>
            </w:r>
          </w:p>
        </w:tc>
        <w:tc>
          <w:tcPr>
            <w:tcW w:w="1134" w:type="dxa"/>
            <w:tcBorders>
              <w:top w:val="single" w:sz="4" w:space="0" w:color="auto"/>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4,42ns</w:t>
            </w:r>
          </w:p>
        </w:tc>
      </w:tr>
      <w:tr w:rsidR="000168E0" w:rsidRPr="00080B0C" w:rsidTr="007D00F3">
        <w:trPr>
          <w:trHeight w:val="270"/>
        </w:trPr>
        <w:tc>
          <w:tcPr>
            <w:tcW w:w="1998" w:type="dxa"/>
            <w:tcBorders>
              <w:top w:val="nil"/>
              <w:left w:val="nil"/>
              <w:bottom w:val="nil"/>
              <w:right w:val="nil"/>
            </w:tcBorders>
            <w:shd w:val="clear" w:color="auto" w:fill="auto"/>
            <w:noWrap/>
            <w:vAlign w:val="bottom"/>
          </w:tcPr>
          <w:p w:rsidR="000168E0" w:rsidRPr="00080B0C" w:rsidRDefault="000168E0" w:rsidP="00BB0704">
            <w:pPr>
              <w:jc w:val="both"/>
              <w:rPr>
                <w:color w:val="000000"/>
                <w:sz w:val="20"/>
                <w:szCs w:val="20"/>
                <w:lang w:eastAsia="pt-BR"/>
              </w:rPr>
            </w:pPr>
            <w:proofErr w:type="gramStart"/>
            <w:r w:rsidRPr="00080B0C">
              <w:rPr>
                <w:color w:val="000000"/>
                <w:sz w:val="20"/>
                <w:szCs w:val="20"/>
                <w:lang w:eastAsia="pt-BR"/>
              </w:rPr>
              <w:t>Irrigação(</w:t>
            </w:r>
            <w:proofErr w:type="gramEnd"/>
            <w:r w:rsidRPr="00080B0C">
              <w:rPr>
                <w:color w:val="000000"/>
                <w:sz w:val="20"/>
                <w:szCs w:val="20"/>
                <w:lang w:eastAsia="pt-BR"/>
              </w:rPr>
              <w:t>I)</w:t>
            </w:r>
          </w:p>
        </w:tc>
        <w:tc>
          <w:tcPr>
            <w:tcW w:w="70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proofErr w:type="gramStart"/>
            <w:r w:rsidRPr="00080B0C">
              <w:rPr>
                <w:color w:val="000000"/>
                <w:sz w:val="20"/>
                <w:szCs w:val="20"/>
                <w:lang w:eastAsia="pt-BR"/>
              </w:rPr>
              <w:t>3</w:t>
            </w:r>
            <w:proofErr w:type="gramEnd"/>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1142,77**</w:t>
            </w:r>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1033,53ns</w:t>
            </w:r>
          </w:p>
        </w:tc>
        <w:tc>
          <w:tcPr>
            <w:tcW w:w="1134"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2314,89**</w:t>
            </w:r>
          </w:p>
        </w:tc>
      </w:tr>
      <w:tr w:rsidR="000168E0" w:rsidRPr="00080B0C" w:rsidTr="007D00F3">
        <w:trPr>
          <w:trHeight w:val="270"/>
        </w:trPr>
        <w:tc>
          <w:tcPr>
            <w:tcW w:w="1998" w:type="dxa"/>
            <w:tcBorders>
              <w:top w:val="nil"/>
              <w:left w:val="nil"/>
              <w:bottom w:val="nil"/>
              <w:right w:val="nil"/>
            </w:tcBorders>
            <w:shd w:val="clear" w:color="auto" w:fill="auto"/>
            <w:noWrap/>
            <w:vAlign w:val="bottom"/>
          </w:tcPr>
          <w:p w:rsidR="000168E0" w:rsidRPr="00080B0C" w:rsidRDefault="000168E0" w:rsidP="00BB0704">
            <w:pPr>
              <w:jc w:val="both"/>
              <w:rPr>
                <w:color w:val="000000"/>
                <w:sz w:val="20"/>
                <w:szCs w:val="20"/>
                <w:lang w:eastAsia="pt-BR"/>
              </w:rPr>
            </w:pPr>
            <w:r w:rsidRPr="00080B0C">
              <w:rPr>
                <w:color w:val="000000"/>
                <w:sz w:val="20"/>
                <w:szCs w:val="20"/>
                <w:lang w:eastAsia="pt-BR"/>
              </w:rPr>
              <w:t xml:space="preserve">Resíduo (1) </w:t>
            </w:r>
          </w:p>
        </w:tc>
        <w:tc>
          <w:tcPr>
            <w:tcW w:w="70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proofErr w:type="gramStart"/>
            <w:r w:rsidRPr="00080B0C">
              <w:rPr>
                <w:color w:val="000000"/>
                <w:sz w:val="20"/>
                <w:szCs w:val="20"/>
                <w:lang w:eastAsia="pt-BR"/>
              </w:rPr>
              <w:t>9</w:t>
            </w:r>
            <w:proofErr w:type="gramEnd"/>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2,44</w:t>
            </w:r>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397,8</w:t>
            </w:r>
          </w:p>
        </w:tc>
        <w:tc>
          <w:tcPr>
            <w:tcW w:w="1134"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5,56</w:t>
            </w:r>
          </w:p>
        </w:tc>
      </w:tr>
      <w:tr w:rsidR="000168E0" w:rsidRPr="00080B0C" w:rsidTr="007D00F3">
        <w:trPr>
          <w:trHeight w:val="270"/>
        </w:trPr>
        <w:tc>
          <w:tcPr>
            <w:tcW w:w="1998" w:type="dxa"/>
            <w:tcBorders>
              <w:top w:val="nil"/>
              <w:left w:val="nil"/>
              <w:bottom w:val="nil"/>
              <w:right w:val="nil"/>
            </w:tcBorders>
            <w:shd w:val="clear" w:color="auto" w:fill="auto"/>
            <w:noWrap/>
            <w:vAlign w:val="bottom"/>
          </w:tcPr>
          <w:p w:rsidR="000168E0" w:rsidRPr="00080B0C" w:rsidRDefault="000168E0" w:rsidP="00BB0704">
            <w:pPr>
              <w:jc w:val="both"/>
              <w:rPr>
                <w:color w:val="000000"/>
                <w:sz w:val="20"/>
                <w:szCs w:val="20"/>
                <w:lang w:eastAsia="pt-BR"/>
              </w:rPr>
            </w:pPr>
            <w:proofErr w:type="gramStart"/>
            <w:r w:rsidRPr="00080B0C">
              <w:rPr>
                <w:color w:val="000000"/>
                <w:sz w:val="20"/>
                <w:szCs w:val="20"/>
                <w:lang w:eastAsia="pt-BR"/>
              </w:rPr>
              <w:t>Adubação(</w:t>
            </w:r>
            <w:proofErr w:type="gramEnd"/>
            <w:r w:rsidRPr="00080B0C">
              <w:rPr>
                <w:color w:val="000000"/>
                <w:sz w:val="20"/>
                <w:szCs w:val="20"/>
                <w:lang w:eastAsia="pt-BR"/>
              </w:rPr>
              <w:t>A)</w:t>
            </w:r>
          </w:p>
        </w:tc>
        <w:tc>
          <w:tcPr>
            <w:tcW w:w="70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proofErr w:type="gramStart"/>
            <w:r w:rsidRPr="00080B0C">
              <w:rPr>
                <w:color w:val="000000"/>
                <w:sz w:val="20"/>
                <w:szCs w:val="20"/>
                <w:lang w:eastAsia="pt-BR"/>
              </w:rPr>
              <w:t>3</w:t>
            </w:r>
            <w:proofErr w:type="gramEnd"/>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310,51**</w:t>
            </w:r>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873,93ns</w:t>
            </w:r>
          </w:p>
        </w:tc>
        <w:tc>
          <w:tcPr>
            <w:tcW w:w="1134"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458,53**</w:t>
            </w:r>
          </w:p>
        </w:tc>
      </w:tr>
      <w:tr w:rsidR="000168E0" w:rsidRPr="00080B0C" w:rsidTr="007D00F3">
        <w:trPr>
          <w:trHeight w:val="270"/>
        </w:trPr>
        <w:tc>
          <w:tcPr>
            <w:tcW w:w="1998" w:type="dxa"/>
            <w:tcBorders>
              <w:top w:val="nil"/>
              <w:left w:val="nil"/>
              <w:bottom w:val="nil"/>
              <w:right w:val="nil"/>
            </w:tcBorders>
            <w:shd w:val="clear" w:color="auto" w:fill="auto"/>
            <w:noWrap/>
            <w:vAlign w:val="bottom"/>
          </w:tcPr>
          <w:p w:rsidR="000168E0" w:rsidRPr="00080B0C" w:rsidRDefault="000168E0" w:rsidP="00BB0704">
            <w:pPr>
              <w:jc w:val="both"/>
              <w:rPr>
                <w:color w:val="000000"/>
                <w:sz w:val="20"/>
                <w:szCs w:val="20"/>
                <w:lang w:eastAsia="pt-BR"/>
              </w:rPr>
            </w:pPr>
            <w:r w:rsidRPr="00080B0C">
              <w:rPr>
                <w:color w:val="000000"/>
                <w:sz w:val="20"/>
                <w:szCs w:val="20"/>
                <w:lang w:eastAsia="pt-BR"/>
              </w:rPr>
              <w:t>Resíduo (2)</w:t>
            </w:r>
          </w:p>
        </w:tc>
        <w:tc>
          <w:tcPr>
            <w:tcW w:w="70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proofErr w:type="gramStart"/>
            <w:r w:rsidRPr="00080B0C">
              <w:rPr>
                <w:color w:val="000000"/>
                <w:sz w:val="20"/>
                <w:szCs w:val="20"/>
                <w:lang w:eastAsia="pt-BR"/>
              </w:rPr>
              <w:t>9</w:t>
            </w:r>
            <w:proofErr w:type="gramEnd"/>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0,93</w:t>
            </w:r>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417,72</w:t>
            </w:r>
          </w:p>
        </w:tc>
        <w:tc>
          <w:tcPr>
            <w:tcW w:w="1134"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3,38</w:t>
            </w:r>
          </w:p>
        </w:tc>
      </w:tr>
      <w:tr w:rsidR="000168E0" w:rsidRPr="00080B0C" w:rsidTr="007D00F3">
        <w:trPr>
          <w:trHeight w:val="315"/>
        </w:trPr>
        <w:tc>
          <w:tcPr>
            <w:tcW w:w="1998" w:type="dxa"/>
            <w:tcBorders>
              <w:top w:val="nil"/>
              <w:left w:val="nil"/>
              <w:bottom w:val="nil"/>
              <w:right w:val="nil"/>
            </w:tcBorders>
            <w:shd w:val="clear" w:color="auto" w:fill="auto"/>
            <w:noWrap/>
            <w:vAlign w:val="bottom"/>
          </w:tcPr>
          <w:p w:rsidR="000168E0" w:rsidRPr="00080B0C" w:rsidRDefault="000168E0" w:rsidP="00BB0704">
            <w:pPr>
              <w:jc w:val="both"/>
              <w:rPr>
                <w:color w:val="000000"/>
                <w:sz w:val="20"/>
                <w:szCs w:val="20"/>
                <w:lang w:eastAsia="pt-BR"/>
              </w:rPr>
            </w:pPr>
            <w:r w:rsidRPr="00080B0C">
              <w:rPr>
                <w:color w:val="000000"/>
                <w:sz w:val="20"/>
                <w:szCs w:val="20"/>
                <w:lang w:eastAsia="pt-BR"/>
              </w:rPr>
              <w:t>I*A</w:t>
            </w:r>
          </w:p>
        </w:tc>
        <w:tc>
          <w:tcPr>
            <w:tcW w:w="70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proofErr w:type="gramStart"/>
            <w:r w:rsidRPr="00080B0C">
              <w:rPr>
                <w:color w:val="000000"/>
                <w:sz w:val="20"/>
                <w:szCs w:val="20"/>
                <w:lang w:eastAsia="pt-BR"/>
              </w:rPr>
              <w:t>9</w:t>
            </w:r>
            <w:proofErr w:type="gramEnd"/>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20,05**</w:t>
            </w:r>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325,25ns</w:t>
            </w:r>
          </w:p>
        </w:tc>
        <w:tc>
          <w:tcPr>
            <w:tcW w:w="1134"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97,62**</w:t>
            </w:r>
          </w:p>
        </w:tc>
      </w:tr>
      <w:tr w:rsidR="000168E0" w:rsidRPr="00080B0C" w:rsidTr="007D00F3">
        <w:trPr>
          <w:trHeight w:val="270"/>
        </w:trPr>
        <w:tc>
          <w:tcPr>
            <w:tcW w:w="1998" w:type="dxa"/>
            <w:tcBorders>
              <w:top w:val="nil"/>
              <w:left w:val="nil"/>
              <w:bottom w:val="dotted" w:sz="4" w:space="0" w:color="auto"/>
              <w:right w:val="nil"/>
            </w:tcBorders>
            <w:shd w:val="clear" w:color="auto" w:fill="auto"/>
            <w:noWrap/>
            <w:vAlign w:val="bottom"/>
          </w:tcPr>
          <w:p w:rsidR="000168E0" w:rsidRPr="00080B0C" w:rsidRDefault="000168E0" w:rsidP="00BB0704">
            <w:pPr>
              <w:jc w:val="both"/>
              <w:rPr>
                <w:color w:val="000000"/>
                <w:sz w:val="20"/>
                <w:szCs w:val="20"/>
                <w:lang w:eastAsia="pt-BR"/>
              </w:rPr>
            </w:pPr>
            <w:r w:rsidRPr="00080B0C">
              <w:rPr>
                <w:color w:val="000000"/>
                <w:sz w:val="20"/>
                <w:szCs w:val="20"/>
                <w:lang w:eastAsia="pt-BR"/>
              </w:rPr>
              <w:t>Resíduo (3)</w:t>
            </w:r>
          </w:p>
        </w:tc>
        <w:tc>
          <w:tcPr>
            <w:tcW w:w="709" w:type="dxa"/>
            <w:tcBorders>
              <w:top w:val="nil"/>
              <w:left w:val="nil"/>
              <w:bottom w:val="dotted" w:sz="4" w:space="0" w:color="auto"/>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27</w:t>
            </w:r>
          </w:p>
        </w:tc>
        <w:tc>
          <w:tcPr>
            <w:tcW w:w="1559" w:type="dxa"/>
            <w:tcBorders>
              <w:top w:val="nil"/>
              <w:left w:val="nil"/>
              <w:bottom w:val="dotted" w:sz="4" w:space="0" w:color="auto"/>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2,51</w:t>
            </w:r>
          </w:p>
        </w:tc>
        <w:tc>
          <w:tcPr>
            <w:tcW w:w="1559" w:type="dxa"/>
            <w:tcBorders>
              <w:top w:val="nil"/>
              <w:left w:val="nil"/>
              <w:bottom w:val="dotted" w:sz="4" w:space="0" w:color="auto"/>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391,31</w:t>
            </w:r>
          </w:p>
        </w:tc>
        <w:tc>
          <w:tcPr>
            <w:tcW w:w="1134" w:type="dxa"/>
            <w:tcBorders>
              <w:top w:val="nil"/>
              <w:left w:val="nil"/>
              <w:bottom w:val="dotted" w:sz="4" w:space="0" w:color="auto"/>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2,99</w:t>
            </w:r>
          </w:p>
        </w:tc>
      </w:tr>
      <w:tr w:rsidR="000168E0" w:rsidRPr="00080B0C" w:rsidTr="007D00F3">
        <w:trPr>
          <w:trHeight w:val="330"/>
        </w:trPr>
        <w:tc>
          <w:tcPr>
            <w:tcW w:w="1998" w:type="dxa"/>
            <w:tcBorders>
              <w:top w:val="dotted" w:sz="4" w:space="0" w:color="auto"/>
              <w:left w:val="nil"/>
              <w:bottom w:val="dotted" w:sz="4" w:space="0" w:color="auto"/>
              <w:right w:val="nil"/>
            </w:tcBorders>
            <w:shd w:val="clear" w:color="auto" w:fill="auto"/>
            <w:noWrap/>
            <w:vAlign w:val="bottom"/>
          </w:tcPr>
          <w:p w:rsidR="000168E0" w:rsidRPr="00080B0C" w:rsidRDefault="000168E0" w:rsidP="00BB0704">
            <w:pPr>
              <w:rPr>
                <w:b/>
                <w:bCs/>
                <w:color w:val="000000"/>
                <w:sz w:val="20"/>
                <w:szCs w:val="20"/>
                <w:lang w:eastAsia="pt-BR"/>
              </w:rPr>
            </w:pPr>
            <w:r w:rsidRPr="00080B0C">
              <w:rPr>
                <w:b/>
                <w:bCs/>
                <w:color w:val="000000"/>
                <w:sz w:val="20"/>
                <w:szCs w:val="20"/>
                <w:lang w:eastAsia="pt-BR"/>
              </w:rPr>
              <w:t>Total</w:t>
            </w:r>
          </w:p>
        </w:tc>
        <w:tc>
          <w:tcPr>
            <w:tcW w:w="709" w:type="dxa"/>
            <w:tcBorders>
              <w:top w:val="dotted" w:sz="4" w:space="0" w:color="auto"/>
              <w:left w:val="nil"/>
              <w:bottom w:val="dotted" w:sz="4" w:space="0" w:color="auto"/>
              <w:right w:val="nil"/>
            </w:tcBorders>
            <w:shd w:val="clear" w:color="auto" w:fill="auto"/>
            <w:noWrap/>
            <w:vAlign w:val="bottom"/>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63</w:t>
            </w:r>
          </w:p>
        </w:tc>
        <w:tc>
          <w:tcPr>
            <w:tcW w:w="1559" w:type="dxa"/>
            <w:tcBorders>
              <w:top w:val="dotted" w:sz="4" w:space="0" w:color="auto"/>
              <w:left w:val="nil"/>
              <w:bottom w:val="dotted" w:sz="4" w:space="0" w:color="auto"/>
              <w:right w:val="nil"/>
            </w:tcBorders>
            <w:shd w:val="clear" w:color="auto" w:fill="auto"/>
            <w:noWrap/>
            <w:vAlign w:val="bottom"/>
          </w:tcPr>
          <w:p w:rsidR="000168E0" w:rsidRPr="00080B0C" w:rsidRDefault="000168E0" w:rsidP="00BB0704">
            <w:pPr>
              <w:rPr>
                <w:color w:val="000000"/>
                <w:sz w:val="20"/>
                <w:szCs w:val="20"/>
                <w:lang w:eastAsia="pt-BR"/>
              </w:rPr>
            </w:pPr>
          </w:p>
        </w:tc>
        <w:tc>
          <w:tcPr>
            <w:tcW w:w="1559" w:type="dxa"/>
            <w:tcBorders>
              <w:top w:val="dotted" w:sz="4" w:space="0" w:color="auto"/>
              <w:left w:val="nil"/>
              <w:bottom w:val="dotted" w:sz="4" w:space="0" w:color="auto"/>
              <w:right w:val="nil"/>
            </w:tcBorders>
            <w:shd w:val="clear" w:color="auto" w:fill="auto"/>
            <w:noWrap/>
            <w:vAlign w:val="bottom"/>
          </w:tcPr>
          <w:p w:rsidR="000168E0" w:rsidRPr="00080B0C" w:rsidRDefault="000168E0" w:rsidP="00BB0704">
            <w:pPr>
              <w:rPr>
                <w:color w:val="000000"/>
                <w:sz w:val="20"/>
                <w:szCs w:val="20"/>
                <w:lang w:eastAsia="pt-BR"/>
              </w:rPr>
            </w:pPr>
          </w:p>
        </w:tc>
        <w:tc>
          <w:tcPr>
            <w:tcW w:w="1134" w:type="dxa"/>
            <w:tcBorders>
              <w:top w:val="dotted" w:sz="4" w:space="0" w:color="auto"/>
              <w:left w:val="nil"/>
              <w:bottom w:val="dotted" w:sz="4" w:space="0" w:color="auto"/>
              <w:right w:val="nil"/>
            </w:tcBorders>
            <w:shd w:val="clear" w:color="auto" w:fill="auto"/>
            <w:noWrap/>
            <w:vAlign w:val="bottom"/>
          </w:tcPr>
          <w:p w:rsidR="000168E0" w:rsidRPr="00080B0C" w:rsidRDefault="000168E0" w:rsidP="00BB0704">
            <w:pPr>
              <w:rPr>
                <w:color w:val="000000"/>
                <w:sz w:val="20"/>
                <w:szCs w:val="20"/>
                <w:lang w:eastAsia="pt-BR"/>
              </w:rPr>
            </w:pPr>
          </w:p>
        </w:tc>
      </w:tr>
      <w:tr w:rsidR="000168E0" w:rsidRPr="00080B0C" w:rsidTr="007D00F3">
        <w:trPr>
          <w:trHeight w:val="315"/>
        </w:trPr>
        <w:tc>
          <w:tcPr>
            <w:tcW w:w="1998" w:type="dxa"/>
            <w:tcBorders>
              <w:top w:val="dotted" w:sz="4" w:space="0" w:color="auto"/>
              <w:left w:val="nil"/>
              <w:bottom w:val="nil"/>
              <w:right w:val="nil"/>
            </w:tcBorders>
            <w:shd w:val="clear" w:color="auto" w:fill="auto"/>
            <w:noWrap/>
            <w:vAlign w:val="bottom"/>
          </w:tcPr>
          <w:p w:rsidR="000168E0" w:rsidRPr="00080B0C" w:rsidRDefault="000168E0" w:rsidP="00BB0704">
            <w:pPr>
              <w:rPr>
                <w:b/>
                <w:bCs/>
                <w:color w:val="000000"/>
                <w:sz w:val="20"/>
                <w:szCs w:val="20"/>
                <w:lang w:eastAsia="pt-BR"/>
              </w:rPr>
            </w:pPr>
            <w:r w:rsidRPr="00080B0C">
              <w:rPr>
                <w:b/>
                <w:bCs/>
                <w:color w:val="000000"/>
                <w:sz w:val="20"/>
                <w:szCs w:val="20"/>
                <w:lang w:eastAsia="pt-BR"/>
              </w:rPr>
              <w:t xml:space="preserve">CV </w:t>
            </w:r>
            <w:proofErr w:type="gramStart"/>
            <w:r w:rsidRPr="00080B0C">
              <w:rPr>
                <w:b/>
                <w:bCs/>
                <w:color w:val="000000"/>
                <w:sz w:val="20"/>
                <w:szCs w:val="20"/>
                <w:lang w:eastAsia="pt-BR"/>
              </w:rPr>
              <w:t>1</w:t>
            </w:r>
            <w:proofErr w:type="gramEnd"/>
            <w:r w:rsidRPr="00080B0C">
              <w:rPr>
                <w:b/>
                <w:bCs/>
                <w:color w:val="000000"/>
                <w:sz w:val="20"/>
                <w:szCs w:val="20"/>
                <w:lang w:eastAsia="pt-BR"/>
              </w:rPr>
              <w:t xml:space="preserve"> (%)</w:t>
            </w:r>
          </w:p>
        </w:tc>
        <w:tc>
          <w:tcPr>
            <w:tcW w:w="709" w:type="dxa"/>
            <w:tcBorders>
              <w:top w:val="dotted" w:sz="4" w:space="0" w:color="auto"/>
              <w:left w:val="nil"/>
              <w:bottom w:val="nil"/>
              <w:right w:val="nil"/>
            </w:tcBorders>
            <w:shd w:val="clear" w:color="auto" w:fill="auto"/>
            <w:noWrap/>
            <w:vAlign w:val="bottom"/>
          </w:tcPr>
          <w:p w:rsidR="000168E0" w:rsidRPr="00080B0C" w:rsidRDefault="000168E0" w:rsidP="00BB0704">
            <w:pPr>
              <w:rPr>
                <w:color w:val="000000"/>
                <w:sz w:val="20"/>
                <w:szCs w:val="20"/>
                <w:lang w:eastAsia="pt-BR"/>
              </w:rPr>
            </w:pPr>
          </w:p>
        </w:tc>
        <w:tc>
          <w:tcPr>
            <w:tcW w:w="1559" w:type="dxa"/>
            <w:tcBorders>
              <w:top w:val="dotted" w:sz="4" w:space="0" w:color="auto"/>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7,44</w:t>
            </w:r>
          </w:p>
        </w:tc>
        <w:tc>
          <w:tcPr>
            <w:tcW w:w="1559" w:type="dxa"/>
            <w:tcBorders>
              <w:top w:val="dotted" w:sz="4" w:space="0" w:color="auto"/>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64,31</w:t>
            </w:r>
          </w:p>
        </w:tc>
        <w:tc>
          <w:tcPr>
            <w:tcW w:w="1134" w:type="dxa"/>
            <w:tcBorders>
              <w:top w:val="dotted" w:sz="4" w:space="0" w:color="auto"/>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7,1</w:t>
            </w:r>
          </w:p>
        </w:tc>
      </w:tr>
      <w:tr w:rsidR="000168E0" w:rsidRPr="00080B0C" w:rsidTr="007D00F3">
        <w:trPr>
          <w:trHeight w:val="315"/>
        </w:trPr>
        <w:tc>
          <w:tcPr>
            <w:tcW w:w="1998" w:type="dxa"/>
            <w:tcBorders>
              <w:top w:val="nil"/>
              <w:left w:val="nil"/>
              <w:bottom w:val="nil"/>
              <w:right w:val="nil"/>
            </w:tcBorders>
            <w:shd w:val="clear" w:color="auto" w:fill="auto"/>
            <w:noWrap/>
            <w:vAlign w:val="bottom"/>
          </w:tcPr>
          <w:p w:rsidR="000168E0" w:rsidRPr="00080B0C" w:rsidRDefault="000168E0" w:rsidP="00BB0704">
            <w:pPr>
              <w:rPr>
                <w:b/>
                <w:bCs/>
                <w:color w:val="000000"/>
                <w:sz w:val="20"/>
                <w:szCs w:val="20"/>
                <w:lang w:eastAsia="pt-BR"/>
              </w:rPr>
            </w:pPr>
            <w:r w:rsidRPr="00080B0C">
              <w:rPr>
                <w:b/>
                <w:bCs/>
                <w:color w:val="000000"/>
                <w:sz w:val="20"/>
                <w:szCs w:val="20"/>
                <w:lang w:eastAsia="pt-BR"/>
              </w:rPr>
              <w:t xml:space="preserve">CV </w:t>
            </w:r>
            <w:proofErr w:type="gramStart"/>
            <w:r w:rsidRPr="00080B0C">
              <w:rPr>
                <w:b/>
                <w:bCs/>
                <w:color w:val="000000"/>
                <w:sz w:val="20"/>
                <w:szCs w:val="20"/>
                <w:lang w:eastAsia="pt-BR"/>
              </w:rPr>
              <w:t>2</w:t>
            </w:r>
            <w:proofErr w:type="gramEnd"/>
            <w:r w:rsidRPr="00080B0C">
              <w:rPr>
                <w:b/>
                <w:bCs/>
                <w:color w:val="000000"/>
                <w:sz w:val="20"/>
                <w:szCs w:val="20"/>
                <w:lang w:eastAsia="pt-BR"/>
              </w:rPr>
              <w:t xml:space="preserve"> (%)</w:t>
            </w:r>
          </w:p>
        </w:tc>
        <w:tc>
          <w:tcPr>
            <w:tcW w:w="709" w:type="dxa"/>
            <w:tcBorders>
              <w:top w:val="nil"/>
              <w:left w:val="nil"/>
              <w:bottom w:val="nil"/>
              <w:right w:val="nil"/>
            </w:tcBorders>
            <w:shd w:val="clear" w:color="auto" w:fill="auto"/>
            <w:noWrap/>
            <w:vAlign w:val="bottom"/>
          </w:tcPr>
          <w:p w:rsidR="000168E0" w:rsidRPr="00080B0C" w:rsidRDefault="000168E0" w:rsidP="00BB0704">
            <w:pPr>
              <w:rPr>
                <w:color w:val="000000"/>
                <w:sz w:val="20"/>
                <w:szCs w:val="20"/>
                <w:lang w:eastAsia="pt-BR"/>
              </w:rPr>
            </w:pPr>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4,6</w:t>
            </w:r>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65,9</w:t>
            </w:r>
          </w:p>
        </w:tc>
        <w:tc>
          <w:tcPr>
            <w:tcW w:w="1134"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5,54</w:t>
            </w:r>
          </w:p>
        </w:tc>
      </w:tr>
      <w:tr w:rsidR="000168E0" w:rsidRPr="00080B0C" w:rsidTr="007D00F3">
        <w:trPr>
          <w:trHeight w:val="330"/>
        </w:trPr>
        <w:tc>
          <w:tcPr>
            <w:tcW w:w="1998" w:type="dxa"/>
            <w:tcBorders>
              <w:top w:val="nil"/>
              <w:left w:val="nil"/>
              <w:bottom w:val="single" w:sz="4" w:space="0" w:color="auto"/>
              <w:right w:val="nil"/>
            </w:tcBorders>
            <w:shd w:val="clear" w:color="auto" w:fill="auto"/>
            <w:noWrap/>
            <w:vAlign w:val="bottom"/>
          </w:tcPr>
          <w:p w:rsidR="000168E0" w:rsidRPr="00080B0C" w:rsidRDefault="000168E0" w:rsidP="00BB0704">
            <w:pPr>
              <w:rPr>
                <w:b/>
                <w:bCs/>
                <w:color w:val="000000"/>
                <w:sz w:val="20"/>
                <w:szCs w:val="20"/>
                <w:lang w:eastAsia="pt-BR"/>
              </w:rPr>
            </w:pPr>
            <w:r w:rsidRPr="00080B0C">
              <w:rPr>
                <w:b/>
                <w:bCs/>
                <w:color w:val="000000"/>
                <w:sz w:val="20"/>
                <w:szCs w:val="20"/>
                <w:lang w:eastAsia="pt-BR"/>
              </w:rPr>
              <w:t xml:space="preserve">CV </w:t>
            </w:r>
            <w:proofErr w:type="gramStart"/>
            <w:r w:rsidRPr="00080B0C">
              <w:rPr>
                <w:b/>
                <w:bCs/>
                <w:color w:val="000000"/>
                <w:sz w:val="20"/>
                <w:szCs w:val="20"/>
                <w:lang w:eastAsia="pt-BR"/>
              </w:rPr>
              <w:t>3</w:t>
            </w:r>
            <w:proofErr w:type="gramEnd"/>
            <w:r w:rsidRPr="00080B0C">
              <w:rPr>
                <w:b/>
                <w:bCs/>
                <w:color w:val="000000"/>
                <w:sz w:val="20"/>
                <w:szCs w:val="20"/>
                <w:lang w:eastAsia="pt-BR"/>
              </w:rPr>
              <w:t xml:space="preserve"> (%)</w:t>
            </w:r>
          </w:p>
        </w:tc>
        <w:tc>
          <w:tcPr>
            <w:tcW w:w="709" w:type="dxa"/>
            <w:tcBorders>
              <w:top w:val="nil"/>
              <w:left w:val="nil"/>
              <w:bottom w:val="single" w:sz="4" w:space="0" w:color="auto"/>
              <w:right w:val="nil"/>
            </w:tcBorders>
            <w:shd w:val="clear" w:color="auto" w:fill="auto"/>
            <w:noWrap/>
            <w:vAlign w:val="bottom"/>
          </w:tcPr>
          <w:p w:rsidR="000168E0" w:rsidRPr="00080B0C" w:rsidRDefault="000168E0" w:rsidP="00BB0704">
            <w:pPr>
              <w:jc w:val="center"/>
              <w:rPr>
                <w:b/>
                <w:bCs/>
                <w:color w:val="000000"/>
                <w:sz w:val="20"/>
                <w:szCs w:val="20"/>
                <w:lang w:eastAsia="pt-BR"/>
              </w:rPr>
            </w:pPr>
          </w:p>
        </w:tc>
        <w:tc>
          <w:tcPr>
            <w:tcW w:w="1559" w:type="dxa"/>
            <w:tcBorders>
              <w:top w:val="nil"/>
              <w:left w:val="nil"/>
              <w:bottom w:val="single" w:sz="4" w:space="0" w:color="auto"/>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7,54</w:t>
            </w:r>
          </w:p>
        </w:tc>
        <w:tc>
          <w:tcPr>
            <w:tcW w:w="1559" w:type="dxa"/>
            <w:tcBorders>
              <w:top w:val="nil"/>
              <w:left w:val="nil"/>
              <w:bottom w:val="single" w:sz="4" w:space="0" w:color="auto"/>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63,78</w:t>
            </w:r>
          </w:p>
        </w:tc>
        <w:tc>
          <w:tcPr>
            <w:tcW w:w="1134" w:type="dxa"/>
            <w:tcBorders>
              <w:top w:val="nil"/>
              <w:left w:val="nil"/>
              <w:bottom w:val="single" w:sz="4" w:space="0" w:color="auto"/>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5,21</w:t>
            </w:r>
          </w:p>
        </w:tc>
      </w:tr>
      <w:tr w:rsidR="000168E0" w:rsidRPr="00080B0C" w:rsidTr="007D00F3">
        <w:trPr>
          <w:trHeight w:val="300"/>
        </w:trPr>
        <w:tc>
          <w:tcPr>
            <w:tcW w:w="6959" w:type="dxa"/>
            <w:gridSpan w:val="5"/>
            <w:tcBorders>
              <w:top w:val="single" w:sz="4" w:space="0" w:color="auto"/>
              <w:left w:val="nil"/>
              <w:bottom w:val="single" w:sz="4" w:space="0" w:color="auto"/>
              <w:right w:val="nil"/>
            </w:tcBorders>
            <w:shd w:val="clear" w:color="auto" w:fill="auto"/>
            <w:noWrap/>
            <w:vAlign w:val="bottom"/>
          </w:tcPr>
          <w:p w:rsidR="000168E0" w:rsidRPr="00080B0C" w:rsidRDefault="000168E0" w:rsidP="00BB0704">
            <w:pPr>
              <w:rPr>
                <w:b/>
                <w:color w:val="000000"/>
                <w:sz w:val="20"/>
                <w:szCs w:val="20"/>
                <w:lang w:eastAsia="pt-BR"/>
              </w:rPr>
            </w:pPr>
            <w:r w:rsidRPr="00080B0C">
              <w:rPr>
                <w:b/>
                <w:color w:val="000000"/>
                <w:sz w:val="20"/>
                <w:szCs w:val="20"/>
                <w:lang w:eastAsia="pt-BR"/>
              </w:rPr>
              <w:t>Numero de frutos por cacho (NFC)</w:t>
            </w:r>
          </w:p>
        </w:tc>
      </w:tr>
      <w:tr w:rsidR="000168E0" w:rsidRPr="00080B0C" w:rsidTr="007D00F3">
        <w:trPr>
          <w:trHeight w:val="315"/>
        </w:trPr>
        <w:tc>
          <w:tcPr>
            <w:tcW w:w="1998" w:type="dxa"/>
            <w:tcBorders>
              <w:top w:val="single" w:sz="4" w:space="0" w:color="auto"/>
              <w:left w:val="nil"/>
              <w:bottom w:val="nil"/>
              <w:right w:val="nil"/>
            </w:tcBorders>
            <w:shd w:val="clear" w:color="auto" w:fill="auto"/>
            <w:noWrap/>
            <w:vAlign w:val="bottom"/>
          </w:tcPr>
          <w:p w:rsidR="000168E0" w:rsidRPr="00080B0C" w:rsidRDefault="000168E0" w:rsidP="00BB0704">
            <w:pPr>
              <w:jc w:val="both"/>
              <w:rPr>
                <w:color w:val="000000"/>
                <w:sz w:val="20"/>
                <w:szCs w:val="20"/>
                <w:lang w:eastAsia="pt-BR"/>
              </w:rPr>
            </w:pPr>
            <w:r w:rsidRPr="00080B0C">
              <w:rPr>
                <w:color w:val="000000"/>
                <w:sz w:val="20"/>
                <w:szCs w:val="20"/>
                <w:lang w:eastAsia="pt-BR"/>
              </w:rPr>
              <w:t xml:space="preserve">Bloco </w:t>
            </w:r>
          </w:p>
        </w:tc>
        <w:tc>
          <w:tcPr>
            <w:tcW w:w="709" w:type="dxa"/>
            <w:tcBorders>
              <w:top w:val="single" w:sz="4" w:space="0" w:color="auto"/>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proofErr w:type="gramStart"/>
            <w:r w:rsidRPr="00080B0C">
              <w:rPr>
                <w:color w:val="000000"/>
                <w:sz w:val="20"/>
                <w:szCs w:val="20"/>
                <w:lang w:eastAsia="pt-BR"/>
              </w:rPr>
              <w:t>3</w:t>
            </w:r>
            <w:proofErr w:type="gramEnd"/>
          </w:p>
        </w:tc>
        <w:tc>
          <w:tcPr>
            <w:tcW w:w="1559" w:type="dxa"/>
            <w:tcBorders>
              <w:top w:val="single" w:sz="4" w:space="0" w:color="auto"/>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0,27ns</w:t>
            </w:r>
          </w:p>
        </w:tc>
        <w:tc>
          <w:tcPr>
            <w:tcW w:w="1559" w:type="dxa"/>
            <w:tcBorders>
              <w:top w:val="single" w:sz="4" w:space="0" w:color="auto"/>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7,39ns</w:t>
            </w:r>
          </w:p>
        </w:tc>
        <w:tc>
          <w:tcPr>
            <w:tcW w:w="1134" w:type="dxa"/>
            <w:tcBorders>
              <w:top w:val="single" w:sz="4" w:space="0" w:color="auto"/>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4,42ns</w:t>
            </w:r>
          </w:p>
        </w:tc>
      </w:tr>
      <w:tr w:rsidR="000168E0" w:rsidRPr="00080B0C" w:rsidTr="007D00F3">
        <w:trPr>
          <w:trHeight w:val="270"/>
        </w:trPr>
        <w:tc>
          <w:tcPr>
            <w:tcW w:w="1998" w:type="dxa"/>
            <w:tcBorders>
              <w:top w:val="nil"/>
              <w:left w:val="nil"/>
              <w:bottom w:val="nil"/>
              <w:right w:val="nil"/>
            </w:tcBorders>
            <w:shd w:val="clear" w:color="auto" w:fill="auto"/>
            <w:noWrap/>
            <w:vAlign w:val="bottom"/>
          </w:tcPr>
          <w:p w:rsidR="000168E0" w:rsidRPr="00080B0C" w:rsidRDefault="000168E0" w:rsidP="00BB0704">
            <w:pPr>
              <w:jc w:val="both"/>
              <w:rPr>
                <w:color w:val="000000"/>
                <w:sz w:val="20"/>
                <w:szCs w:val="20"/>
                <w:lang w:eastAsia="pt-BR"/>
              </w:rPr>
            </w:pPr>
            <w:proofErr w:type="gramStart"/>
            <w:r w:rsidRPr="00080B0C">
              <w:rPr>
                <w:color w:val="000000"/>
                <w:sz w:val="20"/>
                <w:szCs w:val="20"/>
                <w:lang w:eastAsia="pt-BR"/>
              </w:rPr>
              <w:t>Irrigação(</w:t>
            </w:r>
            <w:proofErr w:type="gramEnd"/>
            <w:r w:rsidRPr="00080B0C">
              <w:rPr>
                <w:color w:val="000000"/>
                <w:sz w:val="20"/>
                <w:szCs w:val="20"/>
                <w:lang w:eastAsia="pt-BR"/>
              </w:rPr>
              <w:t>I)</w:t>
            </w:r>
          </w:p>
        </w:tc>
        <w:tc>
          <w:tcPr>
            <w:tcW w:w="70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proofErr w:type="gramStart"/>
            <w:r w:rsidRPr="00080B0C">
              <w:rPr>
                <w:color w:val="000000"/>
                <w:sz w:val="20"/>
                <w:szCs w:val="20"/>
                <w:lang w:eastAsia="pt-BR"/>
              </w:rPr>
              <w:t>3</w:t>
            </w:r>
            <w:proofErr w:type="gramEnd"/>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1142,77**</w:t>
            </w:r>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1033,53ns</w:t>
            </w:r>
          </w:p>
        </w:tc>
        <w:tc>
          <w:tcPr>
            <w:tcW w:w="1134"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2314,89**</w:t>
            </w:r>
          </w:p>
        </w:tc>
      </w:tr>
      <w:tr w:rsidR="000168E0" w:rsidRPr="00080B0C" w:rsidTr="007D00F3">
        <w:trPr>
          <w:trHeight w:val="270"/>
        </w:trPr>
        <w:tc>
          <w:tcPr>
            <w:tcW w:w="1998" w:type="dxa"/>
            <w:tcBorders>
              <w:top w:val="nil"/>
              <w:left w:val="nil"/>
              <w:bottom w:val="nil"/>
              <w:right w:val="nil"/>
            </w:tcBorders>
            <w:shd w:val="clear" w:color="auto" w:fill="auto"/>
            <w:noWrap/>
            <w:vAlign w:val="bottom"/>
          </w:tcPr>
          <w:p w:rsidR="000168E0" w:rsidRPr="00080B0C" w:rsidRDefault="000168E0" w:rsidP="00BB0704">
            <w:pPr>
              <w:jc w:val="both"/>
              <w:rPr>
                <w:color w:val="000000"/>
                <w:sz w:val="20"/>
                <w:szCs w:val="20"/>
                <w:lang w:eastAsia="pt-BR"/>
              </w:rPr>
            </w:pPr>
            <w:r w:rsidRPr="00080B0C">
              <w:rPr>
                <w:color w:val="000000"/>
                <w:sz w:val="20"/>
                <w:szCs w:val="20"/>
                <w:lang w:eastAsia="pt-BR"/>
              </w:rPr>
              <w:t xml:space="preserve">Resíduo (1) </w:t>
            </w:r>
          </w:p>
        </w:tc>
        <w:tc>
          <w:tcPr>
            <w:tcW w:w="70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proofErr w:type="gramStart"/>
            <w:r w:rsidRPr="00080B0C">
              <w:rPr>
                <w:color w:val="000000"/>
                <w:sz w:val="20"/>
                <w:szCs w:val="20"/>
                <w:lang w:eastAsia="pt-BR"/>
              </w:rPr>
              <w:t>9</w:t>
            </w:r>
            <w:proofErr w:type="gramEnd"/>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2,44</w:t>
            </w:r>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397,8</w:t>
            </w:r>
          </w:p>
        </w:tc>
        <w:tc>
          <w:tcPr>
            <w:tcW w:w="1134"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5,56</w:t>
            </w:r>
          </w:p>
        </w:tc>
      </w:tr>
      <w:tr w:rsidR="000168E0" w:rsidRPr="00080B0C" w:rsidTr="007D00F3">
        <w:trPr>
          <w:trHeight w:val="270"/>
        </w:trPr>
        <w:tc>
          <w:tcPr>
            <w:tcW w:w="1998" w:type="dxa"/>
            <w:tcBorders>
              <w:top w:val="nil"/>
              <w:left w:val="nil"/>
              <w:bottom w:val="nil"/>
              <w:right w:val="nil"/>
            </w:tcBorders>
            <w:shd w:val="clear" w:color="auto" w:fill="auto"/>
            <w:noWrap/>
            <w:vAlign w:val="bottom"/>
          </w:tcPr>
          <w:p w:rsidR="000168E0" w:rsidRPr="00080B0C" w:rsidRDefault="000168E0" w:rsidP="00BB0704">
            <w:pPr>
              <w:jc w:val="both"/>
              <w:rPr>
                <w:color w:val="000000"/>
                <w:sz w:val="20"/>
                <w:szCs w:val="20"/>
                <w:lang w:eastAsia="pt-BR"/>
              </w:rPr>
            </w:pPr>
            <w:proofErr w:type="gramStart"/>
            <w:r w:rsidRPr="00080B0C">
              <w:rPr>
                <w:color w:val="000000"/>
                <w:sz w:val="20"/>
                <w:szCs w:val="20"/>
                <w:lang w:eastAsia="pt-BR"/>
              </w:rPr>
              <w:t>Adubação(</w:t>
            </w:r>
            <w:proofErr w:type="gramEnd"/>
            <w:r w:rsidRPr="00080B0C">
              <w:rPr>
                <w:color w:val="000000"/>
                <w:sz w:val="20"/>
                <w:szCs w:val="20"/>
                <w:lang w:eastAsia="pt-BR"/>
              </w:rPr>
              <w:t>A)</w:t>
            </w:r>
          </w:p>
        </w:tc>
        <w:tc>
          <w:tcPr>
            <w:tcW w:w="70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proofErr w:type="gramStart"/>
            <w:r w:rsidRPr="00080B0C">
              <w:rPr>
                <w:color w:val="000000"/>
                <w:sz w:val="20"/>
                <w:szCs w:val="20"/>
                <w:lang w:eastAsia="pt-BR"/>
              </w:rPr>
              <w:t>3</w:t>
            </w:r>
            <w:proofErr w:type="gramEnd"/>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310,51**</w:t>
            </w:r>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873,93ns</w:t>
            </w:r>
          </w:p>
        </w:tc>
        <w:tc>
          <w:tcPr>
            <w:tcW w:w="1134"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458,53**</w:t>
            </w:r>
          </w:p>
        </w:tc>
      </w:tr>
      <w:tr w:rsidR="000168E0" w:rsidRPr="00080B0C" w:rsidTr="007D00F3">
        <w:trPr>
          <w:trHeight w:val="270"/>
        </w:trPr>
        <w:tc>
          <w:tcPr>
            <w:tcW w:w="1998" w:type="dxa"/>
            <w:tcBorders>
              <w:top w:val="nil"/>
              <w:left w:val="nil"/>
              <w:bottom w:val="nil"/>
              <w:right w:val="nil"/>
            </w:tcBorders>
            <w:shd w:val="clear" w:color="auto" w:fill="auto"/>
            <w:noWrap/>
            <w:vAlign w:val="bottom"/>
          </w:tcPr>
          <w:p w:rsidR="000168E0" w:rsidRPr="00080B0C" w:rsidRDefault="000168E0" w:rsidP="00BB0704">
            <w:pPr>
              <w:jc w:val="both"/>
              <w:rPr>
                <w:color w:val="000000"/>
                <w:sz w:val="20"/>
                <w:szCs w:val="20"/>
                <w:lang w:eastAsia="pt-BR"/>
              </w:rPr>
            </w:pPr>
            <w:r w:rsidRPr="00080B0C">
              <w:rPr>
                <w:color w:val="000000"/>
                <w:sz w:val="20"/>
                <w:szCs w:val="20"/>
                <w:lang w:eastAsia="pt-BR"/>
              </w:rPr>
              <w:t>Resíduo (2)</w:t>
            </w:r>
          </w:p>
        </w:tc>
        <w:tc>
          <w:tcPr>
            <w:tcW w:w="70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proofErr w:type="gramStart"/>
            <w:r w:rsidRPr="00080B0C">
              <w:rPr>
                <w:color w:val="000000"/>
                <w:sz w:val="20"/>
                <w:szCs w:val="20"/>
                <w:lang w:eastAsia="pt-BR"/>
              </w:rPr>
              <w:t>9</w:t>
            </w:r>
            <w:proofErr w:type="gramEnd"/>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0,93</w:t>
            </w:r>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417,72</w:t>
            </w:r>
          </w:p>
        </w:tc>
        <w:tc>
          <w:tcPr>
            <w:tcW w:w="1134"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3,38</w:t>
            </w:r>
          </w:p>
        </w:tc>
      </w:tr>
      <w:tr w:rsidR="000168E0" w:rsidRPr="00080B0C" w:rsidTr="007D00F3">
        <w:trPr>
          <w:trHeight w:val="315"/>
        </w:trPr>
        <w:tc>
          <w:tcPr>
            <w:tcW w:w="1998" w:type="dxa"/>
            <w:tcBorders>
              <w:top w:val="nil"/>
              <w:left w:val="nil"/>
              <w:bottom w:val="nil"/>
              <w:right w:val="nil"/>
            </w:tcBorders>
            <w:shd w:val="clear" w:color="auto" w:fill="auto"/>
            <w:noWrap/>
            <w:vAlign w:val="bottom"/>
          </w:tcPr>
          <w:p w:rsidR="000168E0" w:rsidRPr="00080B0C" w:rsidRDefault="000168E0" w:rsidP="00BB0704">
            <w:pPr>
              <w:jc w:val="both"/>
              <w:rPr>
                <w:color w:val="000000"/>
                <w:sz w:val="20"/>
                <w:szCs w:val="20"/>
                <w:lang w:eastAsia="pt-BR"/>
              </w:rPr>
            </w:pPr>
            <w:r w:rsidRPr="00080B0C">
              <w:rPr>
                <w:color w:val="000000"/>
                <w:sz w:val="20"/>
                <w:szCs w:val="20"/>
                <w:lang w:eastAsia="pt-BR"/>
              </w:rPr>
              <w:t>I*A</w:t>
            </w:r>
          </w:p>
        </w:tc>
        <w:tc>
          <w:tcPr>
            <w:tcW w:w="70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proofErr w:type="gramStart"/>
            <w:r w:rsidRPr="00080B0C">
              <w:rPr>
                <w:color w:val="000000"/>
                <w:sz w:val="20"/>
                <w:szCs w:val="20"/>
                <w:lang w:eastAsia="pt-BR"/>
              </w:rPr>
              <w:t>9</w:t>
            </w:r>
            <w:proofErr w:type="gramEnd"/>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20,05**</w:t>
            </w:r>
          </w:p>
        </w:tc>
        <w:tc>
          <w:tcPr>
            <w:tcW w:w="1559"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325,25ns</w:t>
            </w:r>
          </w:p>
        </w:tc>
        <w:tc>
          <w:tcPr>
            <w:tcW w:w="1134" w:type="dxa"/>
            <w:tcBorders>
              <w:top w:val="nil"/>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97,62**</w:t>
            </w:r>
          </w:p>
        </w:tc>
      </w:tr>
      <w:tr w:rsidR="000168E0" w:rsidRPr="00080B0C" w:rsidTr="007D00F3">
        <w:trPr>
          <w:trHeight w:val="270"/>
        </w:trPr>
        <w:tc>
          <w:tcPr>
            <w:tcW w:w="1998" w:type="dxa"/>
            <w:tcBorders>
              <w:top w:val="nil"/>
              <w:left w:val="nil"/>
              <w:bottom w:val="dotted" w:sz="4" w:space="0" w:color="auto"/>
              <w:right w:val="nil"/>
            </w:tcBorders>
            <w:shd w:val="clear" w:color="auto" w:fill="auto"/>
            <w:noWrap/>
            <w:vAlign w:val="bottom"/>
          </w:tcPr>
          <w:p w:rsidR="000168E0" w:rsidRPr="00080B0C" w:rsidRDefault="000168E0" w:rsidP="00BB0704">
            <w:pPr>
              <w:jc w:val="both"/>
              <w:rPr>
                <w:color w:val="000000"/>
                <w:sz w:val="20"/>
                <w:szCs w:val="20"/>
                <w:lang w:eastAsia="pt-BR"/>
              </w:rPr>
            </w:pPr>
            <w:r w:rsidRPr="00080B0C">
              <w:rPr>
                <w:color w:val="000000"/>
                <w:sz w:val="20"/>
                <w:szCs w:val="20"/>
                <w:lang w:eastAsia="pt-BR"/>
              </w:rPr>
              <w:t>Resíduo (3)</w:t>
            </w:r>
          </w:p>
        </w:tc>
        <w:tc>
          <w:tcPr>
            <w:tcW w:w="709" w:type="dxa"/>
            <w:tcBorders>
              <w:top w:val="nil"/>
              <w:left w:val="nil"/>
              <w:bottom w:val="dotted" w:sz="4" w:space="0" w:color="auto"/>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27</w:t>
            </w:r>
          </w:p>
        </w:tc>
        <w:tc>
          <w:tcPr>
            <w:tcW w:w="1559" w:type="dxa"/>
            <w:tcBorders>
              <w:top w:val="nil"/>
              <w:left w:val="nil"/>
              <w:bottom w:val="dotted" w:sz="4" w:space="0" w:color="auto"/>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2,51</w:t>
            </w:r>
          </w:p>
        </w:tc>
        <w:tc>
          <w:tcPr>
            <w:tcW w:w="1559" w:type="dxa"/>
            <w:tcBorders>
              <w:top w:val="nil"/>
              <w:left w:val="nil"/>
              <w:bottom w:val="dotted" w:sz="4" w:space="0" w:color="auto"/>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391,31</w:t>
            </w:r>
          </w:p>
        </w:tc>
        <w:tc>
          <w:tcPr>
            <w:tcW w:w="1134" w:type="dxa"/>
            <w:tcBorders>
              <w:top w:val="nil"/>
              <w:left w:val="nil"/>
              <w:bottom w:val="dotted" w:sz="4" w:space="0" w:color="auto"/>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2,99</w:t>
            </w:r>
          </w:p>
        </w:tc>
      </w:tr>
      <w:tr w:rsidR="000168E0" w:rsidRPr="00080B0C" w:rsidTr="007D00F3">
        <w:trPr>
          <w:trHeight w:val="315"/>
        </w:trPr>
        <w:tc>
          <w:tcPr>
            <w:tcW w:w="1998" w:type="dxa"/>
            <w:tcBorders>
              <w:top w:val="dotted" w:sz="4" w:space="0" w:color="auto"/>
              <w:left w:val="nil"/>
              <w:bottom w:val="dotted" w:sz="4" w:space="0" w:color="auto"/>
              <w:right w:val="nil"/>
            </w:tcBorders>
            <w:shd w:val="clear" w:color="auto" w:fill="auto"/>
            <w:noWrap/>
            <w:vAlign w:val="bottom"/>
          </w:tcPr>
          <w:p w:rsidR="000168E0" w:rsidRPr="00080B0C" w:rsidRDefault="000168E0" w:rsidP="00BB0704">
            <w:pPr>
              <w:rPr>
                <w:b/>
                <w:bCs/>
                <w:color w:val="000000"/>
                <w:sz w:val="20"/>
                <w:szCs w:val="20"/>
                <w:lang w:eastAsia="pt-BR"/>
              </w:rPr>
            </w:pPr>
            <w:r w:rsidRPr="00080B0C">
              <w:rPr>
                <w:b/>
                <w:bCs/>
                <w:color w:val="000000"/>
                <w:sz w:val="20"/>
                <w:szCs w:val="20"/>
                <w:lang w:eastAsia="pt-BR"/>
              </w:rPr>
              <w:t>Total</w:t>
            </w:r>
          </w:p>
        </w:tc>
        <w:tc>
          <w:tcPr>
            <w:tcW w:w="709" w:type="dxa"/>
            <w:tcBorders>
              <w:top w:val="dotted" w:sz="4" w:space="0" w:color="auto"/>
              <w:left w:val="nil"/>
              <w:bottom w:val="dotted" w:sz="4" w:space="0" w:color="auto"/>
              <w:right w:val="nil"/>
            </w:tcBorders>
            <w:shd w:val="clear" w:color="auto" w:fill="auto"/>
            <w:noWrap/>
            <w:vAlign w:val="bottom"/>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63</w:t>
            </w:r>
          </w:p>
        </w:tc>
        <w:tc>
          <w:tcPr>
            <w:tcW w:w="1559" w:type="dxa"/>
            <w:tcBorders>
              <w:top w:val="dotted" w:sz="4" w:space="0" w:color="auto"/>
              <w:left w:val="nil"/>
              <w:bottom w:val="dotted" w:sz="4" w:space="0" w:color="auto"/>
              <w:right w:val="nil"/>
            </w:tcBorders>
            <w:shd w:val="clear" w:color="auto" w:fill="auto"/>
            <w:noWrap/>
            <w:vAlign w:val="bottom"/>
          </w:tcPr>
          <w:p w:rsidR="000168E0" w:rsidRPr="00080B0C" w:rsidRDefault="000168E0" w:rsidP="00BB0704">
            <w:pPr>
              <w:rPr>
                <w:color w:val="000000"/>
                <w:sz w:val="20"/>
                <w:szCs w:val="20"/>
                <w:lang w:eastAsia="pt-BR"/>
              </w:rPr>
            </w:pPr>
          </w:p>
        </w:tc>
        <w:tc>
          <w:tcPr>
            <w:tcW w:w="1559" w:type="dxa"/>
            <w:tcBorders>
              <w:top w:val="dotted" w:sz="4" w:space="0" w:color="auto"/>
              <w:left w:val="nil"/>
              <w:bottom w:val="dotted" w:sz="4" w:space="0" w:color="auto"/>
              <w:right w:val="nil"/>
            </w:tcBorders>
            <w:shd w:val="clear" w:color="auto" w:fill="auto"/>
            <w:noWrap/>
            <w:vAlign w:val="bottom"/>
          </w:tcPr>
          <w:p w:rsidR="000168E0" w:rsidRPr="00080B0C" w:rsidRDefault="000168E0" w:rsidP="00BB0704">
            <w:pPr>
              <w:rPr>
                <w:color w:val="000000"/>
                <w:sz w:val="20"/>
                <w:szCs w:val="20"/>
                <w:lang w:eastAsia="pt-BR"/>
              </w:rPr>
            </w:pPr>
          </w:p>
        </w:tc>
        <w:tc>
          <w:tcPr>
            <w:tcW w:w="1134" w:type="dxa"/>
            <w:tcBorders>
              <w:top w:val="dotted" w:sz="4" w:space="0" w:color="auto"/>
              <w:left w:val="nil"/>
              <w:bottom w:val="dotted" w:sz="4" w:space="0" w:color="auto"/>
              <w:right w:val="nil"/>
            </w:tcBorders>
            <w:shd w:val="clear" w:color="auto" w:fill="auto"/>
            <w:noWrap/>
            <w:vAlign w:val="bottom"/>
          </w:tcPr>
          <w:p w:rsidR="000168E0" w:rsidRPr="00080B0C" w:rsidRDefault="000168E0" w:rsidP="00BB0704">
            <w:pPr>
              <w:rPr>
                <w:color w:val="000000"/>
                <w:sz w:val="20"/>
                <w:szCs w:val="20"/>
                <w:lang w:eastAsia="pt-BR"/>
              </w:rPr>
            </w:pPr>
          </w:p>
        </w:tc>
      </w:tr>
      <w:tr w:rsidR="000168E0" w:rsidRPr="00080B0C" w:rsidTr="007D00F3">
        <w:trPr>
          <w:trHeight w:val="315"/>
        </w:trPr>
        <w:tc>
          <w:tcPr>
            <w:tcW w:w="1998" w:type="dxa"/>
            <w:tcBorders>
              <w:top w:val="dotted" w:sz="4" w:space="0" w:color="auto"/>
              <w:left w:val="nil"/>
              <w:bottom w:val="nil"/>
              <w:right w:val="nil"/>
            </w:tcBorders>
            <w:shd w:val="clear" w:color="auto" w:fill="auto"/>
            <w:noWrap/>
            <w:vAlign w:val="bottom"/>
          </w:tcPr>
          <w:p w:rsidR="000168E0" w:rsidRPr="00080B0C" w:rsidRDefault="000168E0" w:rsidP="00BB0704">
            <w:pPr>
              <w:rPr>
                <w:color w:val="000000"/>
                <w:sz w:val="20"/>
                <w:szCs w:val="20"/>
                <w:lang w:eastAsia="pt-BR"/>
              </w:rPr>
            </w:pPr>
            <w:r w:rsidRPr="00080B0C">
              <w:rPr>
                <w:color w:val="000000"/>
                <w:sz w:val="20"/>
                <w:szCs w:val="20"/>
                <w:lang w:eastAsia="pt-BR"/>
              </w:rPr>
              <w:t xml:space="preserve">CV </w:t>
            </w:r>
            <w:proofErr w:type="gramStart"/>
            <w:r w:rsidRPr="00080B0C">
              <w:rPr>
                <w:color w:val="000000"/>
                <w:sz w:val="20"/>
                <w:szCs w:val="20"/>
                <w:lang w:eastAsia="pt-BR"/>
              </w:rPr>
              <w:t>1</w:t>
            </w:r>
            <w:proofErr w:type="gramEnd"/>
            <w:r w:rsidRPr="00080B0C">
              <w:rPr>
                <w:color w:val="000000"/>
                <w:sz w:val="20"/>
                <w:szCs w:val="20"/>
                <w:lang w:eastAsia="pt-BR"/>
              </w:rPr>
              <w:t xml:space="preserve"> (%)</w:t>
            </w:r>
          </w:p>
        </w:tc>
        <w:tc>
          <w:tcPr>
            <w:tcW w:w="709" w:type="dxa"/>
            <w:tcBorders>
              <w:top w:val="dotted" w:sz="4" w:space="0" w:color="auto"/>
              <w:left w:val="nil"/>
              <w:bottom w:val="nil"/>
              <w:right w:val="nil"/>
            </w:tcBorders>
            <w:shd w:val="clear" w:color="auto" w:fill="auto"/>
            <w:noWrap/>
            <w:vAlign w:val="bottom"/>
          </w:tcPr>
          <w:p w:rsidR="000168E0" w:rsidRPr="00080B0C" w:rsidRDefault="000168E0" w:rsidP="00BB0704">
            <w:pPr>
              <w:rPr>
                <w:color w:val="000000"/>
                <w:sz w:val="20"/>
                <w:szCs w:val="20"/>
                <w:lang w:eastAsia="pt-BR"/>
              </w:rPr>
            </w:pPr>
          </w:p>
        </w:tc>
        <w:tc>
          <w:tcPr>
            <w:tcW w:w="1559" w:type="dxa"/>
            <w:tcBorders>
              <w:top w:val="dotted" w:sz="4" w:space="0" w:color="auto"/>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7,44</w:t>
            </w:r>
          </w:p>
        </w:tc>
        <w:tc>
          <w:tcPr>
            <w:tcW w:w="1559" w:type="dxa"/>
            <w:tcBorders>
              <w:top w:val="dotted" w:sz="4" w:space="0" w:color="auto"/>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64,31</w:t>
            </w:r>
          </w:p>
        </w:tc>
        <w:tc>
          <w:tcPr>
            <w:tcW w:w="1134" w:type="dxa"/>
            <w:tcBorders>
              <w:top w:val="dotted" w:sz="4" w:space="0" w:color="auto"/>
              <w:left w:val="nil"/>
              <w:bottom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7,10</w:t>
            </w:r>
          </w:p>
        </w:tc>
      </w:tr>
      <w:tr w:rsidR="000168E0" w:rsidRPr="00080B0C" w:rsidTr="007D00F3">
        <w:trPr>
          <w:trHeight w:val="315"/>
        </w:trPr>
        <w:tc>
          <w:tcPr>
            <w:tcW w:w="1998" w:type="dxa"/>
            <w:tcBorders>
              <w:top w:val="nil"/>
              <w:left w:val="nil"/>
              <w:right w:val="nil"/>
            </w:tcBorders>
            <w:shd w:val="clear" w:color="auto" w:fill="auto"/>
            <w:noWrap/>
            <w:vAlign w:val="bottom"/>
          </w:tcPr>
          <w:p w:rsidR="000168E0" w:rsidRPr="00080B0C" w:rsidRDefault="000168E0" w:rsidP="00BB0704">
            <w:pPr>
              <w:rPr>
                <w:color w:val="000000"/>
                <w:sz w:val="20"/>
                <w:szCs w:val="20"/>
                <w:lang w:eastAsia="pt-BR"/>
              </w:rPr>
            </w:pPr>
            <w:r w:rsidRPr="00080B0C">
              <w:rPr>
                <w:color w:val="000000"/>
                <w:sz w:val="20"/>
                <w:szCs w:val="20"/>
                <w:lang w:eastAsia="pt-BR"/>
              </w:rPr>
              <w:t xml:space="preserve">CV </w:t>
            </w:r>
            <w:proofErr w:type="gramStart"/>
            <w:r w:rsidRPr="00080B0C">
              <w:rPr>
                <w:color w:val="000000"/>
                <w:sz w:val="20"/>
                <w:szCs w:val="20"/>
                <w:lang w:eastAsia="pt-BR"/>
              </w:rPr>
              <w:t>2</w:t>
            </w:r>
            <w:proofErr w:type="gramEnd"/>
            <w:r w:rsidRPr="00080B0C">
              <w:rPr>
                <w:color w:val="000000"/>
                <w:sz w:val="20"/>
                <w:szCs w:val="20"/>
                <w:lang w:eastAsia="pt-BR"/>
              </w:rPr>
              <w:t xml:space="preserve"> (%)</w:t>
            </w:r>
          </w:p>
        </w:tc>
        <w:tc>
          <w:tcPr>
            <w:tcW w:w="709" w:type="dxa"/>
            <w:tcBorders>
              <w:top w:val="nil"/>
              <w:left w:val="nil"/>
              <w:right w:val="nil"/>
            </w:tcBorders>
            <w:shd w:val="clear" w:color="auto" w:fill="auto"/>
            <w:noWrap/>
            <w:vAlign w:val="bottom"/>
          </w:tcPr>
          <w:p w:rsidR="000168E0" w:rsidRPr="00080B0C" w:rsidRDefault="000168E0" w:rsidP="00BB0704">
            <w:pPr>
              <w:rPr>
                <w:color w:val="000000"/>
                <w:sz w:val="20"/>
                <w:szCs w:val="20"/>
                <w:lang w:eastAsia="pt-BR"/>
              </w:rPr>
            </w:pPr>
          </w:p>
        </w:tc>
        <w:tc>
          <w:tcPr>
            <w:tcW w:w="1559" w:type="dxa"/>
            <w:tcBorders>
              <w:top w:val="nil"/>
              <w:left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4,60</w:t>
            </w:r>
          </w:p>
        </w:tc>
        <w:tc>
          <w:tcPr>
            <w:tcW w:w="1559" w:type="dxa"/>
            <w:tcBorders>
              <w:top w:val="nil"/>
              <w:left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65,90</w:t>
            </w:r>
          </w:p>
        </w:tc>
        <w:tc>
          <w:tcPr>
            <w:tcW w:w="1134" w:type="dxa"/>
            <w:tcBorders>
              <w:top w:val="nil"/>
              <w:left w:val="nil"/>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5,54</w:t>
            </w:r>
          </w:p>
        </w:tc>
      </w:tr>
      <w:tr w:rsidR="000168E0" w:rsidRPr="00080B0C" w:rsidTr="007D00F3">
        <w:trPr>
          <w:trHeight w:val="315"/>
        </w:trPr>
        <w:tc>
          <w:tcPr>
            <w:tcW w:w="1998" w:type="dxa"/>
            <w:tcBorders>
              <w:top w:val="nil"/>
              <w:left w:val="nil"/>
              <w:bottom w:val="single" w:sz="4" w:space="0" w:color="auto"/>
              <w:right w:val="nil"/>
            </w:tcBorders>
            <w:shd w:val="clear" w:color="auto" w:fill="auto"/>
            <w:noWrap/>
            <w:vAlign w:val="bottom"/>
          </w:tcPr>
          <w:p w:rsidR="000168E0" w:rsidRPr="00080B0C" w:rsidRDefault="000168E0" w:rsidP="00BB0704">
            <w:pPr>
              <w:rPr>
                <w:color w:val="000000"/>
                <w:sz w:val="20"/>
                <w:szCs w:val="20"/>
                <w:lang w:eastAsia="pt-BR"/>
              </w:rPr>
            </w:pPr>
            <w:r w:rsidRPr="00080B0C">
              <w:rPr>
                <w:color w:val="000000"/>
                <w:sz w:val="20"/>
                <w:szCs w:val="20"/>
                <w:lang w:eastAsia="pt-BR"/>
              </w:rPr>
              <w:t xml:space="preserve">CV </w:t>
            </w:r>
            <w:proofErr w:type="gramStart"/>
            <w:r w:rsidRPr="00080B0C">
              <w:rPr>
                <w:color w:val="000000"/>
                <w:sz w:val="20"/>
                <w:szCs w:val="20"/>
                <w:lang w:eastAsia="pt-BR"/>
              </w:rPr>
              <w:t>3</w:t>
            </w:r>
            <w:proofErr w:type="gramEnd"/>
            <w:r w:rsidRPr="00080B0C">
              <w:rPr>
                <w:color w:val="000000"/>
                <w:sz w:val="20"/>
                <w:szCs w:val="20"/>
                <w:lang w:eastAsia="pt-BR"/>
              </w:rPr>
              <w:t xml:space="preserve"> (%)</w:t>
            </w:r>
          </w:p>
        </w:tc>
        <w:tc>
          <w:tcPr>
            <w:tcW w:w="709" w:type="dxa"/>
            <w:tcBorders>
              <w:top w:val="nil"/>
              <w:left w:val="nil"/>
              <w:bottom w:val="single" w:sz="4" w:space="0" w:color="auto"/>
              <w:right w:val="nil"/>
            </w:tcBorders>
            <w:shd w:val="clear" w:color="auto" w:fill="auto"/>
            <w:noWrap/>
            <w:vAlign w:val="bottom"/>
          </w:tcPr>
          <w:p w:rsidR="000168E0" w:rsidRPr="00080B0C" w:rsidRDefault="000168E0" w:rsidP="00BB0704">
            <w:pPr>
              <w:jc w:val="center"/>
              <w:rPr>
                <w:b/>
                <w:bCs/>
                <w:color w:val="000000"/>
                <w:sz w:val="20"/>
                <w:szCs w:val="20"/>
                <w:lang w:eastAsia="pt-BR"/>
              </w:rPr>
            </w:pPr>
          </w:p>
        </w:tc>
        <w:tc>
          <w:tcPr>
            <w:tcW w:w="1559" w:type="dxa"/>
            <w:tcBorders>
              <w:top w:val="nil"/>
              <w:left w:val="nil"/>
              <w:bottom w:val="single" w:sz="4" w:space="0" w:color="auto"/>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7,54</w:t>
            </w:r>
          </w:p>
        </w:tc>
        <w:tc>
          <w:tcPr>
            <w:tcW w:w="1559" w:type="dxa"/>
            <w:tcBorders>
              <w:top w:val="nil"/>
              <w:left w:val="nil"/>
              <w:bottom w:val="single" w:sz="4" w:space="0" w:color="auto"/>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63,78</w:t>
            </w:r>
          </w:p>
        </w:tc>
        <w:tc>
          <w:tcPr>
            <w:tcW w:w="1134" w:type="dxa"/>
            <w:tcBorders>
              <w:top w:val="nil"/>
              <w:left w:val="nil"/>
              <w:bottom w:val="single" w:sz="4" w:space="0" w:color="auto"/>
              <w:right w:val="nil"/>
            </w:tcBorders>
            <w:shd w:val="clear" w:color="auto" w:fill="auto"/>
            <w:noWrap/>
            <w:vAlign w:val="bottom"/>
          </w:tcPr>
          <w:p w:rsidR="000168E0" w:rsidRPr="00080B0C" w:rsidRDefault="000168E0" w:rsidP="00BB0704">
            <w:pPr>
              <w:jc w:val="center"/>
              <w:rPr>
                <w:color w:val="000000"/>
                <w:sz w:val="20"/>
                <w:szCs w:val="20"/>
                <w:lang w:eastAsia="pt-BR"/>
              </w:rPr>
            </w:pPr>
            <w:r w:rsidRPr="00080B0C">
              <w:rPr>
                <w:color w:val="000000"/>
                <w:sz w:val="20"/>
                <w:szCs w:val="20"/>
                <w:lang w:eastAsia="pt-BR"/>
              </w:rPr>
              <w:t>5,21</w:t>
            </w:r>
          </w:p>
        </w:tc>
      </w:tr>
    </w:tbl>
    <w:p w:rsidR="000168E0" w:rsidRPr="00080B0C" w:rsidRDefault="000168E0" w:rsidP="00BB0704"/>
    <w:p w:rsidR="000168E0" w:rsidRPr="00080B0C" w:rsidRDefault="000168E0" w:rsidP="00BB0704">
      <w:pPr>
        <w:ind w:firstLine="708"/>
        <w:jc w:val="both"/>
      </w:pPr>
      <w:r w:rsidRPr="00080B0C">
        <w:t xml:space="preserve">Observando a Figura </w:t>
      </w:r>
      <w:r w:rsidR="00143C22" w:rsidRPr="00080B0C">
        <w:t xml:space="preserve">2 e Tabela </w:t>
      </w:r>
      <w:r w:rsidR="007901EE" w:rsidRPr="00080B0C">
        <w:t>4</w:t>
      </w:r>
      <w:r w:rsidRPr="00080B0C">
        <w:t xml:space="preserve">, verifica-se que quando as plantas de mamoneira precoce foram submetidas aos diferentes níveis de irrigação obteve-se melhores valores de numero de frutos (NFC) por cacho e comprimento de cacho (CC) para os níveis de irrigação de 80% água disponível (AD), com </w:t>
      </w:r>
      <w:proofErr w:type="gramStart"/>
      <w:r w:rsidRPr="00080B0C">
        <w:t>270kg</w:t>
      </w:r>
      <w:proofErr w:type="gramEnd"/>
      <w:r w:rsidRPr="00080B0C">
        <w:t xml:space="preserve"> N ha</w:t>
      </w:r>
      <w:r w:rsidRPr="00080B0C">
        <w:rPr>
          <w:vertAlign w:val="superscript"/>
        </w:rPr>
        <w:t>-1</w:t>
      </w:r>
      <w:r w:rsidRPr="00080B0C">
        <w:t xml:space="preserve">, via torta de mamona (TM), isso quando avaliado aos 65 DAE, nas demais avaliações </w:t>
      </w:r>
      <w:proofErr w:type="spellStart"/>
      <w:r w:rsidRPr="00080B0C">
        <w:t>subseqüentes</w:t>
      </w:r>
      <w:proofErr w:type="spellEnd"/>
      <w:r w:rsidRPr="00080B0C">
        <w:t xml:space="preserve"> foi observado que em todas as épocas de avaliação esses valores tenderão a se reduzirem quando o valor da adubação é elevado para 270kg N ha</w:t>
      </w:r>
      <w:r w:rsidRPr="00080B0C">
        <w:rPr>
          <w:vertAlign w:val="superscript"/>
        </w:rPr>
        <w:t>-1</w:t>
      </w:r>
      <w:r w:rsidRPr="00080B0C">
        <w:t>.</w:t>
      </w:r>
    </w:p>
    <w:p w:rsidR="007D00F3" w:rsidRPr="00080B0C" w:rsidRDefault="007D00F3" w:rsidP="00BB0704">
      <w:pPr>
        <w:ind w:firstLine="708"/>
        <w:jc w:val="both"/>
      </w:pPr>
    </w:p>
    <w:p w:rsidR="007D00F3" w:rsidRPr="00080B0C" w:rsidRDefault="007D00F3" w:rsidP="00BB0704">
      <w:pPr>
        <w:ind w:firstLine="708"/>
        <w:jc w:val="both"/>
      </w:pPr>
    </w:p>
    <w:p w:rsidR="007D00F3" w:rsidRPr="00080B0C" w:rsidRDefault="000168E0" w:rsidP="00BB0704">
      <w:pPr>
        <w:jc w:val="center"/>
      </w:pPr>
      <w:r w:rsidRPr="00080B0C">
        <w:rPr>
          <w:noProof/>
          <w:lang w:eastAsia="pt-BR"/>
        </w:rPr>
        <w:lastRenderedPageBreak/>
        <w:drawing>
          <wp:inline distT="0" distB="0" distL="0" distR="0" wp14:anchorId="7E20AFB7" wp14:editId="4701EE39">
            <wp:extent cx="3916846" cy="1977652"/>
            <wp:effectExtent l="19050" t="0" r="7454" b="0"/>
            <wp:docPr id="395" name="Imagem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2" cstate="print"/>
                    <a:srcRect/>
                    <a:stretch>
                      <a:fillRect/>
                    </a:stretch>
                  </pic:blipFill>
                  <pic:spPr bwMode="auto">
                    <a:xfrm>
                      <a:off x="0" y="0"/>
                      <a:ext cx="3921497" cy="1980000"/>
                    </a:xfrm>
                    <a:prstGeom prst="rect">
                      <a:avLst/>
                    </a:prstGeom>
                    <a:noFill/>
                    <a:ln w="9525">
                      <a:noFill/>
                      <a:miter lim="800000"/>
                      <a:headEnd/>
                      <a:tailEnd/>
                    </a:ln>
                  </pic:spPr>
                </pic:pic>
              </a:graphicData>
            </a:graphic>
          </wp:inline>
        </w:drawing>
      </w:r>
    </w:p>
    <w:p w:rsidR="000168E0" w:rsidRPr="00080B0C" w:rsidRDefault="000168E0" w:rsidP="00BB0704">
      <w:pPr>
        <w:jc w:val="center"/>
      </w:pPr>
      <w:r w:rsidRPr="00080B0C">
        <w:rPr>
          <w:noProof/>
          <w:lang w:eastAsia="pt-BR"/>
        </w:rPr>
        <w:drawing>
          <wp:inline distT="0" distB="0" distL="0" distR="0" wp14:anchorId="301CEC61" wp14:editId="60A51FC0">
            <wp:extent cx="4052018" cy="1940118"/>
            <wp:effectExtent l="19050" t="0" r="5632" b="0"/>
            <wp:docPr id="396" name="Imagem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3" cstate="print"/>
                    <a:srcRect/>
                    <a:stretch>
                      <a:fillRect/>
                    </a:stretch>
                  </pic:blipFill>
                  <pic:spPr bwMode="auto">
                    <a:xfrm>
                      <a:off x="0" y="0"/>
                      <a:ext cx="4060126" cy="1944000"/>
                    </a:xfrm>
                    <a:prstGeom prst="rect">
                      <a:avLst/>
                    </a:prstGeom>
                    <a:noFill/>
                    <a:ln w="9525">
                      <a:noFill/>
                      <a:miter lim="800000"/>
                      <a:headEnd/>
                      <a:tailEnd/>
                    </a:ln>
                  </pic:spPr>
                </pic:pic>
              </a:graphicData>
            </a:graphic>
          </wp:inline>
        </w:drawing>
      </w:r>
    </w:p>
    <w:p w:rsidR="000168E0" w:rsidRPr="00080B0C" w:rsidRDefault="000168E0" w:rsidP="00BB0704">
      <w:pPr>
        <w:ind w:left="270" w:hanging="270"/>
        <w:jc w:val="both"/>
        <w:rPr>
          <w:sz w:val="20"/>
          <w:szCs w:val="20"/>
        </w:rPr>
      </w:pPr>
      <w:r w:rsidRPr="00080B0C">
        <w:rPr>
          <w:b/>
          <w:sz w:val="20"/>
          <w:szCs w:val="20"/>
        </w:rPr>
        <w:t xml:space="preserve">Figura </w:t>
      </w:r>
      <w:r w:rsidR="00143C22" w:rsidRPr="00080B0C">
        <w:rPr>
          <w:b/>
          <w:sz w:val="20"/>
          <w:szCs w:val="20"/>
        </w:rPr>
        <w:t>2</w:t>
      </w:r>
      <w:r w:rsidRPr="00080B0C">
        <w:rPr>
          <w:b/>
          <w:sz w:val="20"/>
          <w:szCs w:val="20"/>
        </w:rPr>
        <w:t>.</w:t>
      </w:r>
      <w:r w:rsidRPr="00080B0C">
        <w:rPr>
          <w:sz w:val="20"/>
          <w:szCs w:val="20"/>
        </w:rPr>
        <w:t xml:space="preserve"> Análise de regressão para interação entre os diferentes níveis de irrigação e adubação nitrogenada via torta de mamona (T.M) para variável comprimento do cacho (CC) e numero de frutos por cacho (NFC), </w:t>
      </w:r>
      <w:proofErr w:type="gramStart"/>
      <w:r w:rsidRPr="00080B0C">
        <w:rPr>
          <w:sz w:val="20"/>
          <w:szCs w:val="20"/>
        </w:rPr>
        <w:t>Barbalha-CE</w:t>
      </w:r>
      <w:proofErr w:type="gramEnd"/>
      <w:r w:rsidRPr="00080B0C">
        <w:rPr>
          <w:sz w:val="20"/>
          <w:szCs w:val="20"/>
        </w:rPr>
        <w:t xml:space="preserve">, 2008 </w:t>
      </w:r>
    </w:p>
    <w:p w:rsidR="000168E0" w:rsidRPr="00080B0C" w:rsidRDefault="000168E0" w:rsidP="00BB0704">
      <w:pPr>
        <w:ind w:firstLine="708"/>
        <w:jc w:val="both"/>
      </w:pPr>
    </w:p>
    <w:p w:rsidR="000168E0" w:rsidRPr="00080B0C" w:rsidRDefault="000168E0" w:rsidP="00BB0704">
      <w:pPr>
        <w:ind w:firstLine="708"/>
        <w:jc w:val="both"/>
      </w:pPr>
      <w:r w:rsidRPr="00080B0C">
        <w:t xml:space="preserve">Os menores valores foram observados quando as plantas de mamona precoce foi submetida </w:t>
      </w:r>
      <w:proofErr w:type="gramStart"/>
      <w:r w:rsidRPr="00080B0C">
        <w:t>ao níveis</w:t>
      </w:r>
      <w:proofErr w:type="gramEnd"/>
      <w:r w:rsidRPr="00080B0C">
        <w:t xml:space="preserve"> de 20 de água disponível (AD), sem adubação nitrogenada (via torta de mamona - TM), cachos com comprimentos de 30cm em media 9,5 (20%AD/0 kg N ha</w:t>
      </w:r>
      <w:r w:rsidRPr="00080B0C">
        <w:rPr>
          <w:vertAlign w:val="superscript"/>
        </w:rPr>
        <w:t>-1</w:t>
      </w:r>
      <w:r w:rsidRPr="00080B0C">
        <w:t>) Porem quando as plantas foram submetidas a 60%AD esta variável cresceu positivamente com o incremento do nível de adubação nitrogenada via torta de mamona de 185kg N ha</w:t>
      </w:r>
      <w:r w:rsidRPr="00080B0C">
        <w:rPr>
          <w:vertAlign w:val="superscript"/>
        </w:rPr>
        <w:t>-1</w:t>
      </w:r>
      <w:r w:rsidRPr="00080B0C">
        <w:t xml:space="preserve">, esta resposta da cultura nas condições em que foi conduzida a pesquisa, comprova a tese de que a aplicação de fertilizante nitrogenado no solo por meio de matéria orgânica melhora as propriedades físicas, do solo, possibilitando que a cultura cresça em ambiente com menores quantidades de água. </w:t>
      </w:r>
    </w:p>
    <w:p w:rsidR="00697A30" w:rsidRPr="00080B0C" w:rsidRDefault="00697A30" w:rsidP="00BB0704">
      <w:pPr>
        <w:ind w:firstLine="708"/>
        <w:jc w:val="both"/>
      </w:pPr>
    </w:p>
    <w:p w:rsidR="000168E0" w:rsidRPr="00080B0C" w:rsidRDefault="000168E0" w:rsidP="00BB0704">
      <w:pPr>
        <w:ind w:left="426" w:hanging="426"/>
        <w:jc w:val="both"/>
        <w:rPr>
          <w:sz w:val="20"/>
          <w:szCs w:val="20"/>
        </w:rPr>
      </w:pPr>
      <w:r w:rsidRPr="00080B0C">
        <w:rPr>
          <w:b/>
          <w:sz w:val="20"/>
          <w:szCs w:val="20"/>
        </w:rPr>
        <w:t xml:space="preserve">Tabela </w:t>
      </w:r>
      <w:r w:rsidR="007901EE" w:rsidRPr="00080B0C">
        <w:rPr>
          <w:b/>
          <w:sz w:val="20"/>
          <w:szCs w:val="20"/>
        </w:rPr>
        <w:t>5</w:t>
      </w:r>
      <w:r w:rsidRPr="00080B0C">
        <w:rPr>
          <w:b/>
          <w:sz w:val="20"/>
          <w:szCs w:val="20"/>
        </w:rPr>
        <w:t>.</w:t>
      </w:r>
      <w:r w:rsidRPr="00080B0C">
        <w:rPr>
          <w:sz w:val="20"/>
          <w:szCs w:val="20"/>
        </w:rPr>
        <w:t xml:space="preserve"> Valores dos parâmetros (A, B e C) e coeficientes de determinação (R</w:t>
      </w:r>
      <w:r w:rsidRPr="00080B0C">
        <w:rPr>
          <w:sz w:val="20"/>
          <w:szCs w:val="20"/>
          <w:vertAlign w:val="superscript"/>
        </w:rPr>
        <w:t>2</w:t>
      </w:r>
      <w:r w:rsidRPr="00080B0C">
        <w:rPr>
          <w:sz w:val="20"/>
          <w:szCs w:val="20"/>
        </w:rPr>
        <w:t xml:space="preserve">) das regressões, para variável comprimento do cacho e numero de frutos por cacho (NFC), </w:t>
      </w:r>
      <w:proofErr w:type="gramStart"/>
      <w:r w:rsidRPr="00080B0C">
        <w:rPr>
          <w:sz w:val="20"/>
          <w:szCs w:val="20"/>
        </w:rPr>
        <w:t>Barbalha-CE</w:t>
      </w:r>
      <w:proofErr w:type="gramEnd"/>
      <w:r w:rsidRPr="00080B0C">
        <w:rPr>
          <w:sz w:val="20"/>
          <w:szCs w:val="20"/>
        </w:rPr>
        <w:t>, 2008</w:t>
      </w:r>
    </w:p>
    <w:tbl>
      <w:tblPr>
        <w:tblW w:w="8640" w:type="dxa"/>
        <w:tblInd w:w="57" w:type="dxa"/>
        <w:tblCellMar>
          <w:left w:w="70" w:type="dxa"/>
          <w:right w:w="70" w:type="dxa"/>
        </w:tblCellMar>
        <w:tblLook w:val="04A0" w:firstRow="1" w:lastRow="0" w:firstColumn="1" w:lastColumn="0" w:noHBand="0" w:noVBand="1"/>
      </w:tblPr>
      <w:tblGrid>
        <w:gridCol w:w="856"/>
        <w:gridCol w:w="973"/>
        <w:gridCol w:w="973"/>
        <w:gridCol w:w="973"/>
        <w:gridCol w:w="973"/>
        <w:gridCol w:w="973"/>
        <w:gridCol w:w="973"/>
        <w:gridCol w:w="973"/>
        <w:gridCol w:w="973"/>
      </w:tblGrid>
      <w:tr w:rsidR="000168E0" w:rsidRPr="00080B0C" w:rsidTr="00C14C87">
        <w:trPr>
          <w:trHeight w:val="220"/>
        </w:trPr>
        <w:tc>
          <w:tcPr>
            <w:tcW w:w="8640" w:type="dxa"/>
            <w:gridSpan w:val="9"/>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Comprimento do cacho</w:t>
            </w:r>
          </w:p>
        </w:tc>
      </w:tr>
      <w:tr w:rsidR="000168E0" w:rsidRPr="00080B0C" w:rsidTr="00C14C87">
        <w:trPr>
          <w:trHeight w:val="157"/>
        </w:trPr>
        <w:tc>
          <w:tcPr>
            <w:tcW w:w="8640" w:type="dxa"/>
            <w:gridSpan w:val="9"/>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65 – DAE</w:t>
            </w:r>
          </w:p>
        </w:tc>
      </w:tr>
      <w:tr w:rsidR="000168E0" w:rsidRPr="00080B0C" w:rsidTr="00C14C87">
        <w:trPr>
          <w:trHeight w:val="148"/>
        </w:trPr>
        <w:tc>
          <w:tcPr>
            <w:tcW w:w="856" w:type="dxa"/>
            <w:vMerge w:val="restart"/>
            <w:tcBorders>
              <w:top w:val="single" w:sz="4" w:space="0" w:color="auto"/>
              <w:left w:val="nil"/>
              <w:bottom w:val="single" w:sz="4" w:space="0" w:color="auto"/>
              <w:right w:val="nil"/>
            </w:tcBorders>
            <w:shd w:val="clear" w:color="auto" w:fill="auto"/>
            <w:noWrap/>
            <w:vAlign w:val="center"/>
            <w:hideMark/>
          </w:tcPr>
          <w:p w:rsidR="000168E0" w:rsidRPr="00080B0C" w:rsidRDefault="000168E0" w:rsidP="00BB0704">
            <w:pPr>
              <w:rPr>
                <w:b/>
                <w:bCs/>
                <w:color w:val="000000"/>
                <w:sz w:val="20"/>
                <w:szCs w:val="20"/>
                <w:lang w:eastAsia="pt-BR"/>
              </w:rPr>
            </w:pPr>
            <w:r w:rsidRPr="00080B0C">
              <w:rPr>
                <w:b/>
                <w:bCs/>
                <w:color w:val="000000"/>
                <w:sz w:val="20"/>
                <w:szCs w:val="20"/>
                <w:lang w:eastAsia="pt-BR"/>
              </w:rPr>
              <w:t>Termos</w:t>
            </w:r>
          </w:p>
        </w:tc>
        <w:tc>
          <w:tcPr>
            <w:tcW w:w="3892" w:type="dxa"/>
            <w:gridSpan w:val="4"/>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 xml:space="preserve">Irrigação </w:t>
            </w:r>
          </w:p>
        </w:tc>
        <w:tc>
          <w:tcPr>
            <w:tcW w:w="3892" w:type="dxa"/>
            <w:gridSpan w:val="4"/>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 xml:space="preserve">Adubação </w:t>
            </w:r>
          </w:p>
        </w:tc>
      </w:tr>
      <w:tr w:rsidR="000168E0" w:rsidRPr="00080B0C" w:rsidTr="00C14C87">
        <w:trPr>
          <w:trHeight w:val="300"/>
        </w:trPr>
        <w:tc>
          <w:tcPr>
            <w:tcW w:w="856" w:type="dxa"/>
            <w:vMerge/>
            <w:tcBorders>
              <w:top w:val="single" w:sz="4" w:space="0" w:color="auto"/>
              <w:left w:val="nil"/>
              <w:bottom w:val="single" w:sz="4" w:space="0" w:color="auto"/>
              <w:right w:val="nil"/>
            </w:tcBorders>
            <w:vAlign w:val="center"/>
            <w:hideMark/>
          </w:tcPr>
          <w:p w:rsidR="000168E0" w:rsidRPr="00080B0C" w:rsidRDefault="000168E0" w:rsidP="00BB0704">
            <w:pPr>
              <w:rPr>
                <w:b/>
                <w:bCs/>
                <w:color w:val="000000"/>
                <w:sz w:val="20"/>
                <w:szCs w:val="20"/>
                <w:lang w:eastAsia="pt-BR"/>
              </w:rPr>
            </w:pP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proofErr w:type="gramStart"/>
            <w:r w:rsidRPr="00080B0C">
              <w:rPr>
                <w:b/>
                <w:bCs/>
                <w:color w:val="000000"/>
                <w:sz w:val="20"/>
                <w:szCs w:val="20"/>
                <w:lang w:eastAsia="pt-BR"/>
              </w:rPr>
              <w:t>0</w:t>
            </w:r>
            <w:proofErr w:type="gramEnd"/>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90</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180</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270</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20</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40</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60</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80</w:t>
            </w:r>
          </w:p>
        </w:tc>
      </w:tr>
      <w:tr w:rsidR="000168E0" w:rsidRPr="00080B0C" w:rsidTr="00C14C87">
        <w:trPr>
          <w:trHeight w:val="300"/>
        </w:trPr>
        <w:tc>
          <w:tcPr>
            <w:tcW w:w="856" w:type="dxa"/>
            <w:tcBorders>
              <w:top w:val="single" w:sz="4" w:space="0" w:color="auto"/>
              <w:left w:val="nil"/>
              <w:bottom w:val="nil"/>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A</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0,012ns</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2,593ns</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10,600**</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13,381**</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6,776 **</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10,095**</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19,863**</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22,56**</w:t>
            </w:r>
          </w:p>
        </w:tc>
      </w:tr>
      <w:tr w:rsidR="000168E0" w:rsidRPr="00080B0C" w:rsidTr="00C14C87">
        <w:trPr>
          <w:trHeight w:val="300"/>
        </w:trPr>
        <w:tc>
          <w:tcPr>
            <w:tcW w:w="856" w:type="dxa"/>
            <w:tcBorders>
              <w:top w:val="nil"/>
              <w:left w:val="nil"/>
              <w:bottom w:val="nil"/>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B</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0,323**</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0,371**</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0,168ns</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0,207*</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0,064**</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0,029**</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0,134**</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0,115**</w:t>
            </w:r>
          </w:p>
        </w:tc>
      </w:tr>
      <w:tr w:rsidR="000168E0" w:rsidRPr="00080B0C" w:rsidTr="00C14C87">
        <w:trPr>
          <w:trHeight w:val="300"/>
        </w:trPr>
        <w:tc>
          <w:tcPr>
            <w:tcW w:w="856" w:type="dxa"/>
            <w:tcBorders>
              <w:top w:val="nil"/>
              <w:left w:val="nil"/>
              <w:bottom w:val="single" w:sz="4" w:space="0" w:color="auto"/>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C</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0,001ns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w:t>
            </w:r>
          </w:p>
        </w:tc>
      </w:tr>
      <w:tr w:rsidR="000168E0" w:rsidRPr="00080B0C" w:rsidTr="00C14C87">
        <w:trPr>
          <w:trHeight w:val="193"/>
        </w:trPr>
        <w:tc>
          <w:tcPr>
            <w:tcW w:w="856"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R</w:t>
            </w:r>
            <w:r w:rsidRPr="00080B0C">
              <w:rPr>
                <w:color w:val="000000"/>
                <w:sz w:val="20"/>
                <w:szCs w:val="20"/>
                <w:vertAlign w:val="superscript"/>
                <w:lang w:eastAsia="pt-BR"/>
              </w:rPr>
              <w:t>2</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0,96</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0,82</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0,8</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0,78</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0,99</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0,98</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0,91</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0,93</w:t>
            </w:r>
          </w:p>
        </w:tc>
      </w:tr>
      <w:tr w:rsidR="000168E0" w:rsidRPr="00080B0C" w:rsidTr="00C14C87">
        <w:trPr>
          <w:trHeight w:val="229"/>
        </w:trPr>
        <w:tc>
          <w:tcPr>
            <w:tcW w:w="8640" w:type="dxa"/>
            <w:gridSpan w:val="9"/>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80 - DAE</w:t>
            </w:r>
          </w:p>
        </w:tc>
      </w:tr>
      <w:tr w:rsidR="000168E0" w:rsidRPr="00080B0C" w:rsidTr="00C14C87">
        <w:trPr>
          <w:trHeight w:val="300"/>
        </w:trPr>
        <w:tc>
          <w:tcPr>
            <w:tcW w:w="856" w:type="dxa"/>
            <w:tcBorders>
              <w:top w:val="single" w:sz="4" w:space="0" w:color="auto"/>
              <w:left w:val="nil"/>
              <w:bottom w:val="nil"/>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A</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2,975 </w:t>
            </w:r>
            <w:proofErr w:type="spellStart"/>
            <w:r w:rsidRPr="00080B0C">
              <w:rPr>
                <w:color w:val="000000"/>
                <w:sz w:val="20"/>
                <w:szCs w:val="20"/>
                <w:lang w:eastAsia="pt-BR"/>
              </w:rPr>
              <w:t>ns</w:t>
            </w:r>
            <w:proofErr w:type="spellEnd"/>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91,018**</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18,687ns</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22,8ns</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15,447ns</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15,853ns</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26,267*</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33,045**</w:t>
            </w:r>
          </w:p>
        </w:tc>
      </w:tr>
      <w:tr w:rsidR="000168E0" w:rsidRPr="00080B0C" w:rsidTr="00C14C87">
        <w:trPr>
          <w:trHeight w:val="300"/>
        </w:trPr>
        <w:tc>
          <w:tcPr>
            <w:tcW w:w="856" w:type="dxa"/>
            <w:tcBorders>
              <w:top w:val="nil"/>
              <w:left w:val="nil"/>
              <w:bottom w:val="nil"/>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B</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0,320ns</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-2427ns</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0,173ns</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0,067ns</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0,392*</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0,026ns</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0,199ns</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0,095ns</w:t>
            </w:r>
          </w:p>
        </w:tc>
      </w:tr>
      <w:tr w:rsidR="000168E0" w:rsidRPr="00080B0C" w:rsidTr="00C14C87">
        <w:trPr>
          <w:trHeight w:val="300"/>
        </w:trPr>
        <w:tc>
          <w:tcPr>
            <w:tcW w:w="856" w:type="dxa"/>
            <w:tcBorders>
              <w:top w:val="nil"/>
              <w:left w:val="nil"/>
              <w:bottom w:val="single" w:sz="4" w:space="0" w:color="auto"/>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C</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0,023ns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0,001ns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0,001ns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-0,001*</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r>
      <w:tr w:rsidR="000168E0" w:rsidRPr="00080B0C" w:rsidTr="00C14C87">
        <w:trPr>
          <w:trHeight w:val="247"/>
        </w:trPr>
        <w:tc>
          <w:tcPr>
            <w:tcW w:w="856"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R</w:t>
            </w:r>
            <w:r w:rsidRPr="00080B0C">
              <w:rPr>
                <w:color w:val="000000"/>
                <w:sz w:val="20"/>
                <w:szCs w:val="20"/>
                <w:vertAlign w:val="superscript"/>
                <w:lang w:eastAsia="pt-BR"/>
              </w:rPr>
              <w:t>2</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0,99</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0,48</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0,76</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0,86</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0,45</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0,97</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0,92</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0,96</w:t>
            </w:r>
          </w:p>
        </w:tc>
      </w:tr>
      <w:tr w:rsidR="000168E0" w:rsidRPr="00080B0C" w:rsidTr="00C14C87">
        <w:trPr>
          <w:trHeight w:val="166"/>
        </w:trPr>
        <w:tc>
          <w:tcPr>
            <w:tcW w:w="8640" w:type="dxa"/>
            <w:gridSpan w:val="9"/>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lastRenderedPageBreak/>
              <w:t>95 – DAE</w:t>
            </w:r>
          </w:p>
        </w:tc>
      </w:tr>
      <w:tr w:rsidR="000168E0" w:rsidRPr="00080B0C" w:rsidTr="00C14C87">
        <w:trPr>
          <w:trHeight w:val="300"/>
        </w:trPr>
        <w:tc>
          <w:tcPr>
            <w:tcW w:w="856" w:type="dxa"/>
            <w:tcBorders>
              <w:top w:val="single" w:sz="4" w:space="0" w:color="auto"/>
              <w:left w:val="nil"/>
              <w:bottom w:val="nil"/>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A</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13,912**</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-1,381 </w:t>
            </w:r>
            <w:proofErr w:type="spellStart"/>
            <w:r w:rsidRPr="00080B0C">
              <w:rPr>
                <w:color w:val="000000"/>
                <w:sz w:val="20"/>
                <w:szCs w:val="20"/>
                <w:lang w:eastAsia="pt-BR"/>
              </w:rPr>
              <w:t>ns</w:t>
            </w:r>
            <w:proofErr w:type="spellEnd"/>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15,418**</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24,262**</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13,761**</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18,662**</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28,661**</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41,027**</w:t>
            </w:r>
          </w:p>
        </w:tc>
      </w:tr>
      <w:tr w:rsidR="000168E0" w:rsidRPr="00080B0C" w:rsidTr="00C14C87">
        <w:trPr>
          <w:trHeight w:val="300"/>
        </w:trPr>
        <w:tc>
          <w:tcPr>
            <w:tcW w:w="856" w:type="dxa"/>
            <w:tcBorders>
              <w:top w:val="nil"/>
              <w:left w:val="nil"/>
              <w:bottom w:val="nil"/>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B</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-0,087ns</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0,944**</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0,496**</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0,171ns</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0,084**</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0,027ns</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0,296**</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0,070**</w:t>
            </w:r>
          </w:p>
        </w:tc>
      </w:tr>
      <w:tr w:rsidR="000168E0" w:rsidRPr="00080B0C" w:rsidTr="00C14C87">
        <w:trPr>
          <w:trHeight w:val="300"/>
        </w:trPr>
        <w:tc>
          <w:tcPr>
            <w:tcW w:w="856" w:type="dxa"/>
            <w:tcBorders>
              <w:top w:val="nil"/>
              <w:left w:val="nil"/>
              <w:bottom w:val="single" w:sz="4" w:space="0" w:color="auto"/>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C</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0,005**</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-0,004**</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0,001ns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w:t>
            </w:r>
          </w:p>
        </w:tc>
      </w:tr>
      <w:tr w:rsidR="000168E0" w:rsidRPr="00080B0C" w:rsidTr="00C14C87">
        <w:trPr>
          <w:trHeight w:val="274"/>
        </w:trPr>
        <w:tc>
          <w:tcPr>
            <w:tcW w:w="856"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R</w:t>
            </w:r>
            <w:r w:rsidRPr="00080B0C">
              <w:rPr>
                <w:color w:val="000000"/>
                <w:sz w:val="20"/>
                <w:szCs w:val="20"/>
                <w:vertAlign w:val="superscript"/>
                <w:lang w:eastAsia="pt-BR"/>
              </w:rPr>
              <w:t>2</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0,99</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0,78</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0,6</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0,67</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0,94</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0,99</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0,99</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0,88</w:t>
            </w:r>
          </w:p>
        </w:tc>
      </w:tr>
      <w:tr w:rsidR="000168E0" w:rsidRPr="00080B0C" w:rsidTr="00C14C87">
        <w:trPr>
          <w:trHeight w:val="175"/>
        </w:trPr>
        <w:tc>
          <w:tcPr>
            <w:tcW w:w="8640" w:type="dxa"/>
            <w:gridSpan w:val="9"/>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Numero de frutos por cacho (NFC)</w:t>
            </w:r>
          </w:p>
        </w:tc>
      </w:tr>
      <w:tr w:rsidR="000168E0" w:rsidRPr="00080B0C" w:rsidTr="00C14C87">
        <w:trPr>
          <w:trHeight w:val="148"/>
        </w:trPr>
        <w:tc>
          <w:tcPr>
            <w:tcW w:w="8640" w:type="dxa"/>
            <w:gridSpan w:val="9"/>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65 – DAE</w:t>
            </w:r>
          </w:p>
        </w:tc>
      </w:tr>
      <w:tr w:rsidR="000168E0" w:rsidRPr="00080B0C" w:rsidTr="00C14C87">
        <w:trPr>
          <w:trHeight w:val="300"/>
        </w:trPr>
        <w:tc>
          <w:tcPr>
            <w:tcW w:w="856" w:type="dxa"/>
            <w:tcBorders>
              <w:top w:val="single" w:sz="4" w:space="0" w:color="auto"/>
              <w:left w:val="nil"/>
              <w:bottom w:val="nil"/>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A</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proofErr w:type="gramStart"/>
            <w:r w:rsidRPr="00080B0C">
              <w:rPr>
                <w:color w:val="000000"/>
                <w:sz w:val="20"/>
                <w:szCs w:val="20"/>
                <w:lang w:eastAsia="pt-BR"/>
              </w:rPr>
              <w:t>0</w:t>
            </w:r>
            <w:proofErr w:type="gramEnd"/>
            <w:r w:rsidRPr="00080B0C">
              <w:rPr>
                <w:color w:val="000000"/>
                <w:sz w:val="20"/>
                <w:szCs w:val="20"/>
                <w:lang w:eastAsia="pt-BR"/>
              </w:rPr>
              <w:t> ,012ns</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2,593 </w:t>
            </w:r>
            <w:proofErr w:type="spellStart"/>
            <w:r w:rsidRPr="00080B0C">
              <w:rPr>
                <w:color w:val="000000"/>
                <w:sz w:val="20"/>
                <w:szCs w:val="20"/>
                <w:lang w:eastAsia="pt-BR"/>
              </w:rPr>
              <w:t>ns</w:t>
            </w:r>
            <w:proofErr w:type="spellEnd"/>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10,600**</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13,381**</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6,776 **</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10,095**</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19,863**</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22,56**</w:t>
            </w:r>
          </w:p>
        </w:tc>
      </w:tr>
      <w:tr w:rsidR="000168E0" w:rsidRPr="00080B0C" w:rsidTr="00C14C87">
        <w:trPr>
          <w:trHeight w:val="300"/>
        </w:trPr>
        <w:tc>
          <w:tcPr>
            <w:tcW w:w="856" w:type="dxa"/>
            <w:tcBorders>
              <w:top w:val="nil"/>
              <w:left w:val="nil"/>
              <w:bottom w:val="nil"/>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B</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0,323**</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0,371**</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0,168ns</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0,207*</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0,064**</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0,029**</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0,134**</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0,115**</w:t>
            </w:r>
          </w:p>
        </w:tc>
      </w:tr>
      <w:tr w:rsidR="000168E0" w:rsidRPr="00080B0C" w:rsidTr="00C14C87">
        <w:trPr>
          <w:trHeight w:val="300"/>
        </w:trPr>
        <w:tc>
          <w:tcPr>
            <w:tcW w:w="856" w:type="dxa"/>
            <w:tcBorders>
              <w:top w:val="nil"/>
              <w:left w:val="nil"/>
              <w:bottom w:val="single" w:sz="4" w:space="0" w:color="auto"/>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C</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0,001ns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w:t>
            </w:r>
          </w:p>
        </w:tc>
      </w:tr>
      <w:tr w:rsidR="000168E0" w:rsidRPr="00080B0C" w:rsidTr="00C14C87">
        <w:trPr>
          <w:trHeight w:val="283"/>
        </w:trPr>
        <w:tc>
          <w:tcPr>
            <w:tcW w:w="856"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R</w:t>
            </w:r>
            <w:r w:rsidRPr="00080B0C">
              <w:rPr>
                <w:color w:val="000000"/>
                <w:sz w:val="20"/>
                <w:szCs w:val="20"/>
                <w:vertAlign w:val="superscript"/>
                <w:lang w:eastAsia="pt-BR"/>
              </w:rPr>
              <w:t>2</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0,96</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0,82</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0,8</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0,78</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0,99</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0,98</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0,91</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0,93</w:t>
            </w:r>
          </w:p>
        </w:tc>
      </w:tr>
      <w:tr w:rsidR="000168E0" w:rsidRPr="00080B0C" w:rsidTr="00C14C87">
        <w:trPr>
          <w:trHeight w:val="211"/>
        </w:trPr>
        <w:tc>
          <w:tcPr>
            <w:tcW w:w="8640" w:type="dxa"/>
            <w:gridSpan w:val="9"/>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80 – DAE</w:t>
            </w:r>
          </w:p>
        </w:tc>
      </w:tr>
      <w:tr w:rsidR="000168E0" w:rsidRPr="00080B0C" w:rsidTr="00C14C87">
        <w:trPr>
          <w:trHeight w:val="300"/>
        </w:trPr>
        <w:tc>
          <w:tcPr>
            <w:tcW w:w="856" w:type="dxa"/>
            <w:tcBorders>
              <w:top w:val="single" w:sz="4" w:space="0" w:color="auto"/>
              <w:left w:val="nil"/>
              <w:bottom w:val="nil"/>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A</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2,975 </w:t>
            </w:r>
            <w:proofErr w:type="spellStart"/>
            <w:r w:rsidRPr="00080B0C">
              <w:rPr>
                <w:color w:val="000000"/>
                <w:sz w:val="20"/>
                <w:szCs w:val="20"/>
                <w:lang w:eastAsia="pt-BR"/>
              </w:rPr>
              <w:t>ns</w:t>
            </w:r>
            <w:proofErr w:type="spellEnd"/>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91,018**</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18,687ns</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22,8ns</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15,447ns</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15,853ns</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26,267*</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33,045**</w:t>
            </w:r>
          </w:p>
        </w:tc>
      </w:tr>
      <w:tr w:rsidR="000168E0" w:rsidRPr="00080B0C" w:rsidTr="00C14C87">
        <w:trPr>
          <w:trHeight w:val="300"/>
        </w:trPr>
        <w:tc>
          <w:tcPr>
            <w:tcW w:w="856" w:type="dxa"/>
            <w:tcBorders>
              <w:top w:val="nil"/>
              <w:left w:val="nil"/>
              <w:bottom w:val="nil"/>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B</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0,320ns</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-2,427ns</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0,173ns</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0,067ns</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0,392*</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0,026ns</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0,199ns</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0,095ns</w:t>
            </w:r>
          </w:p>
        </w:tc>
      </w:tr>
      <w:tr w:rsidR="000168E0" w:rsidRPr="00080B0C" w:rsidTr="00C14C87">
        <w:trPr>
          <w:trHeight w:val="300"/>
        </w:trPr>
        <w:tc>
          <w:tcPr>
            <w:tcW w:w="856" w:type="dxa"/>
            <w:tcBorders>
              <w:top w:val="nil"/>
              <w:left w:val="nil"/>
              <w:bottom w:val="single" w:sz="4" w:space="0" w:color="auto"/>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C</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0,023ns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0,001ns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0,001ns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-0,001*</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r>
      <w:tr w:rsidR="000168E0" w:rsidRPr="00080B0C" w:rsidTr="00C14C87">
        <w:trPr>
          <w:trHeight w:val="330"/>
        </w:trPr>
        <w:tc>
          <w:tcPr>
            <w:tcW w:w="856"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R</w:t>
            </w:r>
            <w:r w:rsidRPr="00080B0C">
              <w:rPr>
                <w:color w:val="000000"/>
                <w:sz w:val="20"/>
                <w:szCs w:val="20"/>
                <w:vertAlign w:val="superscript"/>
                <w:lang w:eastAsia="pt-BR"/>
              </w:rPr>
              <w:t>2</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0,99</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0,48</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0,76</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0,86</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0,45</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0,97</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0,92</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0,96</w:t>
            </w:r>
          </w:p>
        </w:tc>
      </w:tr>
      <w:tr w:rsidR="000168E0" w:rsidRPr="00080B0C" w:rsidTr="00C14C87">
        <w:trPr>
          <w:trHeight w:val="265"/>
        </w:trPr>
        <w:tc>
          <w:tcPr>
            <w:tcW w:w="8640" w:type="dxa"/>
            <w:gridSpan w:val="9"/>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95 – DAE</w:t>
            </w:r>
          </w:p>
        </w:tc>
      </w:tr>
      <w:tr w:rsidR="000168E0" w:rsidRPr="00080B0C" w:rsidTr="00C14C87">
        <w:trPr>
          <w:trHeight w:val="300"/>
        </w:trPr>
        <w:tc>
          <w:tcPr>
            <w:tcW w:w="856" w:type="dxa"/>
            <w:tcBorders>
              <w:top w:val="single" w:sz="4" w:space="0" w:color="auto"/>
              <w:left w:val="nil"/>
              <w:bottom w:val="nil"/>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A</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13,912**</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-1,381 </w:t>
            </w:r>
            <w:proofErr w:type="spellStart"/>
            <w:r w:rsidRPr="00080B0C">
              <w:rPr>
                <w:color w:val="000000"/>
                <w:sz w:val="20"/>
                <w:szCs w:val="20"/>
                <w:lang w:eastAsia="pt-BR"/>
              </w:rPr>
              <w:t>ns</w:t>
            </w:r>
            <w:proofErr w:type="spellEnd"/>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15,418**</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24,262**</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13,761**</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18,662**</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28,661**</w:t>
            </w:r>
          </w:p>
        </w:tc>
        <w:tc>
          <w:tcPr>
            <w:tcW w:w="973" w:type="dxa"/>
            <w:tcBorders>
              <w:top w:val="single" w:sz="4" w:space="0" w:color="auto"/>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41,027**</w:t>
            </w:r>
          </w:p>
        </w:tc>
      </w:tr>
      <w:tr w:rsidR="000168E0" w:rsidRPr="00080B0C" w:rsidTr="00C14C87">
        <w:trPr>
          <w:trHeight w:val="300"/>
        </w:trPr>
        <w:tc>
          <w:tcPr>
            <w:tcW w:w="856" w:type="dxa"/>
            <w:tcBorders>
              <w:top w:val="nil"/>
              <w:left w:val="nil"/>
              <w:bottom w:val="nil"/>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B</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-0,087ns</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0,944**</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0,496**</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0,171ns</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0,084**</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0,027ns</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0,296**</w:t>
            </w:r>
          </w:p>
        </w:tc>
        <w:tc>
          <w:tcPr>
            <w:tcW w:w="973"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0,070**</w:t>
            </w:r>
          </w:p>
        </w:tc>
      </w:tr>
      <w:tr w:rsidR="000168E0" w:rsidRPr="00080B0C" w:rsidTr="00C14C87">
        <w:trPr>
          <w:trHeight w:val="300"/>
        </w:trPr>
        <w:tc>
          <w:tcPr>
            <w:tcW w:w="856" w:type="dxa"/>
            <w:tcBorders>
              <w:top w:val="nil"/>
              <w:left w:val="nil"/>
              <w:bottom w:val="single" w:sz="4" w:space="0" w:color="auto"/>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C</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0,005**</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-0,004**</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0,001ns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0,000ns</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w:t>
            </w:r>
          </w:p>
        </w:tc>
        <w:tc>
          <w:tcPr>
            <w:tcW w:w="973"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w:t>
            </w:r>
          </w:p>
        </w:tc>
      </w:tr>
      <w:tr w:rsidR="000168E0" w:rsidRPr="00080B0C" w:rsidTr="00C14C87">
        <w:trPr>
          <w:trHeight w:val="220"/>
        </w:trPr>
        <w:tc>
          <w:tcPr>
            <w:tcW w:w="856"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rPr>
                <w:color w:val="000000"/>
                <w:sz w:val="20"/>
                <w:szCs w:val="20"/>
                <w:lang w:eastAsia="pt-BR"/>
              </w:rPr>
            </w:pPr>
            <w:r w:rsidRPr="00080B0C">
              <w:rPr>
                <w:color w:val="000000"/>
                <w:sz w:val="20"/>
                <w:szCs w:val="20"/>
                <w:lang w:eastAsia="pt-BR"/>
              </w:rPr>
              <w:t>R</w:t>
            </w:r>
            <w:r w:rsidRPr="00080B0C">
              <w:rPr>
                <w:color w:val="000000"/>
                <w:sz w:val="20"/>
                <w:szCs w:val="20"/>
                <w:vertAlign w:val="superscript"/>
                <w:lang w:eastAsia="pt-BR"/>
              </w:rPr>
              <w:t>2</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0,99</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0,78</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0,6</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0,67</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0,94</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0,99</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0,99</w:t>
            </w:r>
          </w:p>
        </w:tc>
        <w:tc>
          <w:tcPr>
            <w:tcW w:w="97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0,88</w:t>
            </w:r>
          </w:p>
        </w:tc>
      </w:tr>
      <w:tr w:rsidR="000168E0" w:rsidRPr="00080B0C" w:rsidTr="00C14C87">
        <w:trPr>
          <w:trHeight w:val="184"/>
        </w:trPr>
        <w:tc>
          <w:tcPr>
            <w:tcW w:w="8640" w:type="dxa"/>
            <w:gridSpan w:val="9"/>
            <w:tcBorders>
              <w:top w:val="single" w:sz="4" w:space="0" w:color="auto"/>
              <w:left w:val="nil"/>
              <w:bottom w:val="nil"/>
              <w:right w:val="nil"/>
            </w:tcBorders>
            <w:shd w:val="clear" w:color="auto" w:fill="auto"/>
            <w:noWrap/>
            <w:vAlign w:val="bottom"/>
            <w:hideMark/>
          </w:tcPr>
          <w:p w:rsidR="000168E0" w:rsidRPr="00080B0C" w:rsidRDefault="000168E0" w:rsidP="00BB0704">
            <w:pPr>
              <w:rPr>
                <w:b/>
                <w:bCs/>
                <w:color w:val="000000"/>
                <w:sz w:val="16"/>
                <w:szCs w:val="16"/>
                <w:lang w:eastAsia="pt-BR"/>
              </w:rPr>
            </w:pPr>
            <w:r w:rsidRPr="00080B0C">
              <w:rPr>
                <w:b/>
                <w:bCs/>
                <w:color w:val="000000"/>
                <w:sz w:val="16"/>
                <w:szCs w:val="16"/>
                <w:lang w:eastAsia="pt-BR"/>
              </w:rPr>
              <w:t>Para equação polinomial de 2</w:t>
            </w:r>
            <w:r w:rsidRPr="00080B0C">
              <w:rPr>
                <w:b/>
                <w:bCs/>
                <w:color w:val="000000"/>
                <w:sz w:val="16"/>
                <w:szCs w:val="16"/>
                <w:vertAlign w:val="superscript"/>
                <w:lang w:eastAsia="pt-BR"/>
              </w:rPr>
              <w:t>0</w:t>
            </w:r>
            <w:r w:rsidRPr="00080B0C">
              <w:rPr>
                <w:b/>
                <w:bCs/>
                <w:color w:val="000000"/>
                <w:sz w:val="16"/>
                <w:szCs w:val="16"/>
                <w:lang w:eastAsia="pt-BR"/>
              </w:rPr>
              <w:t xml:space="preserve">. </w:t>
            </w:r>
            <w:proofErr w:type="gramStart"/>
            <w:r w:rsidRPr="00080B0C">
              <w:rPr>
                <w:b/>
                <w:bCs/>
                <w:color w:val="000000"/>
                <w:sz w:val="16"/>
                <w:szCs w:val="16"/>
                <w:lang w:eastAsia="pt-BR"/>
              </w:rPr>
              <w:t>grau</w:t>
            </w:r>
            <w:proofErr w:type="gramEnd"/>
            <w:r w:rsidRPr="00080B0C">
              <w:rPr>
                <w:b/>
                <w:bCs/>
                <w:color w:val="000000"/>
                <w:sz w:val="16"/>
                <w:szCs w:val="16"/>
                <w:lang w:eastAsia="pt-BR"/>
              </w:rPr>
              <w:t>: Y = A + BX + CX</w:t>
            </w:r>
            <w:r w:rsidRPr="00080B0C">
              <w:rPr>
                <w:b/>
                <w:bCs/>
                <w:color w:val="000000"/>
                <w:sz w:val="16"/>
                <w:szCs w:val="16"/>
                <w:vertAlign w:val="superscript"/>
                <w:lang w:eastAsia="pt-BR"/>
              </w:rPr>
              <w:t>2</w:t>
            </w:r>
            <w:r w:rsidRPr="00080B0C">
              <w:rPr>
                <w:b/>
                <w:bCs/>
                <w:color w:val="000000"/>
                <w:sz w:val="16"/>
                <w:szCs w:val="16"/>
                <w:lang w:eastAsia="pt-BR"/>
              </w:rPr>
              <w:t xml:space="preserve"> e linear: Y = A + BX</w:t>
            </w:r>
            <w:r w:rsidRPr="00080B0C">
              <w:rPr>
                <w:b/>
                <w:bCs/>
                <w:color w:val="000000"/>
                <w:sz w:val="16"/>
                <w:szCs w:val="16"/>
                <w:vertAlign w:val="superscript"/>
                <w:lang w:eastAsia="pt-BR"/>
              </w:rPr>
              <w:t>2</w:t>
            </w:r>
          </w:p>
        </w:tc>
      </w:tr>
    </w:tbl>
    <w:p w:rsidR="000168E0" w:rsidRPr="00080B0C" w:rsidRDefault="000168E0" w:rsidP="00BB0704">
      <w:pPr>
        <w:ind w:firstLine="708"/>
        <w:jc w:val="both"/>
      </w:pPr>
    </w:p>
    <w:p w:rsidR="000168E0" w:rsidRPr="00080B0C" w:rsidRDefault="000168E0" w:rsidP="00BB0704">
      <w:pPr>
        <w:ind w:firstLine="708"/>
        <w:jc w:val="both"/>
      </w:pPr>
      <w:r w:rsidRPr="00080B0C">
        <w:t xml:space="preserve">Segundo Beltrão </w:t>
      </w:r>
      <w:proofErr w:type="gramStart"/>
      <w:r w:rsidRPr="00080B0C">
        <w:t>et</w:t>
      </w:r>
      <w:proofErr w:type="gramEnd"/>
      <w:r w:rsidRPr="00080B0C">
        <w:t xml:space="preserve"> al (2006), e </w:t>
      </w:r>
      <w:proofErr w:type="spellStart"/>
      <w:r w:rsidRPr="00080B0C">
        <w:t>Babita</w:t>
      </w:r>
      <w:proofErr w:type="spellEnd"/>
      <w:r w:rsidRPr="00080B0C">
        <w:t xml:space="preserve"> et </w:t>
      </w:r>
      <w:proofErr w:type="spellStart"/>
      <w:r w:rsidRPr="00080B0C">
        <w:t>at</w:t>
      </w:r>
      <w:proofErr w:type="spellEnd"/>
      <w:r w:rsidRPr="00080B0C">
        <w:t xml:space="preserve"> (2010) a mamoneira é uma cultura muito exigente em solos férteis e boa disponibilidade de água no solo, propriedade esta melhorada pela elevação da capacidade de retenção de do solo adubado com fertilizante orgânico (Torta de mamona - TM). </w:t>
      </w:r>
      <w:proofErr w:type="spellStart"/>
      <w:r w:rsidRPr="00080B0C">
        <w:t>Reddy</w:t>
      </w:r>
      <w:proofErr w:type="spellEnd"/>
      <w:r w:rsidRPr="00080B0C">
        <w:t xml:space="preserve"> &amp; </w:t>
      </w:r>
      <w:proofErr w:type="spellStart"/>
      <w:r w:rsidRPr="00080B0C">
        <w:t>Matcha</w:t>
      </w:r>
      <w:proofErr w:type="spellEnd"/>
      <w:r w:rsidRPr="00080B0C">
        <w:t>, (2009), ao pesquisar níveis diferenciados na cultura da mamoneira encontrarão baixas produtividades quando a planta é cultivada com solos de baixa fertilidade e já quando a cultura recebeu 100% da recomendação de adubação estas, quando foram, adubadas com apenas 20% da adubação total obtiveram produtividades baixas e restrição da área foliar das plantas.</w:t>
      </w:r>
    </w:p>
    <w:p w:rsidR="000168E0" w:rsidRPr="00080B0C" w:rsidRDefault="000168E0" w:rsidP="00BB0704">
      <w:pPr>
        <w:jc w:val="both"/>
      </w:pPr>
      <w:r w:rsidRPr="00080B0C">
        <w:tab/>
        <w:t xml:space="preserve">Na Figura </w:t>
      </w:r>
      <w:r w:rsidR="007901EE" w:rsidRPr="00080B0C">
        <w:t>2</w:t>
      </w:r>
      <w:r w:rsidRPr="00080B0C">
        <w:t xml:space="preserve"> A e </w:t>
      </w:r>
      <w:r w:rsidR="007901EE" w:rsidRPr="00080B0C">
        <w:t>Tabela 5</w:t>
      </w:r>
      <w:r w:rsidRPr="00080B0C">
        <w:t xml:space="preserve">, verifica-se que os níveis de irrigação de 60 e 80%AD, proporcionarão </w:t>
      </w:r>
      <w:proofErr w:type="gramStart"/>
      <w:r w:rsidRPr="00080B0C">
        <w:t>os melhoras</w:t>
      </w:r>
      <w:proofErr w:type="gramEnd"/>
      <w:r w:rsidRPr="00080B0C">
        <w:t xml:space="preserve"> rendimentos do comprimento do cacho e numero de frutos por cacho , e seguido a mesma tendência o nível de irrigação que desempenhou o pior resultado foi 20%AD. As os diferentes níveis de adubações nitrogenada, via torta de mamona, o melhor resultado após os 65DAE foi </w:t>
      </w:r>
      <w:proofErr w:type="gramStart"/>
      <w:r w:rsidRPr="00080B0C">
        <w:t>180kg</w:t>
      </w:r>
      <w:proofErr w:type="gramEnd"/>
      <w:r w:rsidRPr="00080B0C">
        <w:t xml:space="preserve"> N ha</w:t>
      </w:r>
      <w:r w:rsidRPr="00080B0C">
        <w:rPr>
          <w:vertAlign w:val="superscript"/>
        </w:rPr>
        <w:t>-1</w:t>
      </w:r>
      <w:r w:rsidRPr="00080B0C">
        <w:t>, sendo que nos dias anteriores o pior resultado dói quando as plantas foram cultivadas com 0kg N ha</w:t>
      </w:r>
      <w:r w:rsidRPr="00080B0C">
        <w:rPr>
          <w:vertAlign w:val="superscript"/>
        </w:rPr>
        <w:t>-1</w:t>
      </w:r>
      <w:r w:rsidRPr="00080B0C">
        <w:t xml:space="preserve"> , respectivamente.</w:t>
      </w:r>
    </w:p>
    <w:p w:rsidR="000168E0" w:rsidRPr="00080B0C" w:rsidRDefault="000168E0" w:rsidP="00BB0704">
      <w:pPr>
        <w:ind w:firstLine="426"/>
        <w:jc w:val="both"/>
      </w:pPr>
      <w:r w:rsidRPr="00080B0C">
        <w:t>Conforme análise de variância na Tabela 3, as variáveis produtividade de sementes e teor de óleo das sementes, principal produto da mamona foram influenciadas pela interação dos fatores níveis de irrigação e adubação nitrogenada (via torta de mamona – TM), ao nível de 1% de probabilidade (p&lt;0,01), existindo também efeito isolado dos tratamentos lamina de irrigação e adubação nitrogenada via torta de mamona (TM).</w:t>
      </w:r>
    </w:p>
    <w:p w:rsidR="000168E0" w:rsidRPr="00080B0C" w:rsidRDefault="000168E0" w:rsidP="00BB0704"/>
    <w:p w:rsidR="000168E0" w:rsidRPr="00080B0C" w:rsidRDefault="000168E0" w:rsidP="00BB0704">
      <w:pPr>
        <w:ind w:left="426" w:hanging="426"/>
        <w:jc w:val="both"/>
        <w:rPr>
          <w:sz w:val="20"/>
          <w:szCs w:val="20"/>
        </w:rPr>
      </w:pPr>
      <w:r w:rsidRPr="00080B0C">
        <w:rPr>
          <w:b/>
          <w:sz w:val="20"/>
          <w:szCs w:val="20"/>
        </w:rPr>
        <w:t xml:space="preserve">Tabela 3. </w:t>
      </w:r>
      <w:r w:rsidRPr="00080B0C">
        <w:rPr>
          <w:sz w:val="20"/>
          <w:szCs w:val="20"/>
        </w:rPr>
        <w:t xml:space="preserve">Resumos das análises de variância da produtividade de sementes e rendimento de óleo (%) das sementes da mamoneira (BRS Energia) precoce irrigada com diferentes níveis de irrigação e doses de adubação nitrogenada, </w:t>
      </w:r>
      <w:proofErr w:type="gramStart"/>
      <w:r w:rsidRPr="00080B0C">
        <w:rPr>
          <w:sz w:val="20"/>
          <w:szCs w:val="20"/>
        </w:rPr>
        <w:t>Barbalha-CE</w:t>
      </w:r>
      <w:proofErr w:type="gramEnd"/>
      <w:r w:rsidRPr="00080B0C">
        <w:rPr>
          <w:sz w:val="20"/>
          <w:szCs w:val="20"/>
        </w:rPr>
        <w:t>, 2008</w:t>
      </w:r>
    </w:p>
    <w:tbl>
      <w:tblPr>
        <w:tblW w:w="8216" w:type="dxa"/>
        <w:tblInd w:w="70" w:type="dxa"/>
        <w:tblCellMar>
          <w:left w:w="70" w:type="dxa"/>
          <w:right w:w="70" w:type="dxa"/>
        </w:tblCellMar>
        <w:tblLook w:val="04A0" w:firstRow="1" w:lastRow="0" w:firstColumn="1" w:lastColumn="0" w:noHBand="0" w:noVBand="1"/>
      </w:tblPr>
      <w:tblGrid>
        <w:gridCol w:w="1583"/>
        <w:gridCol w:w="479"/>
        <w:gridCol w:w="1515"/>
        <w:gridCol w:w="1665"/>
        <w:gridCol w:w="1405"/>
        <w:gridCol w:w="1590"/>
      </w:tblGrid>
      <w:tr w:rsidR="000168E0" w:rsidRPr="00080B0C" w:rsidTr="00C14C87">
        <w:trPr>
          <w:trHeight w:val="255"/>
        </w:trPr>
        <w:tc>
          <w:tcPr>
            <w:tcW w:w="1583" w:type="dxa"/>
            <w:vMerge w:val="restart"/>
            <w:tcBorders>
              <w:top w:val="single" w:sz="4" w:space="0" w:color="auto"/>
              <w:left w:val="nil"/>
              <w:bottom w:val="single" w:sz="4" w:space="0" w:color="000000"/>
              <w:right w:val="nil"/>
            </w:tcBorders>
            <w:shd w:val="clear" w:color="auto" w:fill="auto"/>
            <w:noWrap/>
            <w:vAlign w:val="center"/>
            <w:hideMark/>
          </w:tcPr>
          <w:p w:rsidR="000168E0" w:rsidRPr="00080B0C" w:rsidRDefault="000168E0" w:rsidP="00BB0704">
            <w:pPr>
              <w:rPr>
                <w:b/>
                <w:bCs/>
                <w:color w:val="000000"/>
                <w:sz w:val="20"/>
                <w:szCs w:val="20"/>
                <w:lang w:eastAsia="pt-BR"/>
              </w:rPr>
            </w:pPr>
            <w:r w:rsidRPr="00080B0C">
              <w:rPr>
                <w:b/>
                <w:bCs/>
                <w:color w:val="000000"/>
                <w:sz w:val="20"/>
                <w:szCs w:val="20"/>
                <w:lang w:eastAsia="pt-BR"/>
              </w:rPr>
              <w:t>FV</w:t>
            </w:r>
          </w:p>
        </w:tc>
        <w:tc>
          <w:tcPr>
            <w:tcW w:w="458" w:type="dxa"/>
            <w:vMerge w:val="restart"/>
            <w:tcBorders>
              <w:top w:val="single" w:sz="4" w:space="0" w:color="auto"/>
              <w:left w:val="nil"/>
              <w:right w:val="nil"/>
            </w:tcBorders>
            <w:shd w:val="clear" w:color="auto" w:fill="auto"/>
            <w:noWrap/>
            <w:vAlign w:val="center"/>
            <w:hideMark/>
          </w:tcPr>
          <w:p w:rsidR="000168E0" w:rsidRPr="00080B0C" w:rsidRDefault="000168E0" w:rsidP="00BB0704">
            <w:pPr>
              <w:rPr>
                <w:b/>
                <w:bCs/>
                <w:color w:val="000000"/>
                <w:sz w:val="20"/>
                <w:szCs w:val="20"/>
                <w:lang w:eastAsia="pt-BR"/>
              </w:rPr>
            </w:pPr>
            <w:r w:rsidRPr="00080B0C">
              <w:rPr>
                <w:b/>
                <w:bCs/>
                <w:color w:val="000000"/>
                <w:sz w:val="20"/>
                <w:szCs w:val="20"/>
                <w:lang w:eastAsia="pt-BR"/>
              </w:rPr>
              <w:t>GL </w:t>
            </w:r>
          </w:p>
        </w:tc>
        <w:tc>
          <w:tcPr>
            <w:tcW w:w="3180" w:type="dxa"/>
            <w:gridSpan w:val="2"/>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Quadrado Médio (1º Cacho)</w:t>
            </w:r>
          </w:p>
        </w:tc>
        <w:tc>
          <w:tcPr>
            <w:tcW w:w="2995" w:type="dxa"/>
            <w:gridSpan w:val="2"/>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Quadrado Médio (2º Cacho)</w:t>
            </w:r>
          </w:p>
        </w:tc>
      </w:tr>
      <w:tr w:rsidR="000168E0" w:rsidRPr="00080B0C" w:rsidTr="00C14C87">
        <w:trPr>
          <w:trHeight w:val="255"/>
        </w:trPr>
        <w:tc>
          <w:tcPr>
            <w:tcW w:w="1583" w:type="dxa"/>
            <w:vMerge/>
            <w:tcBorders>
              <w:top w:val="nil"/>
              <w:left w:val="nil"/>
              <w:bottom w:val="single" w:sz="4" w:space="0" w:color="000000"/>
              <w:right w:val="nil"/>
            </w:tcBorders>
            <w:vAlign w:val="center"/>
            <w:hideMark/>
          </w:tcPr>
          <w:p w:rsidR="000168E0" w:rsidRPr="00080B0C" w:rsidRDefault="000168E0" w:rsidP="00BB0704">
            <w:pPr>
              <w:rPr>
                <w:b/>
                <w:bCs/>
                <w:color w:val="000000"/>
                <w:sz w:val="20"/>
                <w:szCs w:val="20"/>
                <w:lang w:eastAsia="pt-BR"/>
              </w:rPr>
            </w:pPr>
          </w:p>
        </w:tc>
        <w:tc>
          <w:tcPr>
            <w:tcW w:w="458" w:type="dxa"/>
            <w:vMerge/>
            <w:tcBorders>
              <w:left w:val="nil"/>
              <w:bottom w:val="single" w:sz="4" w:space="0" w:color="auto"/>
              <w:right w:val="nil"/>
            </w:tcBorders>
            <w:shd w:val="clear" w:color="auto" w:fill="auto"/>
            <w:noWrap/>
            <w:vAlign w:val="center"/>
            <w:hideMark/>
          </w:tcPr>
          <w:p w:rsidR="000168E0" w:rsidRPr="00080B0C" w:rsidRDefault="000168E0" w:rsidP="00BB0704">
            <w:pPr>
              <w:rPr>
                <w:b/>
                <w:bCs/>
                <w:color w:val="000000"/>
                <w:sz w:val="20"/>
                <w:szCs w:val="20"/>
                <w:lang w:eastAsia="pt-BR"/>
              </w:rPr>
            </w:pPr>
          </w:p>
        </w:tc>
        <w:tc>
          <w:tcPr>
            <w:tcW w:w="1515"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Produção</w:t>
            </w:r>
          </w:p>
        </w:tc>
        <w:tc>
          <w:tcPr>
            <w:tcW w:w="1665"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 de Óleo</w:t>
            </w:r>
          </w:p>
        </w:tc>
        <w:tc>
          <w:tcPr>
            <w:tcW w:w="1405"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Produção</w:t>
            </w:r>
          </w:p>
        </w:tc>
        <w:tc>
          <w:tcPr>
            <w:tcW w:w="1590"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 de Óleo</w:t>
            </w:r>
          </w:p>
        </w:tc>
      </w:tr>
      <w:tr w:rsidR="000168E0" w:rsidRPr="00080B0C" w:rsidTr="00C14C87">
        <w:trPr>
          <w:trHeight w:val="255"/>
        </w:trPr>
        <w:tc>
          <w:tcPr>
            <w:tcW w:w="1583" w:type="dxa"/>
            <w:tcBorders>
              <w:top w:val="nil"/>
              <w:left w:val="nil"/>
              <w:bottom w:val="nil"/>
              <w:right w:val="nil"/>
            </w:tcBorders>
            <w:shd w:val="clear" w:color="auto" w:fill="auto"/>
            <w:noWrap/>
            <w:vAlign w:val="bottom"/>
            <w:hideMark/>
          </w:tcPr>
          <w:p w:rsidR="000168E0" w:rsidRPr="00080B0C" w:rsidRDefault="000168E0" w:rsidP="00BB0704">
            <w:pPr>
              <w:rPr>
                <w:sz w:val="20"/>
                <w:szCs w:val="20"/>
                <w:lang w:eastAsia="pt-BR"/>
              </w:rPr>
            </w:pPr>
            <w:r w:rsidRPr="00080B0C">
              <w:rPr>
                <w:sz w:val="20"/>
                <w:szCs w:val="20"/>
                <w:lang w:eastAsia="pt-BR"/>
              </w:rPr>
              <w:t xml:space="preserve">BLOCO </w:t>
            </w:r>
          </w:p>
        </w:tc>
        <w:tc>
          <w:tcPr>
            <w:tcW w:w="458"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proofErr w:type="gramStart"/>
            <w:r w:rsidRPr="00080B0C">
              <w:rPr>
                <w:color w:val="000000"/>
                <w:sz w:val="20"/>
                <w:szCs w:val="20"/>
                <w:lang w:eastAsia="pt-BR"/>
              </w:rPr>
              <w:t>3</w:t>
            </w:r>
            <w:proofErr w:type="gramEnd"/>
          </w:p>
        </w:tc>
        <w:tc>
          <w:tcPr>
            <w:tcW w:w="151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10320,062</w:t>
            </w:r>
          </w:p>
        </w:tc>
        <w:tc>
          <w:tcPr>
            <w:tcW w:w="166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10,68*</w:t>
            </w:r>
          </w:p>
        </w:tc>
        <w:tc>
          <w:tcPr>
            <w:tcW w:w="140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27085,63</w:t>
            </w:r>
            <w:r w:rsidRPr="00080B0C">
              <w:rPr>
                <w:color w:val="000000"/>
                <w:sz w:val="20"/>
                <w:szCs w:val="20"/>
                <w:vertAlign w:val="superscript"/>
                <w:lang w:eastAsia="pt-BR"/>
              </w:rPr>
              <w:t>ns</w:t>
            </w:r>
          </w:p>
        </w:tc>
        <w:tc>
          <w:tcPr>
            <w:tcW w:w="1590"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7,68</w:t>
            </w:r>
            <w:r w:rsidRPr="00080B0C">
              <w:rPr>
                <w:color w:val="000000"/>
                <w:sz w:val="20"/>
                <w:szCs w:val="20"/>
                <w:vertAlign w:val="superscript"/>
                <w:lang w:eastAsia="pt-BR"/>
              </w:rPr>
              <w:t>ns</w:t>
            </w:r>
          </w:p>
        </w:tc>
      </w:tr>
      <w:tr w:rsidR="000168E0" w:rsidRPr="00080B0C" w:rsidTr="00C14C87">
        <w:trPr>
          <w:trHeight w:val="255"/>
        </w:trPr>
        <w:tc>
          <w:tcPr>
            <w:tcW w:w="1583" w:type="dxa"/>
            <w:tcBorders>
              <w:top w:val="nil"/>
              <w:left w:val="nil"/>
              <w:bottom w:val="nil"/>
              <w:right w:val="nil"/>
            </w:tcBorders>
            <w:shd w:val="clear" w:color="auto" w:fill="auto"/>
            <w:noWrap/>
            <w:vAlign w:val="bottom"/>
            <w:hideMark/>
          </w:tcPr>
          <w:p w:rsidR="000168E0" w:rsidRPr="00080B0C" w:rsidRDefault="000168E0" w:rsidP="00BB0704">
            <w:pPr>
              <w:rPr>
                <w:sz w:val="20"/>
                <w:szCs w:val="20"/>
                <w:lang w:eastAsia="pt-BR"/>
              </w:rPr>
            </w:pPr>
            <w:proofErr w:type="gramStart"/>
            <w:r w:rsidRPr="00080B0C">
              <w:rPr>
                <w:sz w:val="20"/>
                <w:szCs w:val="20"/>
                <w:lang w:eastAsia="pt-BR"/>
              </w:rPr>
              <w:lastRenderedPageBreak/>
              <w:t>IRRIGACAO(</w:t>
            </w:r>
            <w:proofErr w:type="gramEnd"/>
            <w:r w:rsidRPr="00080B0C">
              <w:rPr>
                <w:sz w:val="20"/>
                <w:szCs w:val="20"/>
                <w:lang w:eastAsia="pt-BR"/>
              </w:rPr>
              <w:t xml:space="preserve">I)    </w:t>
            </w:r>
          </w:p>
        </w:tc>
        <w:tc>
          <w:tcPr>
            <w:tcW w:w="458"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proofErr w:type="gramStart"/>
            <w:r w:rsidRPr="00080B0C">
              <w:rPr>
                <w:color w:val="000000"/>
                <w:sz w:val="20"/>
                <w:szCs w:val="20"/>
                <w:lang w:eastAsia="pt-BR"/>
              </w:rPr>
              <w:t>3</w:t>
            </w:r>
            <w:proofErr w:type="gramEnd"/>
          </w:p>
        </w:tc>
        <w:tc>
          <w:tcPr>
            <w:tcW w:w="151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6260764.687**</w:t>
            </w:r>
          </w:p>
        </w:tc>
        <w:tc>
          <w:tcPr>
            <w:tcW w:w="166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2483,39**</w:t>
            </w:r>
          </w:p>
        </w:tc>
        <w:tc>
          <w:tcPr>
            <w:tcW w:w="140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5589565,14**</w:t>
            </w:r>
          </w:p>
        </w:tc>
        <w:tc>
          <w:tcPr>
            <w:tcW w:w="1590"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3119,47**</w:t>
            </w:r>
          </w:p>
        </w:tc>
      </w:tr>
      <w:tr w:rsidR="000168E0" w:rsidRPr="00080B0C" w:rsidTr="00C14C87">
        <w:trPr>
          <w:trHeight w:val="255"/>
        </w:trPr>
        <w:tc>
          <w:tcPr>
            <w:tcW w:w="1583" w:type="dxa"/>
            <w:tcBorders>
              <w:top w:val="nil"/>
              <w:left w:val="nil"/>
              <w:bottom w:val="nil"/>
              <w:right w:val="nil"/>
            </w:tcBorders>
            <w:shd w:val="clear" w:color="auto" w:fill="auto"/>
            <w:noWrap/>
            <w:vAlign w:val="bottom"/>
            <w:hideMark/>
          </w:tcPr>
          <w:p w:rsidR="000168E0" w:rsidRPr="00080B0C" w:rsidRDefault="000168E0" w:rsidP="00BB0704">
            <w:pPr>
              <w:rPr>
                <w:sz w:val="20"/>
                <w:szCs w:val="20"/>
                <w:lang w:eastAsia="pt-BR"/>
              </w:rPr>
            </w:pPr>
            <w:r w:rsidRPr="00080B0C">
              <w:rPr>
                <w:sz w:val="20"/>
                <w:szCs w:val="20"/>
                <w:lang w:eastAsia="pt-BR"/>
              </w:rPr>
              <w:t xml:space="preserve">Erro </w:t>
            </w:r>
            <w:proofErr w:type="gramStart"/>
            <w:r w:rsidRPr="00080B0C">
              <w:rPr>
                <w:sz w:val="20"/>
                <w:szCs w:val="20"/>
                <w:lang w:eastAsia="pt-BR"/>
              </w:rPr>
              <w:t>1</w:t>
            </w:r>
            <w:proofErr w:type="gramEnd"/>
            <w:r w:rsidRPr="00080B0C">
              <w:rPr>
                <w:sz w:val="20"/>
                <w:szCs w:val="20"/>
                <w:lang w:eastAsia="pt-BR"/>
              </w:rPr>
              <w:t xml:space="preserve">        </w:t>
            </w:r>
          </w:p>
        </w:tc>
        <w:tc>
          <w:tcPr>
            <w:tcW w:w="458"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proofErr w:type="gramStart"/>
            <w:r w:rsidRPr="00080B0C">
              <w:rPr>
                <w:color w:val="000000"/>
                <w:sz w:val="20"/>
                <w:szCs w:val="20"/>
                <w:lang w:eastAsia="pt-BR"/>
              </w:rPr>
              <w:t>9</w:t>
            </w:r>
            <w:proofErr w:type="gramEnd"/>
          </w:p>
        </w:tc>
        <w:tc>
          <w:tcPr>
            <w:tcW w:w="151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7524,298</w:t>
            </w:r>
          </w:p>
        </w:tc>
        <w:tc>
          <w:tcPr>
            <w:tcW w:w="166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2,07</w:t>
            </w:r>
          </w:p>
        </w:tc>
        <w:tc>
          <w:tcPr>
            <w:tcW w:w="140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16415,71</w:t>
            </w:r>
          </w:p>
        </w:tc>
        <w:tc>
          <w:tcPr>
            <w:tcW w:w="1590"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proofErr w:type="gramStart"/>
            <w:r w:rsidRPr="00080B0C">
              <w:rPr>
                <w:color w:val="000000"/>
                <w:sz w:val="20"/>
                <w:szCs w:val="20"/>
                <w:lang w:eastAsia="pt-BR"/>
              </w:rPr>
              <w:t>9</w:t>
            </w:r>
            <w:proofErr w:type="gramEnd"/>
          </w:p>
        </w:tc>
      </w:tr>
      <w:tr w:rsidR="000168E0" w:rsidRPr="00080B0C" w:rsidTr="00C14C87">
        <w:trPr>
          <w:trHeight w:val="255"/>
        </w:trPr>
        <w:tc>
          <w:tcPr>
            <w:tcW w:w="1583" w:type="dxa"/>
            <w:tcBorders>
              <w:top w:val="nil"/>
              <w:left w:val="nil"/>
              <w:bottom w:val="nil"/>
              <w:right w:val="nil"/>
            </w:tcBorders>
            <w:shd w:val="clear" w:color="auto" w:fill="auto"/>
            <w:noWrap/>
            <w:vAlign w:val="bottom"/>
            <w:hideMark/>
          </w:tcPr>
          <w:p w:rsidR="000168E0" w:rsidRPr="00080B0C" w:rsidRDefault="000168E0" w:rsidP="00BB0704">
            <w:pPr>
              <w:rPr>
                <w:sz w:val="20"/>
                <w:szCs w:val="20"/>
                <w:lang w:eastAsia="pt-BR"/>
              </w:rPr>
            </w:pPr>
            <w:proofErr w:type="gramStart"/>
            <w:r w:rsidRPr="00080B0C">
              <w:rPr>
                <w:sz w:val="20"/>
                <w:szCs w:val="20"/>
                <w:lang w:eastAsia="pt-BR"/>
              </w:rPr>
              <w:t>ADUB.</w:t>
            </w:r>
            <w:proofErr w:type="gramEnd"/>
            <w:r w:rsidRPr="00080B0C">
              <w:rPr>
                <w:sz w:val="20"/>
                <w:szCs w:val="20"/>
                <w:lang w:eastAsia="pt-BR"/>
              </w:rPr>
              <w:t xml:space="preserve">(A)        </w:t>
            </w:r>
          </w:p>
        </w:tc>
        <w:tc>
          <w:tcPr>
            <w:tcW w:w="458" w:type="dxa"/>
            <w:tcBorders>
              <w:top w:val="nil"/>
              <w:left w:val="nil"/>
              <w:bottom w:val="nil"/>
              <w:right w:val="nil"/>
            </w:tcBorders>
            <w:shd w:val="clear" w:color="auto" w:fill="auto"/>
            <w:noWrap/>
            <w:vAlign w:val="bottom"/>
            <w:hideMark/>
          </w:tcPr>
          <w:p w:rsidR="000168E0" w:rsidRPr="00080B0C" w:rsidRDefault="000168E0" w:rsidP="00BB0704">
            <w:pPr>
              <w:jc w:val="center"/>
              <w:rPr>
                <w:sz w:val="20"/>
                <w:szCs w:val="20"/>
                <w:lang w:eastAsia="pt-BR"/>
              </w:rPr>
            </w:pPr>
            <w:proofErr w:type="gramStart"/>
            <w:r w:rsidRPr="00080B0C">
              <w:rPr>
                <w:sz w:val="20"/>
                <w:szCs w:val="20"/>
                <w:lang w:eastAsia="pt-BR"/>
              </w:rPr>
              <w:t>3</w:t>
            </w:r>
            <w:proofErr w:type="gramEnd"/>
          </w:p>
        </w:tc>
        <w:tc>
          <w:tcPr>
            <w:tcW w:w="151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1811130.895**</w:t>
            </w:r>
          </w:p>
        </w:tc>
        <w:tc>
          <w:tcPr>
            <w:tcW w:w="166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633.68**</w:t>
            </w:r>
          </w:p>
        </w:tc>
        <w:tc>
          <w:tcPr>
            <w:tcW w:w="140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1565540,68**</w:t>
            </w:r>
          </w:p>
        </w:tc>
        <w:tc>
          <w:tcPr>
            <w:tcW w:w="1590"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406,47**</w:t>
            </w:r>
          </w:p>
        </w:tc>
      </w:tr>
      <w:tr w:rsidR="000168E0" w:rsidRPr="00080B0C" w:rsidTr="00C14C87">
        <w:trPr>
          <w:trHeight w:val="255"/>
        </w:trPr>
        <w:tc>
          <w:tcPr>
            <w:tcW w:w="1583" w:type="dxa"/>
            <w:tcBorders>
              <w:top w:val="nil"/>
              <w:left w:val="nil"/>
              <w:bottom w:val="nil"/>
              <w:right w:val="nil"/>
            </w:tcBorders>
            <w:shd w:val="clear" w:color="auto" w:fill="auto"/>
            <w:noWrap/>
            <w:vAlign w:val="bottom"/>
            <w:hideMark/>
          </w:tcPr>
          <w:p w:rsidR="000168E0" w:rsidRPr="00080B0C" w:rsidRDefault="000168E0" w:rsidP="00BB0704">
            <w:pPr>
              <w:rPr>
                <w:sz w:val="20"/>
                <w:szCs w:val="20"/>
                <w:lang w:eastAsia="pt-BR"/>
              </w:rPr>
            </w:pPr>
            <w:r w:rsidRPr="00080B0C">
              <w:rPr>
                <w:sz w:val="20"/>
                <w:szCs w:val="20"/>
                <w:lang w:eastAsia="pt-BR"/>
              </w:rPr>
              <w:t xml:space="preserve">Erro </w:t>
            </w:r>
            <w:proofErr w:type="gramStart"/>
            <w:r w:rsidRPr="00080B0C">
              <w:rPr>
                <w:sz w:val="20"/>
                <w:szCs w:val="20"/>
                <w:lang w:eastAsia="pt-BR"/>
              </w:rPr>
              <w:t>2</w:t>
            </w:r>
            <w:proofErr w:type="gramEnd"/>
            <w:r w:rsidRPr="00080B0C">
              <w:rPr>
                <w:sz w:val="20"/>
                <w:szCs w:val="20"/>
                <w:lang w:eastAsia="pt-BR"/>
              </w:rPr>
              <w:t xml:space="preserve">        </w:t>
            </w:r>
          </w:p>
        </w:tc>
        <w:tc>
          <w:tcPr>
            <w:tcW w:w="458"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proofErr w:type="gramStart"/>
            <w:r w:rsidRPr="00080B0C">
              <w:rPr>
                <w:color w:val="000000"/>
                <w:sz w:val="20"/>
                <w:szCs w:val="20"/>
                <w:lang w:eastAsia="pt-BR"/>
              </w:rPr>
              <w:t>9</w:t>
            </w:r>
            <w:proofErr w:type="gramEnd"/>
          </w:p>
        </w:tc>
        <w:tc>
          <w:tcPr>
            <w:tcW w:w="151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5363,506</w:t>
            </w:r>
          </w:p>
        </w:tc>
        <w:tc>
          <w:tcPr>
            <w:tcW w:w="166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5,59</w:t>
            </w:r>
          </w:p>
        </w:tc>
        <w:tc>
          <w:tcPr>
            <w:tcW w:w="140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16252,34</w:t>
            </w:r>
          </w:p>
        </w:tc>
        <w:tc>
          <w:tcPr>
            <w:tcW w:w="1590"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6,66</w:t>
            </w:r>
          </w:p>
        </w:tc>
      </w:tr>
      <w:tr w:rsidR="000168E0" w:rsidRPr="00080B0C" w:rsidTr="00C14C87">
        <w:trPr>
          <w:trHeight w:val="255"/>
        </w:trPr>
        <w:tc>
          <w:tcPr>
            <w:tcW w:w="1583" w:type="dxa"/>
            <w:tcBorders>
              <w:top w:val="nil"/>
              <w:left w:val="nil"/>
              <w:bottom w:val="nil"/>
              <w:right w:val="nil"/>
            </w:tcBorders>
            <w:shd w:val="clear" w:color="auto" w:fill="auto"/>
            <w:noWrap/>
            <w:vAlign w:val="bottom"/>
            <w:hideMark/>
          </w:tcPr>
          <w:p w:rsidR="000168E0" w:rsidRPr="00080B0C" w:rsidRDefault="000168E0" w:rsidP="00BB0704">
            <w:pPr>
              <w:rPr>
                <w:sz w:val="20"/>
                <w:szCs w:val="20"/>
                <w:lang w:eastAsia="pt-BR"/>
              </w:rPr>
            </w:pPr>
            <w:r w:rsidRPr="00080B0C">
              <w:rPr>
                <w:sz w:val="20"/>
                <w:szCs w:val="20"/>
                <w:lang w:eastAsia="pt-BR"/>
              </w:rPr>
              <w:t>I*A</w:t>
            </w:r>
          </w:p>
        </w:tc>
        <w:tc>
          <w:tcPr>
            <w:tcW w:w="458"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proofErr w:type="gramStart"/>
            <w:r w:rsidRPr="00080B0C">
              <w:rPr>
                <w:color w:val="000000"/>
                <w:sz w:val="20"/>
                <w:szCs w:val="20"/>
                <w:lang w:eastAsia="pt-BR"/>
              </w:rPr>
              <w:t>9</w:t>
            </w:r>
            <w:proofErr w:type="gramEnd"/>
          </w:p>
        </w:tc>
        <w:tc>
          <w:tcPr>
            <w:tcW w:w="151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486931.298**</w:t>
            </w:r>
          </w:p>
        </w:tc>
        <w:tc>
          <w:tcPr>
            <w:tcW w:w="166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106.52**</w:t>
            </w:r>
          </w:p>
        </w:tc>
        <w:tc>
          <w:tcPr>
            <w:tcW w:w="140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377652,09**</w:t>
            </w:r>
          </w:p>
        </w:tc>
        <w:tc>
          <w:tcPr>
            <w:tcW w:w="1590"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22,46**</w:t>
            </w:r>
          </w:p>
        </w:tc>
      </w:tr>
      <w:tr w:rsidR="000168E0" w:rsidRPr="00080B0C" w:rsidTr="00C14C87">
        <w:trPr>
          <w:trHeight w:val="255"/>
        </w:trPr>
        <w:tc>
          <w:tcPr>
            <w:tcW w:w="1583" w:type="dxa"/>
            <w:tcBorders>
              <w:top w:val="nil"/>
              <w:left w:val="nil"/>
              <w:bottom w:val="nil"/>
              <w:right w:val="nil"/>
            </w:tcBorders>
            <w:shd w:val="clear" w:color="auto" w:fill="auto"/>
            <w:noWrap/>
            <w:vAlign w:val="bottom"/>
            <w:hideMark/>
          </w:tcPr>
          <w:p w:rsidR="000168E0" w:rsidRPr="00080B0C" w:rsidRDefault="000168E0" w:rsidP="00BB0704">
            <w:pPr>
              <w:rPr>
                <w:sz w:val="20"/>
                <w:szCs w:val="20"/>
                <w:lang w:eastAsia="pt-BR"/>
              </w:rPr>
            </w:pPr>
            <w:r w:rsidRPr="00080B0C">
              <w:rPr>
                <w:sz w:val="20"/>
                <w:szCs w:val="20"/>
                <w:lang w:eastAsia="pt-BR"/>
              </w:rPr>
              <w:t xml:space="preserve">Erro </w:t>
            </w:r>
            <w:proofErr w:type="gramStart"/>
            <w:r w:rsidRPr="00080B0C">
              <w:rPr>
                <w:sz w:val="20"/>
                <w:szCs w:val="20"/>
                <w:lang w:eastAsia="pt-BR"/>
              </w:rPr>
              <w:t>3</w:t>
            </w:r>
            <w:proofErr w:type="gramEnd"/>
            <w:r w:rsidRPr="00080B0C">
              <w:rPr>
                <w:sz w:val="20"/>
                <w:szCs w:val="20"/>
                <w:lang w:eastAsia="pt-BR"/>
              </w:rPr>
              <w:t xml:space="preserve">        </w:t>
            </w:r>
          </w:p>
        </w:tc>
        <w:tc>
          <w:tcPr>
            <w:tcW w:w="458"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27</w:t>
            </w:r>
          </w:p>
        </w:tc>
        <w:tc>
          <w:tcPr>
            <w:tcW w:w="151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6344,576</w:t>
            </w:r>
          </w:p>
        </w:tc>
        <w:tc>
          <w:tcPr>
            <w:tcW w:w="166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3,84</w:t>
            </w:r>
          </w:p>
        </w:tc>
        <w:tc>
          <w:tcPr>
            <w:tcW w:w="140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10398,23</w:t>
            </w:r>
          </w:p>
        </w:tc>
        <w:tc>
          <w:tcPr>
            <w:tcW w:w="1590"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4,78</w:t>
            </w:r>
          </w:p>
        </w:tc>
      </w:tr>
      <w:tr w:rsidR="000168E0" w:rsidRPr="00080B0C" w:rsidTr="00C14C87">
        <w:trPr>
          <w:trHeight w:val="130"/>
        </w:trPr>
        <w:tc>
          <w:tcPr>
            <w:tcW w:w="1583"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rPr>
                <w:b/>
                <w:bCs/>
                <w:color w:val="000000"/>
                <w:sz w:val="20"/>
                <w:szCs w:val="20"/>
                <w:lang w:eastAsia="pt-BR"/>
              </w:rPr>
            </w:pPr>
            <w:r w:rsidRPr="00080B0C">
              <w:rPr>
                <w:b/>
                <w:bCs/>
                <w:color w:val="000000"/>
                <w:sz w:val="20"/>
                <w:szCs w:val="20"/>
                <w:lang w:eastAsia="pt-BR"/>
              </w:rPr>
              <w:t>Total</w:t>
            </w:r>
          </w:p>
        </w:tc>
        <w:tc>
          <w:tcPr>
            <w:tcW w:w="458"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63</w:t>
            </w:r>
          </w:p>
        </w:tc>
        <w:tc>
          <w:tcPr>
            <w:tcW w:w="1515"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 </w:t>
            </w:r>
          </w:p>
        </w:tc>
        <w:tc>
          <w:tcPr>
            <w:tcW w:w="1665"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 </w:t>
            </w:r>
          </w:p>
        </w:tc>
        <w:tc>
          <w:tcPr>
            <w:tcW w:w="1405"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 </w:t>
            </w:r>
          </w:p>
        </w:tc>
        <w:tc>
          <w:tcPr>
            <w:tcW w:w="1590" w:type="dxa"/>
            <w:tcBorders>
              <w:top w:val="single" w:sz="4" w:space="0" w:color="auto"/>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 </w:t>
            </w:r>
          </w:p>
        </w:tc>
      </w:tr>
      <w:tr w:rsidR="000168E0" w:rsidRPr="00080B0C" w:rsidTr="00C14C87">
        <w:trPr>
          <w:trHeight w:val="220"/>
        </w:trPr>
        <w:tc>
          <w:tcPr>
            <w:tcW w:w="1583" w:type="dxa"/>
            <w:tcBorders>
              <w:top w:val="nil"/>
              <w:left w:val="nil"/>
              <w:bottom w:val="nil"/>
              <w:right w:val="nil"/>
            </w:tcBorders>
            <w:shd w:val="clear" w:color="auto" w:fill="auto"/>
            <w:noWrap/>
            <w:vAlign w:val="bottom"/>
            <w:hideMark/>
          </w:tcPr>
          <w:p w:rsidR="000168E0" w:rsidRPr="00080B0C" w:rsidRDefault="000168E0" w:rsidP="00BB0704">
            <w:pPr>
              <w:rPr>
                <w:b/>
                <w:bCs/>
                <w:color w:val="000000"/>
                <w:sz w:val="20"/>
                <w:szCs w:val="20"/>
                <w:lang w:eastAsia="pt-BR"/>
              </w:rPr>
            </w:pPr>
            <w:r w:rsidRPr="00080B0C">
              <w:rPr>
                <w:b/>
                <w:bCs/>
                <w:color w:val="000000"/>
                <w:sz w:val="20"/>
                <w:szCs w:val="20"/>
                <w:lang w:eastAsia="pt-BR"/>
              </w:rPr>
              <w:t xml:space="preserve">CV </w:t>
            </w:r>
            <w:proofErr w:type="gramStart"/>
            <w:r w:rsidRPr="00080B0C">
              <w:rPr>
                <w:b/>
                <w:bCs/>
                <w:color w:val="000000"/>
                <w:sz w:val="20"/>
                <w:szCs w:val="20"/>
                <w:lang w:eastAsia="pt-BR"/>
              </w:rPr>
              <w:t>1</w:t>
            </w:r>
            <w:proofErr w:type="gramEnd"/>
            <w:r w:rsidRPr="00080B0C">
              <w:rPr>
                <w:b/>
                <w:bCs/>
                <w:color w:val="000000"/>
                <w:sz w:val="20"/>
                <w:szCs w:val="20"/>
                <w:lang w:eastAsia="pt-BR"/>
              </w:rPr>
              <w:t xml:space="preserve"> (%)</w:t>
            </w:r>
          </w:p>
        </w:tc>
        <w:tc>
          <w:tcPr>
            <w:tcW w:w="458" w:type="dxa"/>
            <w:tcBorders>
              <w:top w:val="nil"/>
              <w:left w:val="nil"/>
              <w:bottom w:val="nil"/>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p>
        </w:tc>
        <w:tc>
          <w:tcPr>
            <w:tcW w:w="151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9,03</w:t>
            </w:r>
          </w:p>
        </w:tc>
        <w:tc>
          <w:tcPr>
            <w:tcW w:w="166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4,03</w:t>
            </w:r>
          </w:p>
        </w:tc>
        <w:tc>
          <w:tcPr>
            <w:tcW w:w="140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15,08</w:t>
            </w:r>
          </w:p>
        </w:tc>
        <w:tc>
          <w:tcPr>
            <w:tcW w:w="1590"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8,93</w:t>
            </w:r>
          </w:p>
        </w:tc>
      </w:tr>
      <w:tr w:rsidR="000168E0" w:rsidRPr="00080B0C" w:rsidTr="00C14C87">
        <w:trPr>
          <w:trHeight w:val="230"/>
        </w:trPr>
        <w:tc>
          <w:tcPr>
            <w:tcW w:w="1583" w:type="dxa"/>
            <w:tcBorders>
              <w:top w:val="nil"/>
              <w:left w:val="nil"/>
              <w:bottom w:val="nil"/>
              <w:right w:val="nil"/>
            </w:tcBorders>
            <w:shd w:val="clear" w:color="auto" w:fill="auto"/>
            <w:noWrap/>
            <w:vAlign w:val="bottom"/>
            <w:hideMark/>
          </w:tcPr>
          <w:p w:rsidR="000168E0" w:rsidRPr="00080B0C" w:rsidRDefault="000168E0" w:rsidP="00BB0704">
            <w:pPr>
              <w:rPr>
                <w:b/>
                <w:bCs/>
                <w:color w:val="000000"/>
                <w:sz w:val="20"/>
                <w:szCs w:val="20"/>
                <w:lang w:eastAsia="pt-BR"/>
              </w:rPr>
            </w:pPr>
            <w:r w:rsidRPr="00080B0C">
              <w:rPr>
                <w:b/>
                <w:bCs/>
                <w:color w:val="000000"/>
                <w:sz w:val="20"/>
                <w:szCs w:val="20"/>
                <w:lang w:eastAsia="pt-BR"/>
              </w:rPr>
              <w:t xml:space="preserve">CV </w:t>
            </w:r>
            <w:proofErr w:type="gramStart"/>
            <w:r w:rsidRPr="00080B0C">
              <w:rPr>
                <w:b/>
                <w:bCs/>
                <w:color w:val="000000"/>
                <w:sz w:val="20"/>
                <w:szCs w:val="20"/>
                <w:lang w:eastAsia="pt-BR"/>
              </w:rPr>
              <w:t>2</w:t>
            </w:r>
            <w:proofErr w:type="gramEnd"/>
            <w:r w:rsidRPr="00080B0C">
              <w:rPr>
                <w:b/>
                <w:bCs/>
                <w:color w:val="000000"/>
                <w:sz w:val="20"/>
                <w:szCs w:val="20"/>
                <w:lang w:eastAsia="pt-BR"/>
              </w:rPr>
              <w:t xml:space="preserve"> (%)</w:t>
            </w:r>
          </w:p>
        </w:tc>
        <w:tc>
          <w:tcPr>
            <w:tcW w:w="458" w:type="dxa"/>
            <w:tcBorders>
              <w:top w:val="nil"/>
              <w:left w:val="nil"/>
              <w:bottom w:val="nil"/>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p>
        </w:tc>
        <w:tc>
          <w:tcPr>
            <w:tcW w:w="151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7,63</w:t>
            </w:r>
          </w:p>
        </w:tc>
        <w:tc>
          <w:tcPr>
            <w:tcW w:w="166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6,62</w:t>
            </w:r>
          </w:p>
        </w:tc>
        <w:tc>
          <w:tcPr>
            <w:tcW w:w="1405"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15,00</w:t>
            </w:r>
          </w:p>
        </w:tc>
        <w:tc>
          <w:tcPr>
            <w:tcW w:w="1590" w:type="dxa"/>
            <w:tcBorders>
              <w:top w:val="nil"/>
              <w:left w:val="nil"/>
              <w:bottom w:val="nil"/>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7,68</w:t>
            </w:r>
          </w:p>
        </w:tc>
      </w:tr>
      <w:tr w:rsidR="000168E0" w:rsidRPr="00080B0C" w:rsidTr="00C14C87">
        <w:trPr>
          <w:trHeight w:val="158"/>
        </w:trPr>
        <w:tc>
          <w:tcPr>
            <w:tcW w:w="1583" w:type="dxa"/>
            <w:tcBorders>
              <w:top w:val="nil"/>
              <w:left w:val="nil"/>
              <w:bottom w:val="single" w:sz="4" w:space="0" w:color="auto"/>
              <w:right w:val="nil"/>
            </w:tcBorders>
            <w:shd w:val="clear" w:color="auto" w:fill="auto"/>
            <w:noWrap/>
            <w:vAlign w:val="bottom"/>
            <w:hideMark/>
          </w:tcPr>
          <w:p w:rsidR="000168E0" w:rsidRPr="00080B0C" w:rsidRDefault="000168E0" w:rsidP="00BB0704">
            <w:pPr>
              <w:rPr>
                <w:b/>
                <w:bCs/>
                <w:color w:val="000000"/>
                <w:sz w:val="20"/>
                <w:szCs w:val="20"/>
                <w:lang w:eastAsia="pt-BR"/>
              </w:rPr>
            </w:pPr>
            <w:r w:rsidRPr="00080B0C">
              <w:rPr>
                <w:b/>
                <w:bCs/>
                <w:color w:val="000000"/>
                <w:sz w:val="20"/>
                <w:szCs w:val="20"/>
                <w:lang w:eastAsia="pt-BR"/>
              </w:rPr>
              <w:t xml:space="preserve">CV </w:t>
            </w:r>
            <w:proofErr w:type="gramStart"/>
            <w:r w:rsidRPr="00080B0C">
              <w:rPr>
                <w:b/>
                <w:bCs/>
                <w:color w:val="000000"/>
                <w:sz w:val="20"/>
                <w:szCs w:val="20"/>
                <w:lang w:eastAsia="pt-BR"/>
              </w:rPr>
              <w:t>3</w:t>
            </w:r>
            <w:proofErr w:type="gramEnd"/>
            <w:r w:rsidRPr="00080B0C">
              <w:rPr>
                <w:b/>
                <w:bCs/>
                <w:color w:val="000000"/>
                <w:sz w:val="20"/>
                <w:szCs w:val="20"/>
                <w:lang w:eastAsia="pt-BR"/>
              </w:rPr>
              <w:t xml:space="preserve"> (%)</w:t>
            </w:r>
          </w:p>
        </w:tc>
        <w:tc>
          <w:tcPr>
            <w:tcW w:w="458"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 </w:t>
            </w:r>
          </w:p>
        </w:tc>
        <w:tc>
          <w:tcPr>
            <w:tcW w:w="1515"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8,3</w:t>
            </w:r>
          </w:p>
        </w:tc>
        <w:tc>
          <w:tcPr>
            <w:tcW w:w="1665"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5,49</w:t>
            </w:r>
          </w:p>
        </w:tc>
        <w:tc>
          <w:tcPr>
            <w:tcW w:w="1405"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12,00</w:t>
            </w:r>
          </w:p>
        </w:tc>
        <w:tc>
          <w:tcPr>
            <w:tcW w:w="1590" w:type="dxa"/>
            <w:tcBorders>
              <w:top w:val="nil"/>
              <w:left w:val="nil"/>
              <w:bottom w:val="single" w:sz="4" w:space="0" w:color="auto"/>
              <w:right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6,51</w:t>
            </w:r>
          </w:p>
        </w:tc>
      </w:tr>
    </w:tbl>
    <w:p w:rsidR="000168E0" w:rsidRPr="00080B0C" w:rsidRDefault="000168E0" w:rsidP="00BB0704">
      <w:pPr>
        <w:jc w:val="both"/>
        <w:rPr>
          <w:sz w:val="16"/>
          <w:szCs w:val="16"/>
        </w:rPr>
      </w:pPr>
      <w:r w:rsidRPr="00080B0C">
        <w:rPr>
          <w:sz w:val="16"/>
          <w:szCs w:val="16"/>
        </w:rPr>
        <w:t xml:space="preserve">(*) Significativo ao nível de 5% de probabilidade, (**) Significativo ao nível de 1% de probabilidade e </w:t>
      </w:r>
      <w:proofErr w:type="spellStart"/>
      <w:r w:rsidRPr="00080B0C">
        <w:rPr>
          <w:sz w:val="16"/>
          <w:szCs w:val="16"/>
        </w:rPr>
        <w:t>ns</w:t>
      </w:r>
      <w:proofErr w:type="spellEnd"/>
      <w:r w:rsidRPr="00080B0C">
        <w:rPr>
          <w:sz w:val="16"/>
          <w:szCs w:val="16"/>
        </w:rPr>
        <w:t>, não significativo.</w:t>
      </w:r>
    </w:p>
    <w:p w:rsidR="007C6B83" w:rsidRPr="00080B0C" w:rsidRDefault="007C6B83" w:rsidP="00BB0704">
      <w:pPr>
        <w:ind w:firstLine="708"/>
        <w:jc w:val="both"/>
      </w:pPr>
    </w:p>
    <w:p w:rsidR="000168E0" w:rsidRPr="00080B0C" w:rsidRDefault="000168E0" w:rsidP="00BB0704">
      <w:pPr>
        <w:ind w:firstLine="708"/>
        <w:jc w:val="both"/>
      </w:pPr>
      <w:r w:rsidRPr="00080B0C">
        <w:t xml:space="preserve">Analisando a Figura </w:t>
      </w:r>
      <w:r w:rsidR="007901EE" w:rsidRPr="00080B0C">
        <w:t>3</w:t>
      </w:r>
      <w:r w:rsidRPr="00080B0C">
        <w:t xml:space="preserve"> A e 15 B e Tabela 14, que se refere ao teor óleo do primeiro cacho observa-se que a melhor resposta foi quando as plantas de mamoneira foram submetidas </w:t>
      </w:r>
      <w:proofErr w:type="gramStart"/>
      <w:r w:rsidRPr="00080B0C">
        <w:t>a</w:t>
      </w:r>
      <w:proofErr w:type="gramEnd"/>
      <w:r w:rsidRPr="00080B0C">
        <w:t xml:space="preserve"> aos tratamentos de 80%AD, com 180 kg N ha</w:t>
      </w:r>
      <w:r w:rsidRPr="00080B0C">
        <w:rPr>
          <w:vertAlign w:val="superscript"/>
        </w:rPr>
        <w:t>-1</w:t>
      </w:r>
      <w:r w:rsidRPr="00080B0C">
        <w:t xml:space="preserve"> (via torta de mamona - TM). Fazendo a derivada da equação verifica-se que (Figura 15 A e 15 B) o teor de óleo da mamoneira decresce com </w:t>
      </w:r>
      <w:proofErr w:type="gramStart"/>
      <w:r w:rsidRPr="00080B0C">
        <w:t>adubações nitrogenada</w:t>
      </w:r>
      <w:proofErr w:type="gramEnd"/>
      <w:r w:rsidRPr="00080B0C">
        <w:t xml:space="preserve"> superiores a 175 kg N ha</w:t>
      </w:r>
      <w:r w:rsidRPr="00080B0C">
        <w:rPr>
          <w:vertAlign w:val="superscript"/>
        </w:rPr>
        <w:t>-1</w:t>
      </w:r>
      <w:r w:rsidRPr="00080B0C">
        <w:t>, este valor está muito próximo do tratamento testado (180 kg N ha</w:t>
      </w:r>
      <w:r w:rsidRPr="00080B0C">
        <w:rPr>
          <w:vertAlign w:val="superscript"/>
        </w:rPr>
        <w:t>-1</w:t>
      </w:r>
      <w:r w:rsidRPr="00080B0C">
        <w:t>) para o nível de irrigação o conteúdo de óleo da semente inicia o decréscimo a partir de 20% AD. Estas respostas foram semelhantes para o primeiro e segundo cacho.</w:t>
      </w:r>
    </w:p>
    <w:p w:rsidR="000168E0" w:rsidRPr="00080B0C" w:rsidRDefault="000168E0" w:rsidP="00BB0704">
      <w:pPr>
        <w:ind w:firstLine="708"/>
        <w:jc w:val="both"/>
      </w:pPr>
    </w:p>
    <w:p w:rsidR="000168E0" w:rsidRPr="00080B0C" w:rsidRDefault="000168E0" w:rsidP="00BB0704">
      <w:pPr>
        <w:jc w:val="center"/>
      </w:pPr>
      <w:r w:rsidRPr="00080B0C">
        <w:rPr>
          <w:noProof/>
          <w:lang w:eastAsia="pt-BR"/>
        </w:rPr>
        <w:drawing>
          <wp:inline distT="0" distB="0" distL="0" distR="0" wp14:anchorId="39BFF2C6" wp14:editId="13D17099">
            <wp:extent cx="4306460" cy="3106293"/>
            <wp:effectExtent l="19050" t="0" r="0" b="0"/>
            <wp:docPr id="397" name="Imagem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4" cstate="print"/>
                    <a:srcRect/>
                    <a:stretch>
                      <a:fillRect/>
                    </a:stretch>
                  </pic:blipFill>
                  <pic:spPr bwMode="auto">
                    <a:xfrm>
                      <a:off x="0" y="0"/>
                      <a:ext cx="4307967" cy="3107380"/>
                    </a:xfrm>
                    <a:prstGeom prst="rect">
                      <a:avLst/>
                    </a:prstGeom>
                    <a:noFill/>
                    <a:ln w="9525">
                      <a:noFill/>
                      <a:miter lim="800000"/>
                      <a:headEnd/>
                      <a:tailEnd/>
                    </a:ln>
                  </pic:spPr>
                </pic:pic>
              </a:graphicData>
            </a:graphic>
          </wp:inline>
        </w:drawing>
      </w:r>
    </w:p>
    <w:p w:rsidR="000168E0" w:rsidRPr="00080B0C" w:rsidRDefault="000168E0" w:rsidP="00BB0704">
      <w:pPr>
        <w:ind w:left="360" w:hanging="360"/>
        <w:jc w:val="both"/>
        <w:rPr>
          <w:sz w:val="20"/>
          <w:szCs w:val="20"/>
        </w:rPr>
      </w:pPr>
      <w:r w:rsidRPr="00080B0C">
        <w:rPr>
          <w:b/>
          <w:sz w:val="20"/>
          <w:szCs w:val="20"/>
        </w:rPr>
        <w:t xml:space="preserve">Figura </w:t>
      </w:r>
      <w:r w:rsidR="007C6B83" w:rsidRPr="00080B0C">
        <w:rPr>
          <w:b/>
          <w:sz w:val="20"/>
          <w:szCs w:val="20"/>
        </w:rPr>
        <w:t>3</w:t>
      </w:r>
      <w:r w:rsidRPr="00080B0C">
        <w:rPr>
          <w:sz w:val="20"/>
          <w:szCs w:val="20"/>
        </w:rPr>
        <w:t xml:space="preserve">. Análise de regressão para interação entre os diferentes níveis de irrigação e adubação nitrogenada via torta de mamona (T.M) para da produtividade de sementes e rendimento de óleo (%),  </w:t>
      </w:r>
      <w:proofErr w:type="gramStart"/>
      <w:r w:rsidRPr="00080B0C">
        <w:rPr>
          <w:sz w:val="20"/>
          <w:szCs w:val="20"/>
        </w:rPr>
        <w:t>Barbalha-CE</w:t>
      </w:r>
      <w:proofErr w:type="gramEnd"/>
      <w:r w:rsidRPr="00080B0C">
        <w:rPr>
          <w:sz w:val="20"/>
          <w:szCs w:val="20"/>
        </w:rPr>
        <w:t>, 2008</w:t>
      </w:r>
    </w:p>
    <w:p w:rsidR="000168E0" w:rsidRPr="00080B0C" w:rsidRDefault="000168E0" w:rsidP="00BB0704"/>
    <w:p w:rsidR="000168E0" w:rsidRPr="00080B0C" w:rsidRDefault="000168E0" w:rsidP="00BB0704">
      <w:pPr>
        <w:ind w:firstLine="708"/>
        <w:jc w:val="both"/>
      </w:pPr>
      <w:r w:rsidRPr="00080B0C">
        <w:t>A mamoneira cultivar, BRS energia precoce, (100 - 120 dias de ciclo), de altura media e frutos indeiscentes teve produtividade de sementes e rendimento de óleo comprometido pela deficiência hídrica e pelo solo sem adubação nitrogenada, via torta de mamona, além de ter redução significativa na produtividade, numero de cachos por plantas, e comprimento dos cachos, considerando a dotação hídrica de 20% de água disponível no solo (AD).</w:t>
      </w:r>
    </w:p>
    <w:p w:rsidR="000168E0" w:rsidRPr="00080B0C" w:rsidRDefault="000168E0" w:rsidP="00BB0704">
      <w:pPr>
        <w:ind w:firstLine="708"/>
        <w:jc w:val="both"/>
      </w:pPr>
      <w:r w:rsidRPr="00080B0C">
        <w:t xml:space="preserve">A produtividade </w:t>
      </w:r>
      <w:proofErr w:type="gramStart"/>
      <w:r w:rsidRPr="00080B0C">
        <w:t>da mamoneira cultivar</w:t>
      </w:r>
      <w:proofErr w:type="gramEnd"/>
      <w:r w:rsidRPr="00080B0C">
        <w:t xml:space="preserve">, BRS energia precoce, plantada em espaçamento duplo (1,4 x 0,4 x 0,36m), em solo não adubado com fertilizante orgânico (Torta de mamona - TM), com teores de fósforo abaixo de 10ppm, mesmo realizando </w:t>
      </w:r>
      <w:r w:rsidRPr="00080B0C">
        <w:lastRenderedPageBreak/>
        <w:t>aplicação de P</w:t>
      </w:r>
      <w:r w:rsidRPr="00080B0C">
        <w:rPr>
          <w:vertAlign w:val="subscript"/>
        </w:rPr>
        <w:t>2</w:t>
      </w:r>
      <w:r w:rsidRPr="00080B0C">
        <w:t>O</w:t>
      </w:r>
      <w:r w:rsidRPr="00080B0C">
        <w:rPr>
          <w:vertAlign w:val="subscript"/>
        </w:rPr>
        <w:t>5</w:t>
      </w:r>
      <w:r w:rsidRPr="00080B0C">
        <w:t xml:space="preserve"> 40 kg ha</w:t>
      </w:r>
      <w:r w:rsidRPr="00080B0C">
        <w:rPr>
          <w:vertAlign w:val="superscript"/>
        </w:rPr>
        <w:t>-1</w:t>
      </w:r>
      <w:r w:rsidRPr="00080B0C">
        <w:t xml:space="preserve"> foi baixa, menos de 400 kg de bagas por hectare, porem foi inferior a 3838,31 kg ha</w:t>
      </w:r>
      <w:r w:rsidRPr="00080B0C">
        <w:rPr>
          <w:vertAlign w:val="superscript"/>
        </w:rPr>
        <w:t>-1</w:t>
      </w:r>
      <w:r w:rsidRPr="00080B0C">
        <w:t xml:space="preserve"> de bagas, com a dose de 180 kg ha</w:t>
      </w:r>
      <w:r w:rsidRPr="00080B0C">
        <w:rPr>
          <w:vertAlign w:val="superscript"/>
        </w:rPr>
        <w:t>-1</w:t>
      </w:r>
      <w:r w:rsidRPr="00080B0C">
        <w:t xml:space="preserve"> nitrogênio na forma torta de mamona, com 80% AD, considerando as produtividades do primeiro e segundo cachos. Não atingindo assim todo o seu potencial produtivo inferior </w:t>
      </w:r>
      <w:proofErr w:type="gramStart"/>
      <w:r w:rsidRPr="00080B0C">
        <w:t>6</w:t>
      </w:r>
      <w:proofErr w:type="gramEnd"/>
      <w:r w:rsidRPr="00080B0C">
        <w:t xml:space="preserve"> t ha</w:t>
      </w:r>
      <w:r w:rsidRPr="00080B0C">
        <w:rPr>
          <w:vertAlign w:val="superscript"/>
        </w:rPr>
        <w:t>-1</w:t>
      </w:r>
      <w:r w:rsidRPr="00080B0C">
        <w:t xml:space="preserve"> mesmo com 80% AD e 270 kg ha</w:t>
      </w:r>
      <w:r w:rsidRPr="00080B0C">
        <w:rPr>
          <w:vertAlign w:val="superscript"/>
        </w:rPr>
        <w:t>-1</w:t>
      </w:r>
      <w:r w:rsidRPr="00080B0C">
        <w:t>, na forma de torta de mamona, possivelmente devido a limitação de outros fatores, tais como nutrição baixa de fósforo, e o desequilíbrio entre o cálcio e o magnésio. Porem ainda foi 3.838,31 kg ha</w:t>
      </w:r>
      <w:r w:rsidRPr="00080B0C">
        <w:rPr>
          <w:vertAlign w:val="superscript"/>
        </w:rPr>
        <w:t>-1</w:t>
      </w:r>
      <w:r w:rsidRPr="00080B0C">
        <w:t xml:space="preserve">, de bagas com o tratamentos 80% AD e </w:t>
      </w:r>
      <w:proofErr w:type="gramStart"/>
      <w:r w:rsidRPr="00080B0C">
        <w:t>180kg</w:t>
      </w:r>
      <w:proofErr w:type="gramEnd"/>
      <w:r w:rsidRPr="00080B0C">
        <w:t xml:space="preserve"> ha</w:t>
      </w:r>
      <w:r w:rsidRPr="00080B0C">
        <w:rPr>
          <w:vertAlign w:val="superscript"/>
        </w:rPr>
        <w:t>-1</w:t>
      </w:r>
      <w:r w:rsidRPr="00080B0C">
        <w:t>, superior ao tratamento de 20% AD e 0kg ha</w:t>
      </w:r>
      <w:r w:rsidRPr="00080B0C">
        <w:rPr>
          <w:vertAlign w:val="superscript"/>
        </w:rPr>
        <w:t>-1</w:t>
      </w:r>
      <w:r w:rsidRPr="00080B0C">
        <w:t>, em 3457,014 kg ha</w:t>
      </w:r>
      <w:r w:rsidRPr="00080B0C">
        <w:rPr>
          <w:vertAlign w:val="superscript"/>
        </w:rPr>
        <w:t>-1</w:t>
      </w:r>
      <w:r w:rsidRPr="00080B0C">
        <w:t>, de bagas, cuja produtividade foi superior em 88,97%.</w:t>
      </w:r>
    </w:p>
    <w:p w:rsidR="000168E0" w:rsidRPr="00080B0C" w:rsidRDefault="000168E0" w:rsidP="00BB0704">
      <w:pPr>
        <w:ind w:firstLine="708"/>
        <w:jc w:val="both"/>
      </w:pPr>
      <w:r w:rsidRPr="00080B0C">
        <w:t xml:space="preserve">Rodrigues </w:t>
      </w:r>
      <w:proofErr w:type="gramStart"/>
      <w:r w:rsidRPr="00080B0C">
        <w:t>et</w:t>
      </w:r>
      <w:proofErr w:type="gramEnd"/>
      <w:r w:rsidRPr="00080B0C">
        <w:t xml:space="preserve"> al., (2008), e Silva, (2008), trabalhando com níveis de evapotranspiração, encontrou resultados semelhantes para os níveis de baixa disponibilidade hídrica e. </w:t>
      </w:r>
      <w:proofErr w:type="spellStart"/>
      <w:r w:rsidRPr="00080B0C">
        <w:t>Babita</w:t>
      </w:r>
      <w:proofErr w:type="spellEnd"/>
      <w:r w:rsidRPr="00080B0C">
        <w:t xml:space="preserve"> </w:t>
      </w:r>
      <w:proofErr w:type="gramStart"/>
      <w:r w:rsidRPr="00080B0C">
        <w:t>et</w:t>
      </w:r>
      <w:proofErr w:type="gramEnd"/>
      <w:r w:rsidRPr="00080B0C">
        <w:t xml:space="preserve"> al (2010), estudando híbridos de mamoneira com elevados potenciais matriciais obteve redução significativa na produtividades das sementes e conteúdo de óleo das mesmas.</w:t>
      </w:r>
    </w:p>
    <w:p w:rsidR="000168E0" w:rsidRPr="00080B0C" w:rsidRDefault="000168E0" w:rsidP="00BB0704">
      <w:pPr>
        <w:ind w:firstLine="708"/>
        <w:jc w:val="both"/>
      </w:pPr>
      <w:r w:rsidRPr="00080B0C">
        <w:t xml:space="preserve">A porcentagem de óleo das sementes este o principal produto da mamona com 80% AD e </w:t>
      </w:r>
      <w:proofErr w:type="gramStart"/>
      <w:r w:rsidRPr="00080B0C">
        <w:t>180kg</w:t>
      </w:r>
      <w:proofErr w:type="gramEnd"/>
      <w:r w:rsidRPr="00080B0C">
        <w:t xml:space="preserve"> ha</w:t>
      </w:r>
      <w:r w:rsidRPr="00080B0C">
        <w:rPr>
          <w:vertAlign w:val="superscript"/>
        </w:rPr>
        <w:t>-1</w:t>
      </w:r>
      <w:r w:rsidRPr="00080B0C">
        <w:t xml:space="preserve"> nitrogênio na forma de torta de mamona, foi o tratamento que resultou nos melhores conteúdos de óleo nas sementes (52,5%), e a deficiência hídrica (20% AD) reduziu-se drasticamente o teor de óleo (16,4%) nos níveis mais baixos água disponível e adubação nitrogenada na forma de torta de mamona.</w:t>
      </w:r>
    </w:p>
    <w:p w:rsidR="00BB588D" w:rsidRPr="00080B0C" w:rsidRDefault="00BB588D" w:rsidP="00BB0704">
      <w:pPr>
        <w:ind w:left="426" w:hanging="426"/>
        <w:jc w:val="both"/>
        <w:rPr>
          <w:b/>
          <w:sz w:val="20"/>
          <w:szCs w:val="20"/>
        </w:rPr>
      </w:pPr>
    </w:p>
    <w:p w:rsidR="000168E0" w:rsidRPr="00080B0C" w:rsidRDefault="007C6B83" w:rsidP="00BB0704">
      <w:pPr>
        <w:ind w:left="426" w:hanging="426"/>
        <w:jc w:val="both"/>
        <w:rPr>
          <w:sz w:val="20"/>
          <w:szCs w:val="20"/>
        </w:rPr>
      </w:pPr>
      <w:r w:rsidRPr="00080B0C">
        <w:rPr>
          <w:b/>
          <w:sz w:val="20"/>
          <w:szCs w:val="20"/>
        </w:rPr>
        <w:t xml:space="preserve">Tabela </w:t>
      </w:r>
      <w:r w:rsidR="000168E0" w:rsidRPr="00080B0C">
        <w:rPr>
          <w:b/>
          <w:sz w:val="20"/>
          <w:szCs w:val="20"/>
        </w:rPr>
        <w:t>4.</w:t>
      </w:r>
      <w:r w:rsidR="000168E0" w:rsidRPr="00080B0C">
        <w:rPr>
          <w:sz w:val="20"/>
          <w:szCs w:val="20"/>
        </w:rPr>
        <w:t xml:space="preserve"> Valores dos parâmetros (A, B e C) e coeficientes de determinação (R</w:t>
      </w:r>
      <w:r w:rsidR="000168E0" w:rsidRPr="00080B0C">
        <w:rPr>
          <w:sz w:val="20"/>
          <w:szCs w:val="20"/>
          <w:vertAlign w:val="superscript"/>
        </w:rPr>
        <w:t>2</w:t>
      </w:r>
      <w:r w:rsidR="000168E0" w:rsidRPr="00080B0C">
        <w:rPr>
          <w:sz w:val="20"/>
          <w:szCs w:val="20"/>
        </w:rPr>
        <w:t xml:space="preserve">) das regressões, para variável produtividade de sementes e rendimento de óleo (%), </w:t>
      </w:r>
      <w:proofErr w:type="gramStart"/>
      <w:r w:rsidR="000168E0" w:rsidRPr="00080B0C">
        <w:rPr>
          <w:sz w:val="20"/>
          <w:szCs w:val="20"/>
        </w:rPr>
        <w:t>Barbalha-CE</w:t>
      </w:r>
      <w:proofErr w:type="gramEnd"/>
      <w:r w:rsidR="000168E0" w:rsidRPr="00080B0C">
        <w:rPr>
          <w:sz w:val="20"/>
          <w:szCs w:val="20"/>
        </w:rPr>
        <w:t>, 2008</w:t>
      </w:r>
    </w:p>
    <w:tbl>
      <w:tblPr>
        <w:tblW w:w="8858" w:type="dxa"/>
        <w:tblInd w:w="57"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796"/>
        <w:gridCol w:w="968"/>
        <w:gridCol w:w="1061"/>
        <w:gridCol w:w="993"/>
        <w:gridCol w:w="1080"/>
        <w:gridCol w:w="990"/>
        <w:gridCol w:w="1080"/>
        <w:gridCol w:w="900"/>
        <w:gridCol w:w="990"/>
      </w:tblGrid>
      <w:tr w:rsidR="000168E0" w:rsidRPr="00080B0C" w:rsidTr="00C14C87">
        <w:trPr>
          <w:trHeight w:val="270"/>
        </w:trPr>
        <w:tc>
          <w:tcPr>
            <w:tcW w:w="796" w:type="dxa"/>
            <w:vMerge w:val="restart"/>
            <w:shd w:val="clear" w:color="auto" w:fill="auto"/>
            <w:noWrap/>
            <w:vAlign w:val="center"/>
            <w:hideMark/>
          </w:tcPr>
          <w:p w:rsidR="000168E0" w:rsidRPr="00080B0C" w:rsidRDefault="000168E0" w:rsidP="00BB0704">
            <w:pPr>
              <w:rPr>
                <w:b/>
                <w:bCs/>
                <w:sz w:val="20"/>
                <w:szCs w:val="20"/>
                <w:lang w:eastAsia="pt-BR"/>
              </w:rPr>
            </w:pPr>
            <w:r w:rsidRPr="00080B0C">
              <w:rPr>
                <w:b/>
                <w:bCs/>
                <w:sz w:val="20"/>
                <w:szCs w:val="20"/>
                <w:lang w:eastAsia="pt-BR"/>
              </w:rPr>
              <w:t>Termos</w:t>
            </w:r>
          </w:p>
        </w:tc>
        <w:tc>
          <w:tcPr>
            <w:tcW w:w="4102" w:type="dxa"/>
            <w:gridSpan w:val="4"/>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Irrigação</w:t>
            </w:r>
          </w:p>
        </w:tc>
        <w:tc>
          <w:tcPr>
            <w:tcW w:w="3960" w:type="dxa"/>
            <w:gridSpan w:val="4"/>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Adubação</w:t>
            </w:r>
          </w:p>
        </w:tc>
      </w:tr>
      <w:tr w:rsidR="000168E0" w:rsidRPr="00080B0C" w:rsidTr="00C14C87">
        <w:trPr>
          <w:trHeight w:val="256"/>
        </w:trPr>
        <w:tc>
          <w:tcPr>
            <w:tcW w:w="796" w:type="dxa"/>
            <w:vMerge/>
            <w:tcBorders>
              <w:bottom w:val="single" w:sz="4" w:space="0" w:color="auto"/>
            </w:tcBorders>
            <w:vAlign w:val="center"/>
            <w:hideMark/>
          </w:tcPr>
          <w:p w:rsidR="000168E0" w:rsidRPr="00080B0C" w:rsidRDefault="000168E0" w:rsidP="00BB0704">
            <w:pPr>
              <w:rPr>
                <w:b/>
                <w:bCs/>
                <w:sz w:val="20"/>
                <w:szCs w:val="20"/>
                <w:lang w:eastAsia="pt-BR"/>
              </w:rPr>
            </w:pPr>
          </w:p>
        </w:tc>
        <w:tc>
          <w:tcPr>
            <w:tcW w:w="968"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20</w:t>
            </w:r>
          </w:p>
        </w:tc>
        <w:tc>
          <w:tcPr>
            <w:tcW w:w="1061"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40</w:t>
            </w:r>
          </w:p>
        </w:tc>
        <w:tc>
          <w:tcPr>
            <w:tcW w:w="993"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60</w:t>
            </w:r>
          </w:p>
        </w:tc>
        <w:tc>
          <w:tcPr>
            <w:tcW w:w="108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80</w:t>
            </w:r>
          </w:p>
        </w:tc>
        <w:tc>
          <w:tcPr>
            <w:tcW w:w="99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b/>
                <w:bCs/>
                <w:color w:val="000000"/>
                <w:sz w:val="20"/>
                <w:szCs w:val="20"/>
                <w:lang w:eastAsia="pt-BR"/>
              </w:rPr>
            </w:pPr>
            <w:proofErr w:type="gramStart"/>
            <w:r w:rsidRPr="00080B0C">
              <w:rPr>
                <w:b/>
                <w:bCs/>
                <w:color w:val="000000"/>
                <w:sz w:val="20"/>
                <w:szCs w:val="20"/>
                <w:lang w:eastAsia="pt-BR"/>
              </w:rPr>
              <w:t>0</w:t>
            </w:r>
            <w:proofErr w:type="gramEnd"/>
          </w:p>
        </w:tc>
        <w:tc>
          <w:tcPr>
            <w:tcW w:w="108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90</w:t>
            </w:r>
          </w:p>
        </w:tc>
        <w:tc>
          <w:tcPr>
            <w:tcW w:w="90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180</w:t>
            </w:r>
          </w:p>
        </w:tc>
        <w:tc>
          <w:tcPr>
            <w:tcW w:w="99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b/>
                <w:bCs/>
                <w:color w:val="000000"/>
                <w:sz w:val="20"/>
                <w:szCs w:val="20"/>
                <w:lang w:eastAsia="pt-BR"/>
              </w:rPr>
            </w:pPr>
            <w:r w:rsidRPr="00080B0C">
              <w:rPr>
                <w:b/>
                <w:bCs/>
                <w:color w:val="000000"/>
                <w:sz w:val="20"/>
                <w:szCs w:val="20"/>
                <w:lang w:eastAsia="pt-BR"/>
              </w:rPr>
              <w:t>270</w:t>
            </w:r>
          </w:p>
        </w:tc>
      </w:tr>
      <w:tr w:rsidR="000168E0" w:rsidRPr="00080B0C" w:rsidTr="00C14C87">
        <w:trPr>
          <w:trHeight w:val="300"/>
        </w:trPr>
        <w:tc>
          <w:tcPr>
            <w:tcW w:w="8858" w:type="dxa"/>
            <w:gridSpan w:val="9"/>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b/>
                <w:bCs/>
                <w:sz w:val="20"/>
                <w:szCs w:val="20"/>
                <w:lang w:eastAsia="pt-BR"/>
              </w:rPr>
              <w:t>Teor de óleo (1º Cacho)</w:t>
            </w:r>
          </w:p>
        </w:tc>
      </w:tr>
      <w:tr w:rsidR="000168E0" w:rsidRPr="00080B0C" w:rsidTr="00C14C87">
        <w:trPr>
          <w:trHeight w:val="300"/>
        </w:trPr>
        <w:tc>
          <w:tcPr>
            <w:tcW w:w="796" w:type="dxa"/>
            <w:tcBorders>
              <w:top w:val="single" w:sz="4" w:space="0" w:color="auto"/>
              <w:bottom w:val="nil"/>
            </w:tcBorders>
            <w:shd w:val="clear" w:color="auto" w:fill="auto"/>
            <w:noWrap/>
            <w:vAlign w:val="bottom"/>
            <w:hideMark/>
          </w:tcPr>
          <w:p w:rsidR="000168E0" w:rsidRPr="00080B0C" w:rsidRDefault="000168E0" w:rsidP="00BB0704">
            <w:pPr>
              <w:rPr>
                <w:sz w:val="20"/>
                <w:szCs w:val="20"/>
                <w:lang w:eastAsia="pt-BR"/>
              </w:rPr>
            </w:pPr>
            <w:r w:rsidRPr="00080B0C">
              <w:rPr>
                <w:sz w:val="20"/>
                <w:szCs w:val="20"/>
                <w:lang w:eastAsia="pt-BR"/>
              </w:rPr>
              <w:t>A</w:t>
            </w:r>
          </w:p>
        </w:tc>
        <w:tc>
          <w:tcPr>
            <w:tcW w:w="968" w:type="dxa"/>
            <w:tcBorders>
              <w:top w:val="single" w:sz="4" w:space="0" w:color="auto"/>
              <w:bottom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13,062**</w:t>
            </w:r>
          </w:p>
        </w:tc>
        <w:tc>
          <w:tcPr>
            <w:tcW w:w="1061" w:type="dxa"/>
            <w:tcBorders>
              <w:top w:val="single" w:sz="4" w:space="0" w:color="auto"/>
              <w:bottom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3,50</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993" w:type="dxa"/>
            <w:tcBorders>
              <w:top w:val="single" w:sz="4" w:space="0" w:color="auto"/>
              <w:bottom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6,75*</w:t>
            </w:r>
          </w:p>
        </w:tc>
        <w:tc>
          <w:tcPr>
            <w:tcW w:w="1080" w:type="dxa"/>
            <w:tcBorders>
              <w:top w:val="single" w:sz="4" w:space="0" w:color="auto"/>
              <w:bottom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5,06</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990" w:type="dxa"/>
            <w:tcBorders>
              <w:top w:val="single" w:sz="4" w:space="0" w:color="auto"/>
              <w:bottom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16,325**</w:t>
            </w:r>
          </w:p>
        </w:tc>
        <w:tc>
          <w:tcPr>
            <w:tcW w:w="1080" w:type="dxa"/>
            <w:tcBorders>
              <w:top w:val="single" w:sz="4" w:space="0" w:color="auto"/>
              <w:bottom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27,55**</w:t>
            </w:r>
          </w:p>
        </w:tc>
        <w:tc>
          <w:tcPr>
            <w:tcW w:w="900" w:type="dxa"/>
            <w:tcBorders>
              <w:top w:val="single" w:sz="4" w:space="0" w:color="auto"/>
              <w:bottom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26,13**</w:t>
            </w:r>
          </w:p>
        </w:tc>
        <w:tc>
          <w:tcPr>
            <w:tcW w:w="990" w:type="dxa"/>
            <w:tcBorders>
              <w:top w:val="single" w:sz="4" w:space="0" w:color="auto"/>
              <w:bottom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38,35**</w:t>
            </w:r>
          </w:p>
        </w:tc>
      </w:tr>
      <w:tr w:rsidR="000168E0" w:rsidRPr="00080B0C" w:rsidTr="00C14C87">
        <w:trPr>
          <w:trHeight w:val="300"/>
        </w:trPr>
        <w:tc>
          <w:tcPr>
            <w:tcW w:w="796" w:type="dxa"/>
            <w:tcBorders>
              <w:top w:val="nil"/>
            </w:tcBorders>
            <w:shd w:val="clear" w:color="auto" w:fill="auto"/>
            <w:noWrap/>
            <w:vAlign w:val="bottom"/>
            <w:hideMark/>
          </w:tcPr>
          <w:p w:rsidR="000168E0" w:rsidRPr="00080B0C" w:rsidRDefault="000168E0" w:rsidP="00BB0704">
            <w:pPr>
              <w:rPr>
                <w:sz w:val="20"/>
                <w:szCs w:val="20"/>
                <w:lang w:eastAsia="pt-BR"/>
              </w:rPr>
            </w:pPr>
            <w:r w:rsidRPr="00080B0C">
              <w:rPr>
                <w:sz w:val="20"/>
                <w:szCs w:val="20"/>
                <w:lang w:eastAsia="pt-BR"/>
              </w:rPr>
              <w:t>B</w:t>
            </w:r>
          </w:p>
        </w:tc>
        <w:tc>
          <w:tcPr>
            <w:tcW w:w="968" w:type="dxa"/>
            <w:tcBorders>
              <w:top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0,185</w:t>
            </w:r>
            <w:r w:rsidRPr="00080B0C">
              <w:rPr>
                <w:color w:val="000000"/>
                <w:sz w:val="20"/>
                <w:szCs w:val="20"/>
                <w:vertAlign w:val="superscript"/>
                <w:lang w:eastAsia="pt-BR"/>
              </w:rPr>
              <w:t>ns</w:t>
            </w:r>
          </w:p>
        </w:tc>
        <w:tc>
          <w:tcPr>
            <w:tcW w:w="1061" w:type="dxa"/>
            <w:tcBorders>
              <w:top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0,935**</w:t>
            </w:r>
          </w:p>
        </w:tc>
        <w:tc>
          <w:tcPr>
            <w:tcW w:w="993" w:type="dxa"/>
            <w:tcBorders>
              <w:top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0,726**</w:t>
            </w:r>
          </w:p>
        </w:tc>
        <w:tc>
          <w:tcPr>
            <w:tcW w:w="1080" w:type="dxa"/>
            <w:tcBorders>
              <w:top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1,061**</w:t>
            </w:r>
          </w:p>
        </w:tc>
        <w:tc>
          <w:tcPr>
            <w:tcW w:w="990" w:type="dxa"/>
            <w:tcBorders>
              <w:top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0,061**</w:t>
            </w:r>
          </w:p>
        </w:tc>
        <w:tc>
          <w:tcPr>
            <w:tcW w:w="1080" w:type="dxa"/>
            <w:tcBorders>
              <w:top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-0,021</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900" w:type="dxa"/>
            <w:tcBorders>
              <w:top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0,281**</w:t>
            </w:r>
          </w:p>
        </w:tc>
        <w:tc>
          <w:tcPr>
            <w:tcW w:w="990" w:type="dxa"/>
            <w:tcBorders>
              <w:top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0,144**</w:t>
            </w:r>
          </w:p>
        </w:tc>
      </w:tr>
      <w:tr w:rsidR="000168E0" w:rsidRPr="00080B0C" w:rsidTr="00C14C87">
        <w:trPr>
          <w:trHeight w:val="300"/>
        </w:trPr>
        <w:tc>
          <w:tcPr>
            <w:tcW w:w="796" w:type="dxa"/>
            <w:tcBorders>
              <w:bottom w:val="single" w:sz="4" w:space="0" w:color="auto"/>
            </w:tcBorders>
            <w:shd w:val="clear" w:color="auto" w:fill="auto"/>
            <w:noWrap/>
            <w:vAlign w:val="bottom"/>
            <w:hideMark/>
          </w:tcPr>
          <w:p w:rsidR="000168E0" w:rsidRPr="00080B0C" w:rsidRDefault="000168E0" w:rsidP="00BB0704">
            <w:pPr>
              <w:rPr>
                <w:sz w:val="20"/>
                <w:szCs w:val="20"/>
                <w:lang w:eastAsia="pt-BR"/>
              </w:rPr>
            </w:pPr>
            <w:r w:rsidRPr="00080B0C">
              <w:rPr>
                <w:sz w:val="20"/>
                <w:szCs w:val="20"/>
                <w:lang w:eastAsia="pt-BR"/>
              </w:rPr>
              <w:t>C</w:t>
            </w:r>
          </w:p>
        </w:tc>
        <w:tc>
          <w:tcPr>
            <w:tcW w:w="968"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0,001</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1061"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-0,004**</w:t>
            </w:r>
          </w:p>
        </w:tc>
        <w:tc>
          <w:tcPr>
            <w:tcW w:w="993"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-0,001</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1080"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-0,005**</w:t>
            </w:r>
          </w:p>
        </w:tc>
        <w:tc>
          <w:tcPr>
            <w:tcW w:w="990"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0,0001</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1080"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0,0001*</w:t>
            </w:r>
          </w:p>
        </w:tc>
        <w:tc>
          <w:tcPr>
            <w:tcW w:w="900"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0,0005**</w:t>
            </w:r>
          </w:p>
        </w:tc>
        <w:tc>
          <w:tcPr>
            <w:tcW w:w="990"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0,0003**</w:t>
            </w:r>
          </w:p>
        </w:tc>
      </w:tr>
      <w:tr w:rsidR="000168E0" w:rsidRPr="00080B0C" w:rsidTr="00C14C87">
        <w:trPr>
          <w:trHeight w:val="238"/>
        </w:trPr>
        <w:tc>
          <w:tcPr>
            <w:tcW w:w="796" w:type="dxa"/>
            <w:tcBorders>
              <w:top w:val="single" w:sz="4" w:space="0" w:color="auto"/>
              <w:bottom w:val="single" w:sz="4" w:space="0" w:color="auto"/>
            </w:tcBorders>
            <w:shd w:val="clear" w:color="auto" w:fill="auto"/>
            <w:noWrap/>
            <w:vAlign w:val="bottom"/>
            <w:hideMark/>
          </w:tcPr>
          <w:p w:rsidR="000168E0" w:rsidRPr="00080B0C" w:rsidRDefault="000168E0" w:rsidP="00BB0704">
            <w:pPr>
              <w:rPr>
                <w:sz w:val="20"/>
                <w:szCs w:val="20"/>
                <w:lang w:eastAsia="pt-BR"/>
              </w:rPr>
            </w:pPr>
            <w:r w:rsidRPr="00080B0C">
              <w:rPr>
                <w:sz w:val="20"/>
                <w:szCs w:val="20"/>
                <w:lang w:eastAsia="pt-BR"/>
              </w:rPr>
              <w:t>R</w:t>
            </w:r>
            <w:r w:rsidRPr="00080B0C">
              <w:rPr>
                <w:sz w:val="20"/>
                <w:szCs w:val="20"/>
                <w:vertAlign w:val="superscript"/>
                <w:lang w:eastAsia="pt-BR"/>
              </w:rPr>
              <w:t>2</w:t>
            </w:r>
          </w:p>
        </w:tc>
        <w:tc>
          <w:tcPr>
            <w:tcW w:w="968"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0,86</w:t>
            </w:r>
          </w:p>
        </w:tc>
        <w:tc>
          <w:tcPr>
            <w:tcW w:w="1061"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0,91</w:t>
            </w:r>
          </w:p>
        </w:tc>
        <w:tc>
          <w:tcPr>
            <w:tcW w:w="993"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0,86</w:t>
            </w:r>
          </w:p>
        </w:tc>
        <w:tc>
          <w:tcPr>
            <w:tcW w:w="108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0,91</w:t>
            </w:r>
          </w:p>
        </w:tc>
        <w:tc>
          <w:tcPr>
            <w:tcW w:w="99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0,96</w:t>
            </w:r>
          </w:p>
        </w:tc>
        <w:tc>
          <w:tcPr>
            <w:tcW w:w="108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0,64</w:t>
            </w:r>
          </w:p>
        </w:tc>
        <w:tc>
          <w:tcPr>
            <w:tcW w:w="90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0,97</w:t>
            </w:r>
          </w:p>
        </w:tc>
        <w:tc>
          <w:tcPr>
            <w:tcW w:w="99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0,99</w:t>
            </w:r>
          </w:p>
        </w:tc>
      </w:tr>
      <w:tr w:rsidR="000168E0" w:rsidRPr="00080B0C" w:rsidTr="00C14C87">
        <w:trPr>
          <w:trHeight w:val="166"/>
        </w:trPr>
        <w:tc>
          <w:tcPr>
            <w:tcW w:w="8858" w:type="dxa"/>
            <w:gridSpan w:val="9"/>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b/>
                <w:bCs/>
                <w:sz w:val="20"/>
                <w:szCs w:val="20"/>
                <w:lang w:eastAsia="pt-BR"/>
              </w:rPr>
            </w:pPr>
            <w:r w:rsidRPr="00080B0C">
              <w:rPr>
                <w:b/>
                <w:bCs/>
                <w:sz w:val="20"/>
                <w:szCs w:val="20"/>
                <w:lang w:eastAsia="pt-BR"/>
              </w:rPr>
              <w:t xml:space="preserve">Produção </w:t>
            </w:r>
          </w:p>
        </w:tc>
      </w:tr>
      <w:tr w:rsidR="000168E0" w:rsidRPr="00080B0C" w:rsidTr="00C14C87">
        <w:trPr>
          <w:trHeight w:val="300"/>
        </w:trPr>
        <w:tc>
          <w:tcPr>
            <w:tcW w:w="796" w:type="dxa"/>
            <w:tcBorders>
              <w:top w:val="single" w:sz="4" w:space="0" w:color="auto"/>
            </w:tcBorders>
            <w:shd w:val="clear" w:color="auto" w:fill="auto"/>
            <w:noWrap/>
            <w:vAlign w:val="bottom"/>
            <w:hideMark/>
          </w:tcPr>
          <w:p w:rsidR="000168E0" w:rsidRPr="00080B0C" w:rsidRDefault="000168E0" w:rsidP="00BB0704">
            <w:pPr>
              <w:rPr>
                <w:sz w:val="20"/>
                <w:szCs w:val="20"/>
                <w:lang w:eastAsia="pt-BR"/>
              </w:rPr>
            </w:pPr>
            <w:r w:rsidRPr="00080B0C">
              <w:rPr>
                <w:sz w:val="20"/>
                <w:szCs w:val="20"/>
                <w:lang w:eastAsia="pt-BR"/>
              </w:rPr>
              <w:t>A</w:t>
            </w:r>
          </w:p>
        </w:tc>
        <w:tc>
          <w:tcPr>
            <w:tcW w:w="968" w:type="dxa"/>
            <w:tcBorders>
              <w:top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209,187</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1061" w:type="dxa"/>
            <w:tcBorders>
              <w:top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-869,687**</w:t>
            </w:r>
          </w:p>
        </w:tc>
        <w:tc>
          <w:tcPr>
            <w:tcW w:w="993" w:type="dxa"/>
            <w:tcBorders>
              <w:top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-424,68**</w:t>
            </w:r>
          </w:p>
        </w:tc>
        <w:tc>
          <w:tcPr>
            <w:tcW w:w="1080" w:type="dxa"/>
            <w:tcBorders>
              <w:top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-812,06**</w:t>
            </w:r>
          </w:p>
        </w:tc>
        <w:tc>
          <w:tcPr>
            <w:tcW w:w="990" w:type="dxa"/>
            <w:tcBorders>
              <w:top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174,312**</w:t>
            </w:r>
          </w:p>
        </w:tc>
        <w:tc>
          <w:tcPr>
            <w:tcW w:w="1080" w:type="dxa"/>
            <w:tcBorders>
              <w:top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315,63**</w:t>
            </w:r>
          </w:p>
        </w:tc>
        <w:tc>
          <w:tcPr>
            <w:tcW w:w="900" w:type="dxa"/>
            <w:tcBorders>
              <w:top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571,86**</w:t>
            </w:r>
          </w:p>
        </w:tc>
        <w:tc>
          <w:tcPr>
            <w:tcW w:w="990" w:type="dxa"/>
            <w:tcBorders>
              <w:top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867,63**</w:t>
            </w:r>
          </w:p>
        </w:tc>
      </w:tr>
      <w:tr w:rsidR="000168E0" w:rsidRPr="00080B0C" w:rsidTr="00C14C87">
        <w:trPr>
          <w:trHeight w:val="300"/>
        </w:trPr>
        <w:tc>
          <w:tcPr>
            <w:tcW w:w="796" w:type="dxa"/>
            <w:shd w:val="clear" w:color="auto" w:fill="auto"/>
            <w:noWrap/>
            <w:vAlign w:val="bottom"/>
            <w:hideMark/>
          </w:tcPr>
          <w:p w:rsidR="000168E0" w:rsidRPr="00080B0C" w:rsidRDefault="000168E0" w:rsidP="00BB0704">
            <w:pPr>
              <w:rPr>
                <w:sz w:val="20"/>
                <w:szCs w:val="20"/>
                <w:lang w:eastAsia="pt-BR"/>
              </w:rPr>
            </w:pPr>
            <w:r w:rsidRPr="00080B0C">
              <w:rPr>
                <w:sz w:val="20"/>
                <w:szCs w:val="20"/>
                <w:lang w:eastAsia="pt-BR"/>
              </w:rPr>
              <w:t>B</w:t>
            </w:r>
          </w:p>
        </w:tc>
        <w:tc>
          <w:tcPr>
            <w:tcW w:w="968" w:type="dxa"/>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-3,928*</w:t>
            </w:r>
          </w:p>
        </w:tc>
        <w:tc>
          <w:tcPr>
            <w:tcW w:w="1061" w:type="dxa"/>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51,303**</w:t>
            </w:r>
          </w:p>
        </w:tc>
        <w:tc>
          <w:tcPr>
            <w:tcW w:w="993" w:type="dxa"/>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35,3**</w:t>
            </w:r>
          </w:p>
        </w:tc>
        <w:tc>
          <w:tcPr>
            <w:tcW w:w="1080" w:type="dxa"/>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67,181**</w:t>
            </w:r>
          </w:p>
        </w:tc>
        <w:tc>
          <w:tcPr>
            <w:tcW w:w="990" w:type="dxa"/>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1,11</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1080" w:type="dxa"/>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0,562</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900" w:type="dxa"/>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18,274**</w:t>
            </w:r>
          </w:p>
        </w:tc>
        <w:tc>
          <w:tcPr>
            <w:tcW w:w="990" w:type="dxa"/>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16,13**</w:t>
            </w:r>
          </w:p>
        </w:tc>
      </w:tr>
      <w:tr w:rsidR="000168E0" w:rsidRPr="00080B0C" w:rsidTr="00C14C87">
        <w:trPr>
          <w:trHeight w:val="300"/>
        </w:trPr>
        <w:tc>
          <w:tcPr>
            <w:tcW w:w="796" w:type="dxa"/>
            <w:tcBorders>
              <w:bottom w:val="single" w:sz="4" w:space="0" w:color="auto"/>
            </w:tcBorders>
            <w:shd w:val="clear" w:color="auto" w:fill="auto"/>
            <w:noWrap/>
            <w:vAlign w:val="bottom"/>
            <w:hideMark/>
          </w:tcPr>
          <w:p w:rsidR="000168E0" w:rsidRPr="00080B0C" w:rsidRDefault="000168E0" w:rsidP="00BB0704">
            <w:pPr>
              <w:rPr>
                <w:sz w:val="20"/>
                <w:szCs w:val="20"/>
                <w:lang w:eastAsia="pt-BR"/>
              </w:rPr>
            </w:pPr>
            <w:r w:rsidRPr="00080B0C">
              <w:rPr>
                <w:sz w:val="20"/>
                <w:szCs w:val="20"/>
                <w:lang w:eastAsia="pt-BR"/>
              </w:rPr>
              <w:t>C</w:t>
            </w:r>
          </w:p>
        </w:tc>
        <w:tc>
          <w:tcPr>
            <w:tcW w:w="968"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0,152</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1061"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-0,191**</w:t>
            </w:r>
          </w:p>
        </w:tc>
        <w:tc>
          <w:tcPr>
            <w:tcW w:w="993"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-0,039</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1080"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-0,506**</w:t>
            </w:r>
          </w:p>
        </w:tc>
        <w:tc>
          <w:tcPr>
            <w:tcW w:w="990"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-0,001</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1080"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0,005*</w:t>
            </w:r>
          </w:p>
        </w:tc>
        <w:tc>
          <w:tcPr>
            <w:tcW w:w="900"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-0,055**</w:t>
            </w:r>
          </w:p>
        </w:tc>
        <w:tc>
          <w:tcPr>
            <w:tcW w:w="990"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-0,054**</w:t>
            </w:r>
          </w:p>
        </w:tc>
      </w:tr>
      <w:tr w:rsidR="000168E0" w:rsidRPr="00080B0C" w:rsidTr="00C14C87">
        <w:trPr>
          <w:trHeight w:val="184"/>
        </w:trPr>
        <w:tc>
          <w:tcPr>
            <w:tcW w:w="796" w:type="dxa"/>
            <w:tcBorders>
              <w:top w:val="single" w:sz="4" w:space="0" w:color="auto"/>
              <w:bottom w:val="single" w:sz="4" w:space="0" w:color="auto"/>
            </w:tcBorders>
            <w:shd w:val="clear" w:color="auto" w:fill="auto"/>
            <w:noWrap/>
            <w:vAlign w:val="bottom"/>
            <w:hideMark/>
          </w:tcPr>
          <w:p w:rsidR="000168E0" w:rsidRPr="00080B0C" w:rsidRDefault="000168E0" w:rsidP="00BB0704">
            <w:pPr>
              <w:rPr>
                <w:sz w:val="20"/>
                <w:szCs w:val="20"/>
                <w:lang w:eastAsia="pt-BR"/>
              </w:rPr>
            </w:pPr>
            <w:r w:rsidRPr="00080B0C">
              <w:rPr>
                <w:sz w:val="20"/>
                <w:szCs w:val="20"/>
                <w:lang w:eastAsia="pt-BR"/>
              </w:rPr>
              <w:t>R</w:t>
            </w:r>
            <w:r w:rsidRPr="00080B0C">
              <w:rPr>
                <w:sz w:val="20"/>
                <w:szCs w:val="20"/>
                <w:vertAlign w:val="superscript"/>
                <w:lang w:eastAsia="pt-BR"/>
              </w:rPr>
              <w:t>2</w:t>
            </w:r>
          </w:p>
        </w:tc>
        <w:tc>
          <w:tcPr>
            <w:tcW w:w="968"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0,99</w:t>
            </w:r>
          </w:p>
        </w:tc>
        <w:tc>
          <w:tcPr>
            <w:tcW w:w="1061"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0,82</w:t>
            </w:r>
          </w:p>
        </w:tc>
        <w:tc>
          <w:tcPr>
            <w:tcW w:w="993"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w:t>
            </w:r>
          </w:p>
        </w:tc>
        <w:tc>
          <w:tcPr>
            <w:tcW w:w="108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0,92</w:t>
            </w:r>
          </w:p>
        </w:tc>
        <w:tc>
          <w:tcPr>
            <w:tcW w:w="99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0,92</w:t>
            </w:r>
          </w:p>
        </w:tc>
        <w:tc>
          <w:tcPr>
            <w:tcW w:w="108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0,99</w:t>
            </w:r>
          </w:p>
        </w:tc>
        <w:tc>
          <w:tcPr>
            <w:tcW w:w="90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0,93</w:t>
            </w:r>
          </w:p>
        </w:tc>
        <w:tc>
          <w:tcPr>
            <w:tcW w:w="99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0,99</w:t>
            </w:r>
          </w:p>
        </w:tc>
      </w:tr>
      <w:tr w:rsidR="000168E0" w:rsidRPr="00080B0C" w:rsidTr="00C14C87">
        <w:trPr>
          <w:trHeight w:val="166"/>
        </w:trPr>
        <w:tc>
          <w:tcPr>
            <w:tcW w:w="8858" w:type="dxa"/>
            <w:gridSpan w:val="9"/>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b/>
                <w:bCs/>
                <w:sz w:val="20"/>
                <w:szCs w:val="20"/>
                <w:lang w:eastAsia="pt-BR"/>
              </w:rPr>
            </w:pPr>
            <w:r w:rsidRPr="00080B0C">
              <w:rPr>
                <w:b/>
                <w:bCs/>
                <w:sz w:val="20"/>
                <w:szCs w:val="20"/>
                <w:lang w:eastAsia="pt-BR"/>
              </w:rPr>
              <w:t>2º cacho</w:t>
            </w:r>
          </w:p>
        </w:tc>
      </w:tr>
      <w:tr w:rsidR="000168E0" w:rsidRPr="00080B0C" w:rsidTr="00C14C87">
        <w:trPr>
          <w:trHeight w:val="175"/>
        </w:trPr>
        <w:tc>
          <w:tcPr>
            <w:tcW w:w="8858" w:type="dxa"/>
            <w:gridSpan w:val="9"/>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b/>
                <w:bCs/>
                <w:sz w:val="20"/>
                <w:szCs w:val="20"/>
                <w:lang w:eastAsia="pt-BR"/>
              </w:rPr>
            </w:pPr>
            <w:r w:rsidRPr="00080B0C">
              <w:rPr>
                <w:b/>
                <w:bCs/>
                <w:sz w:val="20"/>
                <w:szCs w:val="20"/>
                <w:lang w:eastAsia="pt-BR"/>
              </w:rPr>
              <w:t>% Óleo</w:t>
            </w:r>
          </w:p>
        </w:tc>
      </w:tr>
      <w:tr w:rsidR="000168E0" w:rsidRPr="00080B0C" w:rsidTr="00C14C87">
        <w:trPr>
          <w:trHeight w:val="300"/>
        </w:trPr>
        <w:tc>
          <w:tcPr>
            <w:tcW w:w="796" w:type="dxa"/>
            <w:tcBorders>
              <w:top w:val="single" w:sz="4" w:space="0" w:color="auto"/>
              <w:bottom w:val="nil"/>
            </w:tcBorders>
            <w:shd w:val="clear" w:color="auto" w:fill="auto"/>
            <w:noWrap/>
            <w:vAlign w:val="bottom"/>
            <w:hideMark/>
          </w:tcPr>
          <w:p w:rsidR="000168E0" w:rsidRPr="00080B0C" w:rsidRDefault="000168E0" w:rsidP="00BB0704">
            <w:pPr>
              <w:rPr>
                <w:sz w:val="20"/>
                <w:szCs w:val="20"/>
                <w:lang w:eastAsia="pt-BR"/>
              </w:rPr>
            </w:pPr>
            <w:r w:rsidRPr="00080B0C">
              <w:rPr>
                <w:sz w:val="20"/>
                <w:szCs w:val="20"/>
                <w:lang w:eastAsia="pt-BR"/>
              </w:rPr>
              <w:t>A</w:t>
            </w:r>
          </w:p>
        </w:tc>
        <w:tc>
          <w:tcPr>
            <w:tcW w:w="968" w:type="dxa"/>
            <w:tcBorders>
              <w:top w:val="single" w:sz="4" w:space="0" w:color="auto"/>
              <w:bottom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0,375**</w:t>
            </w:r>
          </w:p>
        </w:tc>
        <w:tc>
          <w:tcPr>
            <w:tcW w:w="1061" w:type="dxa"/>
            <w:tcBorders>
              <w:top w:val="single" w:sz="4" w:space="0" w:color="auto"/>
              <w:bottom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11,937**</w:t>
            </w:r>
          </w:p>
        </w:tc>
        <w:tc>
          <w:tcPr>
            <w:tcW w:w="993" w:type="dxa"/>
            <w:tcBorders>
              <w:top w:val="single" w:sz="4" w:space="0" w:color="auto"/>
              <w:bottom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1,812</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1080" w:type="dxa"/>
            <w:tcBorders>
              <w:top w:val="single" w:sz="4" w:space="0" w:color="auto"/>
              <w:bottom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2,437</w:t>
            </w:r>
            <w:r w:rsidRPr="00080B0C">
              <w:rPr>
                <w:color w:val="000000"/>
                <w:sz w:val="20"/>
                <w:szCs w:val="20"/>
                <w:vertAlign w:val="superscript"/>
                <w:lang w:eastAsia="pt-BR"/>
              </w:rPr>
              <w:t>ns</w:t>
            </w:r>
          </w:p>
        </w:tc>
        <w:tc>
          <w:tcPr>
            <w:tcW w:w="990" w:type="dxa"/>
            <w:tcBorders>
              <w:top w:val="single" w:sz="4" w:space="0" w:color="auto"/>
              <w:bottom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11,3375**</w:t>
            </w:r>
          </w:p>
        </w:tc>
        <w:tc>
          <w:tcPr>
            <w:tcW w:w="1080" w:type="dxa"/>
            <w:tcBorders>
              <w:top w:val="single" w:sz="4" w:space="0" w:color="auto"/>
              <w:bottom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21,325</w:t>
            </w:r>
          </w:p>
        </w:tc>
        <w:tc>
          <w:tcPr>
            <w:tcW w:w="900" w:type="dxa"/>
            <w:tcBorders>
              <w:top w:val="single" w:sz="4" w:space="0" w:color="auto"/>
              <w:bottom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31,61**</w:t>
            </w:r>
          </w:p>
        </w:tc>
        <w:tc>
          <w:tcPr>
            <w:tcW w:w="990" w:type="dxa"/>
            <w:tcBorders>
              <w:top w:val="single" w:sz="4" w:space="0" w:color="auto"/>
              <w:bottom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42,33</w:t>
            </w:r>
          </w:p>
        </w:tc>
      </w:tr>
      <w:tr w:rsidR="000168E0" w:rsidRPr="00080B0C" w:rsidTr="00C14C87">
        <w:trPr>
          <w:trHeight w:val="300"/>
        </w:trPr>
        <w:tc>
          <w:tcPr>
            <w:tcW w:w="796" w:type="dxa"/>
            <w:tcBorders>
              <w:top w:val="nil"/>
            </w:tcBorders>
            <w:shd w:val="clear" w:color="auto" w:fill="auto"/>
            <w:noWrap/>
            <w:vAlign w:val="bottom"/>
            <w:hideMark/>
          </w:tcPr>
          <w:p w:rsidR="000168E0" w:rsidRPr="00080B0C" w:rsidRDefault="000168E0" w:rsidP="00BB0704">
            <w:pPr>
              <w:rPr>
                <w:sz w:val="20"/>
                <w:szCs w:val="20"/>
                <w:lang w:eastAsia="pt-BR"/>
              </w:rPr>
            </w:pPr>
            <w:r w:rsidRPr="00080B0C">
              <w:rPr>
                <w:sz w:val="20"/>
                <w:szCs w:val="20"/>
                <w:lang w:eastAsia="pt-BR"/>
              </w:rPr>
              <w:t>B</w:t>
            </w:r>
          </w:p>
        </w:tc>
        <w:tc>
          <w:tcPr>
            <w:tcW w:w="968" w:type="dxa"/>
            <w:tcBorders>
              <w:top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0,522**</w:t>
            </w:r>
          </w:p>
        </w:tc>
        <w:tc>
          <w:tcPr>
            <w:tcW w:w="1061" w:type="dxa"/>
            <w:tcBorders>
              <w:top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0,313*</w:t>
            </w:r>
          </w:p>
        </w:tc>
        <w:tc>
          <w:tcPr>
            <w:tcW w:w="993" w:type="dxa"/>
            <w:tcBorders>
              <w:top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0,889**</w:t>
            </w:r>
          </w:p>
        </w:tc>
        <w:tc>
          <w:tcPr>
            <w:tcW w:w="1080" w:type="dxa"/>
            <w:tcBorders>
              <w:top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1,208**</w:t>
            </w:r>
          </w:p>
        </w:tc>
        <w:tc>
          <w:tcPr>
            <w:tcW w:w="990" w:type="dxa"/>
            <w:tcBorders>
              <w:top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0,0995**</w:t>
            </w:r>
          </w:p>
        </w:tc>
        <w:tc>
          <w:tcPr>
            <w:tcW w:w="1080" w:type="dxa"/>
            <w:tcBorders>
              <w:top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0,04666</w:t>
            </w:r>
          </w:p>
        </w:tc>
        <w:tc>
          <w:tcPr>
            <w:tcW w:w="900" w:type="dxa"/>
            <w:tcBorders>
              <w:top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0,118**</w:t>
            </w:r>
          </w:p>
        </w:tc>
        <w:tc>
          <w:tcPr>
            <w:tcW w:w="990" w:type="dxa"/>
            <w:tcBorders>
              <w:top w:val="nil"/>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0,092</w:t>
            </w:r>
          </w:p>
        </w:tc>
      </w:tr>
      <w:tr w:rsidR="000168E0" w:rsidRPr="00080B0C" w:rsidTr="00C14C87">
        <w:trPr>
          <w:trHeight w:val="300"/>
        </w:trPr>
        <w:tc>
          <w:tcPr>
            <w:tcW w:w="796" w:type="dxa"/>
            <w:tcBorders>
              <w:bottom w:val="single" w:sz="4" w:space="0" w:color="auto"/>
            </w:tcBorders>
            <w:shd w:val="clear" w:color="auto" w:fill="auto"/>
            <w:noWrap/>
            <w:vAlign w:val="bottom"/>
            <w:hideMark/>
          </w:tcPr>
          <w:p w:rsidR="000168E0" w:rsidRPr="00080B0C" w:rsidRDefault="000168E0" w:rsidP="00BB0704">
            <w:pPr>
              <w:rPr>
                <w:sz w:val="20"/>
                <w:szCs w:val="20"/>
                <w:lang w:eastAsia="pt-BR"/>
              </w:rPr>
            </w:pPr>
            <w:r w:rsidRPr="00080B0C">
              <w:rPr>
                <w:sz w:val="20"/>
                <w:szCs w:val="20"/>
                <w:lang w:eastAsia="pt-BR"/>
              </w:rPr>
              <w:t>C</w:t>
            </w:r>
          </w:p>
        </w:tc>
        <w:tc>
          <w:tcPr>
            <w:tcW w:w="968"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0,00001</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1061"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0,002</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993"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-0,003</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1080"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-0,006</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990"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-0,0002</w:t>
            </w:r>
          </w:p>
        </w:tc>
        <w:tc>
          <w:tcPr>
            <w:tcW w:w="1080"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-0,00003ns</w:t>
            </w:r>
          </w:p>
        </w:tc>
        <w:tc>
          <w:tcPr>
            <w:tcW w:w="900"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-0,0002</w:t>
            </w:r>
          </w:p>
        </w:tc>
        <w:tc>
          <w:tcPr>
            <w:tcW w:w="990"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-0,0002</w:t>
            </w:r>
          </w:p>
        </w:tc>
      </w:tr>
      <w:tr w:rsidR="000168E0" w:rsidRPr="00080B0C" w:rsidTr="00C14C87">
        <w:trPr>
          <w:trHeight w:val="211"/>
        </w:trPr>
        <w:tc>
          <w:tcPr>
            <w:tcW w:w="796" w:type="dxa"/>
            <w:tcBorders>
              <w:top w:val="single" w:sz="4" w:space="0" w:color="auto"/>
              <w:bottom w:val="single" w:sz="4" w:space="0" w:color="auto"/>
            </w:tcBorders>
            <w:shd w:val="clear" w:color="auto" w:fill="auto"/>
            <w:noWrap/>
            <w:vAlign w:val="bottom"/>
            <w:hideMark/>
          </w:tcPr>
          <w:p w:rsidR="000168E0" w:rsidRPr="00080B0C" w:rsidRDefault="000168E0" w:rsidP="00BB0704">
            <w:pPr>
              <w:rPr>
                <w:sz w:val="20"/>
                <w:szCs w:val="20"/>
                <w:lang w:eastAsia="pt-BR"/>
              </w:rPr>
            </w:pPr>
            <w:r w:rsidRPr="00080B0C">
              <w:rPr>
                <w:sz w:val="20"/>
                <w:szCs w:val="20"/>
                <w:lang w:eastAsia="pt-BR"/>
              </w:rPr>
              <w:t>R</w:t>
            </w:r>
            <w:r w:rsidRPr="00080B0C">
              <w:rPr>
                <w:sz w:val="20"/>
                <w:szCs w:val="20"/>
                <w:vertAlign w:val="superscript"/>
                <w:lang w:eastAsia="pt-BR"/>
              </w:rPr>
              <w:t>2</w:t>
            </w:r>
          </w:p>
        </w:tc>
        <w:tc>
          <w:tcPr>
            <w:tcW w:w="968"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0,99</w:t>
            </w:r>
          </w:p>
        </w:tc>
        <w:tc>
          <w:tcPr>
            <w:tcW w:w="1061"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0,96</w:t>
            </w:r>
          </w:p>
        </w:tc>
        <w:tc>
          <w:tcPr>
            <w:tcW w:w="993"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0,96</w:t>
            </w:r>
          </w:p>
        </w:tc>
        <w:tc>
          <w:tcPr>
            <w:tcW w:w="108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0,95</w:t>
            </w:r>
          </w:p>
        </w:tc>
        <w:tc>
          <w:tcPr>
            <w:tcW w:w="99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0,88</w:t>
            </w:r>
          </w:p>
        </w:tc>
        <w:tc>
          <w:tcPr>
            <w:tcW w:w="108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0,98</w:t>
            </w:r>
          </w:p>
        </w:tc>
        <w:tc>
          <w:tcPr>
            <w:tcW w:w="90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0,99</w:t>
            </w:r>
          </w:p>
        </w:tc>
        <w:tc>
          <w:tcPr>
            <w:tcW w:w="99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0,99</w:t>
            </w:r>
          </w:p>
        </w:tc>
      </w:tr>
      <w:tr w:rsidR="000168E0" w:rsidRPr="00080B0C" w:rsidTr="00C14C87">
        <w:trPr>
          <w:trHeight w:val="175"/>
        </w:trPr>
        <w:tc>
          <w:tcPr>
            <w:tcW w:w="8858" w:type="dxa"/>
            <w:gridSpan w:val="9"/>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b/>
                <w:bCs/>
                <w:sz w:val="20"/>
                <w:szCs w:val="20"/>
                <w:lang w:eastAsia="pt-BR"/>
              </w:rPr>
            </w:pPr>
            <w:r w:rsidRPr="00080B0C">
              <w:rPr>
                <w:b/>
                <w:bCs/>
                <w:sz w:val="20"/>
                <w:szCs w:val="20"/>
                <w:lang w:eastAsia="pt-BR"/>
              </w:rPr>
              <w:t>Produção</w:t>
            </w:r>
          </w:p>
        </w:tc>
      </w:tr>
      <w:tr w:rsidR="000168E0" w:rsidRPr="00080B0C" w:rsidTr="00C14C87">
        <w:trPr>
          <w:trHeight w:val="300"/>
        </w:trPr>
        <w:tc>
          <w:tcPr>
            <w:tcW w:w="796" w:type="dxa"/>
            <w:tcBorders>
              <w:top w:val="single" w:sz="4" w:space="0" w:color="auto"/>
            </w:tcBorders>
            <w:shd w:val="clear" w:color="auto" w:fill="auto"/>
            <w:noWrap/>
            <w:vAlign w:val="bottom"/>
            <w:hideMark/>
          </w:tcPr>
          <w:p w:rsidR="000168E0" w:rsidRPr="00080B0C" w:rsidRDefault="000168E0" w:rsidP="00BB0704">
            <w:pPr>
              <w:rPr>
                <w:sz w:val="20"/>
                <w:szCs w:val="20"/>
                <w:lang w:eastAsia="pt-BR"/>
              </w:rPr>
            </w:pPr>
            <w:r w:rsidRPr="00080B0C">
              <w:rPr>
                <w:sz w:val="20"/>
                <w:szCs w:val="20"/>
                <w:lang w:eastAsia="pt-BR"/>
              </w:rPr>
              <w:t>A</w:t>
            </w:r>
          </w:p>
        </w:tc>
        <w:tc>
          <w:tcPr>
            <w:tcW w:w="968" w:type="dxa"/>
            <w:tcBorders>
              <w:top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322,96*</w:t>
            </w:r>
          </w:p>
        </w:tc>
        <w:tc>
          <w:tcPr>
            <w:tcW w:w="1061" w:type="dxa"/>
            <w:tcBorders>
              <w:top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-510,925**</w:t>
            </w:r>
          </w:p>
        </w:tc>
        <w:tc>
          <w:tcPr>
            <w:tcW w:w="993" w:type="dxa"/>
            <w:tcBorders>
              <w:top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-676,85**</w:t>
            </w:r>
          </w:p>
        </w:tc>
        <w:tc>
          <w:tcPr>
            <w:tcW w:w="1080" w:type="dxa"/>
            <w:tcBorders>
              <w:top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-149,258ns</w:t>
            </w:r>
          </w:p>
        </w:tc>
        <w:tc>
          <w:tcPr>
            <w:tcW w:w="990" w:type="dxa"/>
            <w:tcBorders>
              <w:top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190,11**</w:t>
            </w:r>
          </w:p>
        </w:tc>
        <w:tc>
          <w:tcPr>
            <w:tcW w:w="1080" w:type="dxa"/>
            <w:tcBorders>
              <w:top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217,29**</w:t>
            </w:r>
          </w:p>
        </w:tc>
        <w:tc>
          <w:tcPr>
            <w:tcW w:w="900" w:type="dxa"/>
            <w:tcBorders>
              <w:top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412,74**</w:t>
            </w:r>
          </w:p>
        </w:tc>
        <w:tc>
          <w:tcPr>
            <w:tcW w:w="990" w:type="dxa"/>
            <w:tcBorders>
              <w:top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767,148**</w:t>
            </w:r>
          </w:p>
        </w:tc>
      </w:tr>
      <w:tr w:rsidR="000168E0" w:rsidRPr="00080B0C" w:rsidTr="00C14C87">
        <w:trPr>
          <w:trHeight w:val="300"/>
        </w:trPr>
        <w:tc>
          <w:tcPr>
            <w:tcW w:w="796" w:type="dxa"/>
            <w:shd w:val="clear" w:color="auto" w:fill="auto"/>
            <w:noWrap/>
            <w:vAlign w:val="bottom"/>
            <w:hideMark/>
          </w:tcPr>
          <w:p w:rsidR="000168E0" w:rsidRPr="00080B0C" w:rsidRDefault="000168E0" w:rsidP="00BB0704">
            <w:pPr>
              <w:rPr>
                <w:sz w:val="20"/>
                <w:szCs w:val="20"/>
                <w:lang w:eastAsia="pt-BR"/>
              </w:rPr>
            </w:pPr>
            <w:r w:rsidRPr="00080B0C">
              <w:rPr>
                <w:sz w:val="20"/>
                <w:szCs w:val="20"/>
                <w:lang w:eastAsia="pt-BR"/>
              </w:rPr>
              <w:t>B</w:t>
            </w:r>
          </w:p>
        </w:tc>
        <w:tc>
          <w:tcPr>
            <w:tcW w:w="968" w:type="dxa"/>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-10,23</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1061" w:type="dxa"/>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29,964**</w:t>
            </w:r>
          </w:p>
        </w:tc>
        <w:tc>
          <w:tcPr>
            <w:tcW w:w="993" w:type="dxa"/>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44,75**</w:t>
            </w:r>
          </w:p>
        </w:tc>
        <w:tc>
          <w:tcPr>
            <w:tcW w:w="1080" w:type="dxa"/>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22,385**</w:t>
            </w:r>
          </w:p>
        </w:tc>
        <w:tc>
          <w:tcPr>
            <w:tcW w:w="990" w:type="dxa"/>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0,23</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1080" w:type="dxa"/>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0,615</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900" w:type="dxa"/>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17,53**</w:t>
            </w:r>
          </w:p>
        </w:tc>
        <w:tc>
          <w:tcPr>
            <w:tcW w:w="990" w:type="dxa"/>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11,676**</w:t>
            </w:r>
          </w:p>
        </w:tc>
      </w:tr>
      <w:tr w:rsidR="000168E0" w:rsidRPr="00080B0C" w:rsidTr="00C14C87">
        <w:trPr>
          <w:trHeight w:val="300"/>
        </w:trPr>
        <w:tc>
          <w:tcPr>
            <w:tcW w:w="796" w:type="dxa"/>
            <w:tcBorders>
              <w:bottom w:val="single" w:sz="4" w:space="0" w:color="auto"/>
            </w:tcBorders>
            <w:shd w:val="clear" w:color="auto" w:fill="auto"/>
            <w:noWrap/>
            <w:vAlign w:val="bottom"/>
            <w:hideMark/>
          </w:tcPr>
          <w:p w:rsidR="000168E0" w:rsidRPr="00080B0C" w:rsidRDefault="000168E0" w:rsidP="00BB0704">
            <w:pPr>
              <w:rPr>
                <w:sz w:val="20"/>
                <w:szCs w:val="20"/>
                <w:lang w:eastAsia="pt-BR"/>
              </w:rPr>
            </w:pPr>
            <w:r w:rsidRPr="00080B0C">
              <w:rPr>
                <w:sz w:val="20"/>
                <w:szCs w:val="20"/>
                <w:lang w:eastAsia="pt-BR"/>
              </w:rPr>
              <w:t>C</w:t>
            </w:r>
          </w:p>
        </w:tc>
        <w:tc>
          <w:tcPr>
            <w:tcW w:w="968"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0,19**</w:t>
            </w:r>
          </w:p>
        </w:tc>
        <w:tc>
          <w:tcPr>
            <w:tcW w:w="1061"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-0,019</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993"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-0,15*</w:t>
            </w:r>
          </w:p>
        </w:tc>
        <w:tc>
          <w:tcPr>
            <w:tcW w:w="1080"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-0,006ns</w:t>
            </w:r>
          </w:p>
        </w:tc>
        <w:tc>
          <w:tcPr>
            <w:tcW w:w="990"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0,0005</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1080"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0,006</w:t>
            </w:r>
            <w:r w:rsidRPr="00080B0C">
              <w:rPr>
                <w:color w:val="000000"/>
                <w:sz w:val="20"/>
                <w:szCs w:val="20"/>
                <w:vertAlign w:val="superscript"/>
                <w:lang w:eastAsia="pt-BR"/>
              </w:rPr>
              <w:t xml:space="preserve"> </w:t>
            </w:r>
            <w:proofErr w:type="spellStart"/>
            <w:r w:rsidRPr="00080B0C">
              <w:rPr>
                <w:color w:val="000000"/>
                <w:sz w:val="20"/>
                <w:szCs w:val="20"/>
                <w:vertAlign w:val="superscript"/>
                <w:lang w:eastAsia="pt-BR"/>
              </w:rPr>
              <w:t>ns</w:t>
            </w:r>
            <w:proofErr w:type="spellEnd"/>
          </w:p>
        </w:tc>
        <w:tc>
          <w:tcPr>
            <w:tcW w:w="900"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-0,05**</w:t>
            </w:r>
          </w:p>
        </w:tc>
        <w:tc>
          <w:tcPr>
            <w:tcW w:w="990" w:type="dxa"/>
            <w:tcBorders>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-0,03**</w:t>
            </w:r>
          </w:p>
        </w:tc>
      </w:tr>
      <w:tr w:rsidR="000168E0" w:rsidRPr="00080B0C" w:rsidTr="00C14C87">
        <w:trPr>
          <w:trHeight w:val="256"/>
        </w:trPr>
        <w:tc>
          <w:tcPr>
            <w:tcW w:w="796" w:type="dxa"/>
            <w:tcBorders>
              <w:top w:val="single" w:sz="4" w:space="0" w:color="auto"/>
              <w:bottom w:val="single" w:sz="4" w:space="0" w:color="auto"/>
            </w:tcBorders>
            <w:shd w:val="clear" w:color="auto" w:fill="auto"/>
            <w:noWrap/>
            <w:vAlign w:val="bottom"/>
            <w:hideMark/>
          </w:tcPr>
          <w:p w:rsidR="000168E0" w:rsidRPr="00080B0C" w:rsidRDefault="000168E0" w:rsidP="00BB0704">
            <w:pPr>
              <w:rPr>
                <w:sz w:val="20"/>
                <w:szCs w:val="20"/>
                <w:lang w:eastAsia="pt-BR"/>
              </w:rPr>
            </w:pPr>
            <w:r w:rsidRPr="00080B0C">
              <w:rPr>
                <w:sz w:val="20"/>
                <w:szCs w:val="20"/>
                <w:lang w:eastAsia="pt-BR"/>
              </w:rPr>
              <w:t>R</w:t>
            </w:r>
            <w:r w:rsidRPr="00080B0C">
              <w:rPr>
                <w:sz w:val="20"/>
                <w:szCs w:val="20"/>
                <w:vertAlign w:val="superscript"/>
                <w:lang w:eastAsia="pt-BR"/>
              </w:rPr>
              <w:t>2</w:t>
            </w:r>
          </w:p>
        </w:tc>
        <w:tc>
          <w:tcPr>
            <w:tcW w:w="968"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0,99</w:t>
            </w:r>
          </w:p>
        </w:tc>
        <w:tc>
          <w:tcPr>
            <w:tcW w:w="1061"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color w:val="000000"/>
                <w:sz w:val="20"/>
                <w:szCs w:val="20"/>
                <w:lang w:eastAsia="pt-BR"/>
              </w:rPr>
            </w:pPr>
            <w:r w:rsidRPr="00080B0C">
              <w:rPr>
                <w:color w:val="000000"/>
                <w:sz w:val="20"/>
                <w:szCs w:val="20"/>
                <w:lang w:eastAsia="pt-BR"/>
              </w:rPr>
              <w:t>0,85</w:t>
            </w:r>
          </w:p>
        </w:tc>
        <w:tc>
          <w:tcPr>
            <w:tcW w:w="993"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0,87</w:t>
            </w:r>
          </w:p>
        </w:tc>
        <w:tc>
          <w:tcPr>
            <w:tcW w:w="108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0,99</w:t>
            </w:r>
          </w:p>
        </w:tc>
        <w:tc>
          <w:tcPr>
            <w:tcW w:w="99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0,87</w:t>
            </w:r>
          </w:p>
        </w:tc>
        <w:tc>
          <w:tcPr>
            <w:tcW w:w="108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0,99</w:t>
            </w:r>
          </w:p>
        </w:tc>
        <w:tc>
          <w:tcPr>
            <w:tcW w:w="90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0,99</w:t>
            </w:r>
          </w:p>
        </w:tc>
        <w:tc>
          <w:tcPr>
            <w:tcW w:w="990" w:type="dxa"/>
            <w:tcBorders>
              <w:top w:val="single" w:sz="4" w:space="0" w:color="auto"/>
              <w:bottom w:val="single" w:sz="4" w:space="0" w:color="auto"/>
            </w:tcBorders>
            <w:shd w:val="clear" w:color="auto" w:fill="auto"/>
            <w:noWrap/>
            <w:vAlign w:val="bottom"/>
            <w:hideMark/>
          </w:tcPr>
          <w:p w:rsidR="000168E0" w:rsidRPr="00080B0C" w:rsidRDefault="000168E0" w:rsidP="00BB0704">
            <w:pPr>
              <w:jc w:val="center"/>
              <w:rPr>
                <w:sz w:val="20"/>
                <w:szCs w:val="20"/>
                <w:lang w:eastAsia="pt-BR"/>
              </w:rPr>
            </w:pPr>
            <w:r w:rsidRPr="00080B0C">
              <w:rPr>
                <w:sz w:val="20"/>
                <w:szCs w:val="20"/>
                <w:lang w:eastAsia="pt-BR"/>
              </w:rPr>
              <w:t>0,98</w:t>
            </w:r>
          </w:p>
        </w:tc>
      </w:tr>
      <w:tr w:rsidR="000168E0" w:rsidRPr="00080B0C" w:rsidTr="00C14C87">
        <w:trPr>
          <w:trHeight w:val="202"/>
        </w:trPr>
        <w:tc>
          <w:tcPr>
            <w:tcW w:w="8858" w:type="dxa"/>
            <w:gridSpan w:val="9"/>
            <w:tcBorders>
              <w:top w:val="single" w:sz="4" w:space="0" w:color="auto"/>
              <w:bottom w:val="nil"/>
            </w:tcBorders>
            <w:shd w:val="clear" w:color="auto" w:fill="auto"/>
            <w:noWrap/>
            <w:vAlign w:val="bottom"/>
            <w:hideMark/>
          </w:tcPr>
          <w:p w:rsidR="000168E0" w:rsidRPr="00080B0C" w:rsidRDefault="000168E0" w:rsidP="00BB0704">
            <w:pPr>
              <w:rPr>
                <w:b/>
                <w:bCs/>
                <w:sz w:val="16"/>
                <w:szCs w:val="16"/>
                <w:lang w:eastAsia="pt-BR"/>
              </w:rPr>
            </w:pPr>
            <w:r w:rsidRPr="00080B0C">
              <w:rPr>
                <w:b/>
                <w:bCs/>
                <w:sz w:val="16"/>
                <w:szCs w:val="16"/>
                <w:lang w:eastAsia="pt-BR"/>
              </w:rPr>
              <w:t xml:space="preserve">Para equação polinomial de 20. </w:t>
            </w:r>
            <w:proofErr w:type="gramStart"/>
            <w:r w:rsidRPr="00080B0C">
              <w:rPr>
                <w:b/>
                <w:bCs/>
                <w:sz w:val="16"/>
                <w:szCs w:val="16"/>
                <w:lang w:eastAsia="pt-BR"/>
              </w:rPr>
              <w:t>grau</w:t>
            </w:r>
            <w:proofErr w:type="gramEnd"/>
            <w:r w:rsidRPr="00080B0C">
              <w:rPr>
                <w:b/>
                <w:bCs/>
                <w:sz w:val="16"/>
                <w:szCs w:val="16"/>
                <w:lang w:eastAsia="pt-BR"/>
              </w:rPr>
              <w:t>: Y = A + BX + CX2 e linear: Y = A + BX</w:t>
            </w:r>
            <w:r w:rsidRPr="00080B0C">
              <w:rPr>
                <w:b/>
                <w:bCs/>
                <w:sz w:val="16"/>
                <w:szCs w:val="16"/>
                <w:vertAlign w:val="superscript"/>
                <w:lang w:eastAsia="pt-BR"/>
              </w:rPr>
              <w:t>2</w:t>
            </w:r>
          </w:p>
        </w:tc>
      </w:tr>
    </w:tbl>
    <w:p w:rsidR="000168E0" w:rsidRPr="00080B0C" w:rsidRDefault="000168E0" w:rsidP="00BB0704"/>
    <w:p w:rsidR="000168E0" w:rsidRPr="00080B0C" w:rsidRDefault="000168E0" w:rsidP="00BB0704">
      <w:pPr>
        <w:rPr>
          <w:b/>
        </w:rPr>
      </w:pPr>
      <w:r w:rsidRPr="00080B0C">
        <w:rPr>
          <w:b/>
        </w:rPr>
        <w:t xml:space="preserve">5.0 CONCLUSÕES </w:t>
      </w:r>
    </w:p>
    <w:p w:rsidR="000168E0" w:rsidRPr="00080B0C" w:rsidRDefault="000168E0" w:rsidP="00BB0704"/>
    <w:p w:rsidR="000168E0" w:rsidRPr="00080B0C" w:rsidRDefault="00BB588D" w:rsidP="00BB0704">
      <w:pPr>
        <w:pStyle w:val="PargrafodaLista"/>
        <w:numPr>
          <w:ilvl w:val="0"/>
          <w:numId w:val="1"/>
        </w:numPr>
        <w:spacing w:after="0" w:line="240" w:lineRule="auto"/>
        <w:jc w:val="both"/>
        <w:rPr>
          <w:rFonts w:ascii="Times New Roman" w:hAnsi="Times New Roman"/>
          <w:sz w:val="24"/>
          <w:szCs w:val="24"/>
        </w:rPr>
      </w:pPr>
      <w:r w:rsidRPr="00080B0C">
        <w:rPr>
          <w:rFonts w:ascii="Times New Roman" w:hAnsi="Times New Roman"/>
          <w:sz w:val="24"/>
          <w:szCs w:val="24"/>
        </w:rPr>
        <w:lastRenderedPageBreak/>
        <w:t>O</w:t>
      </w:r>
      <w:r w:rsidR="000168E0" w:rsidRPr="00080B0C">
        <w:rPr>
          <w:rFonts w:ascii="Times New Roman" w:hAnsi="Times New Roman"/>
          <w:sz w:val="24"/>
          <w:szCs w:val="24"/>
        </w:rPr>
        <w:t xml:space="preserve"> efeito positivo da adubação orgânica ocorreu somente até o nível de adubação de 180 kg N ha</w:t>
      </w:r>
      <w:r w:rsidR="000168E0" w:rsidRPr="00080B0C">
        <w:rPr>
          <w:rFonts w:ascii="Times New Roman" w:hAnsi="Times New Roman"/>
          <w:sz w:val="24"/>
          <w:szCs w:val="24"/>
          <w:vertAlign w:val="superscript"/>
        </w:rPr>
        <w:t xml:space="preserve">-1, </w:t>
      </w:r>
      <w:r w:rsidR="000168E0" w:rsidRPr="00080B0C">
        <w:rPr>
          <w:rFonts w:ascii="Times New Roman" w:hAnsi="Times New Roman"/>
          <w:sz w:val="24"/>
          <w:szCs w:val="24"/>
        </w:rPr>
        <w:t>inclusive quando associado ao nível de disponibilidade de água no solo de 80%.</w:t>
      </w:r>
    </w:p>
    <w:p w:rsidR="000168E0" w:rsidRPr="00080B0C" w:rsidRDefault="000168E0" w:rsidP="00BB0704">
      <w:pPr>
        <w:pStyle w:val="PargrafodaLista"/>
        <w:numPr>
          <w:ilvl w:val="0"/>
          <w:numId w:val="1"/>
        </w:numPr>
        <w:spacing w:after="0" w:line="240" w:lineRule="auto"/>
        <w:jc w:val="both"/>
        <w:rPr>
          <w:rFonts w:ascii="Times New Roman" w:hAnsi="Times New Roman"/>
          <w:sz w:val="24"/>
          <w:szCs w:val="24"/>
        </w:rPr>
      </w:pPr>
      <w:r w:rsidRPr="00080B0C">
        <w:rPr>
          <w:rFonts w:ascii="Times New Roman" w:hAnsi="Times New Roman"/>
          <w:sz w:val="24"/>
          <w:szCs w:val="24"/>
        </w:rPr>
        <w:t>O nível de adubação orgânica de 180 kg ha</w:t>
      </w:r>
      <w:r w:rsidRPr="00080B0C">
        <w:rPr>
          <w:rFonts w:ascii="Times New Roman" w:hAnsi="Times New Roman"/>
          <w:sz w:val="24"/>
          <w:szCs w:val="24"/>
          <w:vertAlign w:val="superscript"/>
        </w:rPr>
        <w:t>-1</w:t>
      </w:r>
      <w:r w:rsidRPr="00080B0C">
        <w:rPr>
          <w:rFonts w:ascii="Times New Roman" w:hAnsi="Times New Roman"/>
          <w:sz w:val="24"/>
          <w:szCs w:val="24"/>
        </w:rPr>
        <w:t xml:space="preserve">, associado a 80% de água disponível no solo promoveu um incremento de 58,84% na produtividade da mamoneira, em relação ao tratamento com este mesmo nível de disponibilidade de água no solo, mais sem adubação orgânica.  </w:t>
      </w:r>
    </w:p>
    <w:p w:rsidR="000168E0" w:rsidRPr="00080B0C" w:rsidRDefault="000168E0" w:rsidP="00BB0704">
      <w:pPr>
        <w:pStyle w:val="PargrafodaLista"/>
        <w:numPr>
          <w:ilvl w:val="0"/>
          <w:numId w:val="1"/>
        </w:numPr>
        <w:spacing w:after="0" w:line="240" w:lineRule="auto"/>
        <w:jc w:val="both"/>
        <w:rPr>
          <w:rFonts w:ascii="Times New Roman" w:hAnsi="Times New Roman"/>
          <w:sz w:val="24"/>
          <w:szCs w:val="24"/>
        </w:rPr>
      </w:pPr>
      <w:r w:rsidRPr="00080B0C">
        <w:rPr>
          <w:rFonts w:ascii="Times New Roman" w:hAnsi="Times New Roman"/>
          <w:sz w:val="24"/>
          <w:szCs w:val="24"/>
        </w:rPr>
        <w:t>O nível de nível de água disponível no solo de 80% associado a uma adubação orgânica de 180 kg ha</w:t>
      </w:r>
      <w:r w:rsidRPr="00080B0C">
        <w:rPr>
          <w:rFonts w:ascii="Times New Roman" w:hAnsi="Times New Roman"/>
          <w:sz w:val="24"/>
          <w:szCs w:val="24"/>
          <w:vertAlign w:val="superscript"/>
        </w:rPr>
        <w:t>-1</w:t>
      </w:r>
      <w:proofErr w:type="gramStart"/>
      <w:r w:rsidRPr="00080B0C">
        <w:rPr>
          <w:rFonts w:ascii="Times New Roman" w:hAnsi="Times New Roman"/>
          <w:sz w:val="24"/>
          <w:szCs w:val="24"/>
        </w:rPr>
        <w:t>, promoveu</w:t>
      </w:r>
      <w:proofErr w:type="gramEnd"/>
      <w:r w:rsidRPr="00080B0C">
        <w:rPr>
          <w:rFonts w:ascii="Times New Roman" w:hAnsi="Times New Roman"/>
          <w:sz w:val="24"/>
          <w:szCs w:val="24"/>
        </w:rPr>
        <w:t xml:space="preserve"> um incremento de 22,11 % na produtividade da mamoneira, em relação ao tratamento com este mesmo nível de adubação orgânica e com o nível de água disponível no solo de 20%.</w:t>
      </w:r>
    </w:p>
    <w:p w:rsidR="000168E0" w:rsidRPr="00080B0C" w:rsidRDefault="000168E0" w:rsidP="00BB0704"/>
    <w:p w:rsidR="007C6B83" w:rsidRPr="00080B0C" w:rsidRDefault="007C6B83" w:rsidP="00BB0704">
      <w:pPr>
        <w:jc w:val="both"/>
        <w:rPr>
          <w:b/>
        </w:rPr>
      </w:pPr>
      <w:r w:rsidRPr="00080B0C">
        <w:rPr>
          <w:b/>
        </w:rPr>
        <w:t>6.0 REFERÊNCIAS BIBLIOGRÁFICAS</w:t>
      </w:r>
    </w:p>
    <w:p w:rsidR="007C6B83" w:rsidRPr="00080B0C" w:rsidRDefault="007C6B83" w:rsidP="00BB0704">
      <w:pPr>
        <w:jc w:val="both"/>
      </w:pPr>
    </w:p>
    <w:p w:rsidR="007C6B83" w:rsidRPr="00080B0C" w:rsidRDefault="007C6B83" w:rsidP="00BB0704">
      <w:pPr>
        <w:jc w:val="both"/>
      </w:pPr>
      <w:r w:rsidRPr="00080B0C">
        <w:t xml:space="preserve">ALBUQUERQUE, R. C. SAMPAIO, L. R.; BELTRÃO, N. E. </w:t>
      </w:r>
      <w:proofErr w:type="gramStart"/>
      <w:r w:rsidRPr="00080B0C">
        <w:t>de</w:t>
      </w:r>
      <w:proofErr w:type="gramEnd"/>
      <w:r w:rsidRPr="00080B0C">
        <w:t xml:space="preserve"> M. LIMA, R. L. S. Influência de fontes e doses de nitrogênio sobre o crescimento e desenvolvimento da mamoneira. In: II Congresso Brasileiro de Mamona. </w:t>
      </w:r>
      <w:proofErr w:type="spellStart"/>
      <w:r w:rsidRPr="00080B0C">
        <w:t>Aracaju-SE</w:t>
      </w:r>
      <w:proofErr w:type="spellEnd"/>
      <w:r w:rsidRPr="00080B0C">
        <w:t xml:space="preserve">. </w:t>
      </w:r>
      <w:r w:rsidRPr="00080B0C">
        <w:rPr>
          <w:b/>
        </w:rPr>
        <w:t>Anais.</w:t>
      </w:r>
      <w:proofErr w:type="gramStart"/>
      <w:r w:rsidRPr="00080B0C">
        <w:rPr>
          <w:b/>
        </w:rPr>
        <w:t>.,</w:t>
      </w:r>
      <w:proofErr w:type="gramEnd"/>
      <w:r w:rsidRPr="00080B0C">
        <w:t xml:space="preserve"> CD-ROM, 2006</w:t>
      </w:r>
    </w:p>
    <w:p w:rsidR="007C6B83" w:rsidRPr="00080B0C" w:rsidRDefault="007C6B83" w:rsidP="00BB0704">
      <w:pPr>
        <w:suppressAutoHyphens w:val="0"/>
        <w:autoSpaceDE w:val="0"/>
        <w:autoSpaceDN w:val="0"/>
        <w:adjustRightInd w:val="0"/>
        <w:jc w:val="both"/>
        <w:rPr>
          <w:rFonts w:eastAsia="Calibri"/>
          <w:lang w:eastAsia="en-US"/>
        </w:rPr>
      </w:pPr>
      <w:proofErr w:type="spellStart"/>
      <w:proofErr w:type="gramStart"/>
      <w:r w:rsidRPr="00080B0C">
        <w:rPr>
          <w:rFonts w:eastAsia="Calibri"/>
          <w:lang w:val="en-US" w:eastAsia="en-US"/>
        </w:rPr>
        <w:t>Babitaa</w:t>
      </w:r>
      <w:proofErr w:type="spellEnd"/>
      <w:r w:rsidRPr="00080B0C">
        <w:rPr>
          <w:rFonts w:eastAsia="Calibri"/>
          <w:lang w:val="en-US" w:eastAsia="en-US"/>
        </w:rPr>
        <w:t xml:space="preserve">, M. </w:t>
      </w:r>
      <w:proofErr w:type="spellStart"/>
      <w:r w:rsidRPr="00080B0C">
        <w:rPr>
          <w:rFonts w:eastAsia="Calibri"/>
          <w:lang w:val="en-US" w:eastAsia="en-US"/>
        </w:rPr>
        <w:t>Maheswarib</w:t>
      </w:r>
      <w:proofErr w:type="spellEnd"/>
      <w:r w:rsidRPr="00080B0C">
        <w:rPr>
          <w:rFonts w:eastAsia="Calibri"/>
          <w:lang w:val="en-US" w:eastAsia="en-US"/>
        </w:rPr>
        <w:t xml:space="preserve">, M., </w:t>
      </w:r>
      <w:proofErr w:type="spellStart"/>
      <w:r w:rsidRPr="00080B0C">
        <w:rPr>
          <w:rFonts w:eastAsia="Calibri"/>
          <w:lang w:val="en-US" w:eastAsia="en-US"/>
        </w:rPr>
        <w:t>Raoa</w:t>
      </w:r>
      <w:proofErr w:type="spellEnd"/>
      <w:r w:rsidRPr="00080B0C">
        <w:rPr>
          <w:rFonts w:eastAsia="Calibri"/>
          <w:lang w:val="en-US" w:eastAsia="en-US"/>
        </w:rPr>
        <w:t xml:space="preserve">, </w:t>
      </w:r>
      <w:proofErr w:type="spellStart"/>
      <w:r w:rsidRPr="00080B0C">
        <w:rPr>
          <w:rFonts w:eastAsia="Calibri"/>
          <w:lang w:val="en-US" w:eastAsia="en-US"/>
        </w:rPr>
        <w:t>Shankerb</w:t>
      </w:r>
      <w:proofErr w:type="spellEnd"/>
      <w:r w:rsidRPr="00080B0C">
        <w:rPr>
          <w:rFonts w:eastAsia="Calibri"/>
          <w:lang w:val="en-US" w:eastAsia="en-US"/>
        </w:rPr>
        <w:t xml:space="preserve">, L. M. </w:t>
      </w:r>
      <w:proofErr w:type="spellStart"/>
      <w:r w:rsidRPr="00080B0C">
        <w:rPr>
          <w:rFonts w:eastAsia="Calibri"/>
          <w:lang w:val="en-US" w:eastAsia="en-US"/>
        </w:rPr>
        <w:t>Arun</w:t>
      </w:r>
      <w:proofErr w:type="spellEnd"/>
      <w:r w:rsidRPr="00080B0C">
        <w:rPr>
          <w:rFonts w:eastAsia="Calibri"/>
          <w:lang w:val="en-US" w:eastAsia="en-US"/>
        </w:rPr>
        <w:t xml:space="preserve"> K. </w:t>
      </w:r>
      <w:proofErr w:type="spellStart"/>
      <w:r w:rsidRPr="00080B0C">
        <w:rPr>
          <w:rFonts w:eastAsia="Calibri"/>
          <w:lang w:val="en-US" w:eastAsia="en-US"/>
        </w:rPr>
        <w:t>Gangadhar</w:t>
      </w:r>
      <w:proofErr w:type="spellEnd"/>
      <w:r w:rsidRPr="00080B0C">
        <w:rPr>
          <w:rFonts w:eastAsia="Calibri"/>
          <w:lang w:val="en-US" w:eastAsia="en-US"/>
        </w:rPr>
        <w:t xml:space="preserve"> R. D. Osmotic adjustment, drought tolerance and yield in castor (</w:t>
      </w:r>
      <w:proofErr w:type="spellStart"/>
      <w:r w:rsidRPr="00080B0C">
        <w:rPr>
          <w:rFonts w:eastAsia="Calibri"/>
          <w:lang w:val="en-US" w:eastAsia="en-US"/>
        </w:rPr>
        <w:t>Ricinus</w:t>
      </w:r>
      <w:proofErr w:type="spellEnd"/>
      <w:r w:rsidRPr="00080B0C">
        <w:rPr>
          <w:rFonts w:eastAsia="Calibri"/>
          <w:lang w:val="en-US" w:eastAsia="en-US"/>
        </w:rPr>
        <w:t xml:space="preserve"> </w:t>
      </w:r>
      <w:proofErr w:type="spellStart"/>
      <w:r w:rsidRPr="00080B0C">
        <w:rPr>
          <w:rFonts w:eastAsia="Calibri"/>
          <w:lang w:val="en-US" w:eastAsia="en-US"/>
        </w:rPr>
        <w:t>communis</w:t>
      </w:r>
      <w:proofErr w:type="spellEnd"/>
      <w:r w:rsidRPr="00080B0C">
        <w:rPr>
          <w:rFonts w:eastAsia="Calibri"/>
          <w:lang w:val="en-US" w:eastAsia="en-US"/>
        </w:rPr>
        <w:t xml:space="preserve"> L.) hybrids.</w:t>
      </w:r>
      <w:proofErr w:type="gramEnd"/>
      <w:r w:rsidRPr="00080B0C">
        <w:rPr>
          <w:rFonts w:eastAsia="Calibri"/>
          <w:lang w:val="en-US" w:eastAsia="en-US"/>
        </w:rPr>
        <w:t xml:space="preserve"> </w:t>
      </w:r>
      <w:proofErr w:type="spellStart"/>
      <w:r w:rsidRPr="00080B0C">
        <w:rPr>
          <w:rFonts w:eastAsia="Calibri"/>
          <w:lang w:eastAsia="en-US"/>
        </w:rPr>
        <w:t>Journal</w:t>
      </w:r>
      <w:proofErr w:type="spellEnd"/>
      <w:r w:rsidRPr="00080B0C">
        <w:rPr>
          <w:rFonts w:eastAsia="Calibri"/>
          <w:lang w:eastAsia="en-US"/>
        </w:rPr>
        <w:t xml:space="preserve"> Environmental </w:t>
      </w:r>
      <w:proofErr w:type="spellStart"/>
      <w:r w:rsidRPr="00080B0C">
        <w:rPr>
          <w:rFonts w:eastAsia="Calibri"/>
          <w:lang w:eastAsia="en-US"/>
        </w:rPr>
        <w:t>and</w:t>
      </w:r>
      <w:proofErr w:type="spellEnd"/>
      <w:r w:rsidRPr="00080B0C">
        <w:rPr>
          <w:rFonts w:eastAsia="Calibri"/>
          <w:lang w:eastAsia="en-US"/>
        </w:rPr>
        <w:t xml:space="preserve"> Experimental </w:t>
      </w:r>
      <w:proofErr w:type="spellStart"/>
      <w:r w:rsidRPr="00080B0C">
        <w:rPr>
          <w:rFonts w:eastAsia="Calibri"/>
          <w:lang w:eastAsia="en-US"/>
        </w:rPr>
        <w:t>Botany</w:t>
      </w:r>
      <w:proofErr w:type="spellEnd"/>
      <w:r w:rsidRPr="00080B0C">
        <w:rPr>
          <w:rFonts w:eastAsia="Calibri"/>
          <w:lang w:eastAsia="en-US"/>
        </w:rPr>
        <w:t xml:space="preserve">. P 243–249. </w:t>
      </w:r>
      <w:proofErr w:type="gramStart"/>
      <w:r w:rsidRPr="00080B0C">
        <w:rPr>
          <w:rFonts w:eastAsia="Calibri"/>
          <w:lang w:eastAsia="en-US"/>
        </w:rPr>
        <w:t>2010a.</w:t>
      </w:r>
      <w:proofErr w:type="gramEnd"/>
      <w:r w:rsidRPr="00080B0C">
        <w:rPr>
          <w:rFonts w:eastAsia="Calibri"/>
          <w:lang w:eastAsia="en-US"/>
        </w:rPr>
        <w:t xml:space="preserve"> </w:t>
      </w:r>
    </w:p>
    <w:p w:rsidR="007C6B83" w:rsidRPr="00080B0C" w:rsidRDefault="007C6B83" w:rsidP="00BB0704">
      <w:pPr>
        <w:suppressAutoHyphens w:val="0"/>
        <w:autoSpaceDE w:val="0"/>
        <w:autoSpaceDN w:val="0"/>
        <w:adjustRightInd w:val="0"/>
        <w:jc w:val="both"/>
        <w:rPr>
          <w:rFonts w:eastAsia="Calibri"/>
          <w:b/>
          <w:bCs/>
          <w:lang w:eastAsia="en-US"/>
        </w:rPr>
      </w:pPr>
      <w:r w:rsidRPr="00080B0C">
        <w:rPr>
          <w:rFonts w:eastAsia="Calibri"/>
          <w:lang w:eastAsia="en-US"/>
        </w:rPr>
        <w:t xml:space="preserve">BANCO DE DESENVOLVIMENTO DE MINAS GERAIS (BMG), </w:t>
      </w:r>
      <w:r w:rsidRPr="00080B0C">
        <w:rPr>
          <w:rFonts w:eastAsia="Calibri"/>
          <w:bCs/>
          <w:lang w:eastAsia="en-US"/>
        </w:rPr>
        <w:t xml:space="preserve">Aspectos de mercado para o óleo de mamona “castor </w:t>
      </w:r>
      <w:proofErr w:type="spellStart"/>
      <w:r w:rsidRPr="00080B0C">
        <w:rPr>
          <w:rFonts w:eastAsia="Calibri"/>
          <w:bCs/>
          <w:lang w:eastAsia="en-US"/>
        </w:rPr>
        <w:t>oil</w:t>
      </w:r>
      <w:proofErr w:type="spellEnd"/>
      <w:r w:rsidRPr="00080B0C">
        <w:rPr>
          <w:rFonts w:eastAsia="Calibri"/>
          <w:bCs/>
          <w:lang w:eastAsia="en-US"/>
        </w:rPr>
        <w:t>”</w:t>
      </w:r>
      <w:r w:rsidRPr="00080B0C">
        <w:rPr>
          <w:rFonts w:eastAsia="Calibri"/>
          <w:lang w:eastAsia="en-US"/>
        </w:rPr>
        <w:t>. Belo Horizonte, 15p. 2000.</w:t>
      </w:r>
    </w:p>
    <w:p w:rsidR="007C6B83" w:rsidRPr="00080B0C" w:rsidRDefault="007C6B83" w:rsidP="00BB0704">
      <w:pPr>
        <w:pStyle w:val="Default"/>
        <w:jc w:val="both"/>
        <w:rPr>
          <w:rFonts w:ascii="Times New Roman" w:hAnsi="Times New Roman" w:cs="Times New Roman"/>
          <w:color w:val="auto"/>
        </w:rPr>
      </w:pPr>
      <w:r w:rsidRPr="00080B0C">
        <w:rPr>
          <w:rFonts w:ascii="Times New Roman" w:hAnsi="Times New Roman" w:cs="Times New Roman"/>
        </w:rPr>
        <w:t xml:space="preserve">BARROS JÚNIOR, G.; CAVALCANTI, M. L. F.; Lacerda, R. </w:t>
      </w:r>
      <w:proofErr w:type="gramStart"/>
      <w:r w:rsidRPr="00080B0C">
        <w:rPr>
          <w:rFonts w:ascii="Times New Roman" w:hAnsi="Times New Roman" w:cs="Times New Roman"/>
        </w:rPr>
        <w:t>D.</w:t>
      </w:r>
      <w:proofErr w:type="gramEnd"/>
      <w:r w:rsidRPr="00080B0C">
        <w:rPr>
          <w:rFonts w:ascii="Times New Roman" w:hAnsi="Times New Roman" w:cs="Times New Roman"/>
        </w:rPr>
        <w:t xml:space="preserve"> de; BARROS, A. D. de; GUERRA, H. O. C.</w:t>
      </w:r>
      <w:proofErr w:type="gramStart"/>
      <w:r w:rsidRPr="00080B0C">
        <w:rPr>
          <w:rFonts w:ascii="Times New Roman" w:hAnsi="Times New Roman" w:cs="Times New Roman"/>
        </w:rPr>
        <w:t xml:space="preserve">  </w:t>
      </w:r>
      <w:proofErr w:type="gramEnd"/>
      <w:r w:rsidRPr="00080B0C">
        <w:rPr>
          <w:rFonts w:ascii="Times New Roman" w:hAnsi="Times New Roman" w:cs="Times New Roman"/>
          <w:bCs/>
        </w:rPr>
        <w:t xml:space="preserve">INFLUÊNCIA DO CONTEÚDO DE ÁGUA NO SOLO SOBRE A EMISSÃO DE INFLORESCNÊNCIAS NA MAMONEIRA. In </w:t>
      </w:r>
      <w:r w:rsidRPr="00080B0C">
        <w:rPr>
          <w:rFonts w:ascii="Times New Roman" w:hAnsi="Times New Roman" w:cs="Times New Roman"/>
          <w:b/>
          <w:bCs/>
        </w:rPr>
        <w:t>anais</w:t>
      </w:r>
      <w:r w:rsidRPr="00080B0C">
        <w:rPr>
          <w:rFonts w:ascii="Times New Roman" w:hAnsi="Times New Roman" w:cs="Times New Roman"/>
          <w:bCs/>
        </w:rPr>
        <w:t xml:space="preserve"> </w:t>
      </w:r>
      <w:r w:rsidRPr="00080B0C">
        <w:rPr>
          <w:rFonts w:ascii="Times New Roman" w:hAnsi="Times New Roman" w:cs="Times New Roman"/>
          <w:iCs/>
        </w:rPr>
        <w:t xml:space="preserve">IV Cong. Bras. de Mamona e I Simpósio Internacional de Oleaginosas Energéticas, João Pessoa, PB – </w:t>
      </w:r>
      <w:proofErr w:type="gramStart"/>
      <w:r w:rsidRPr="00080B0C">
        <w:rPr>
          <w:rFonts w:ascii="Times New Roman" w:hAnsi="Times New Roman" w:cs="Times New Roman"/>
          <w:iCs/>
        </w:rPr>
        <w:t>2010 Disponível</w:t>
      </w:r>
      <w:proofErr w:type="gramEnd"/>
      <w:r w:rsidRPr="00080B0C">
        <w:rPr>
          <w:rFonts w:ascii="Times New Roman" w:hAnsi="Times New Roman" w:cs="Times New Roman"/>
          <w:iCs/>
        </w:rPr>
        <w:t xml:space="preserve"> em: &lt;</w:t>
      </w:r>
      <w:r w:rsidRPr="00080B0C">
        <w:t xml:space="preserve"> </w:t>
      </w:r>
      <w:hyperlink r:id="rId15" w:history="1">
        <w:r w:rsidRPr="00080B0C">
          <w:rPr>
            <w:rStyle w:val="Hyperlink"/>
            <w:rFonts w:ascii="Times New Roman" w:hAnsi="Times New Roman" w:cs="Times New Roman"/>
            <w:iCs/>
            <w:color w:val="auto"/>
            <w:u w:val="none"/>
          </w:rPr>
          <w:t>http://www.cbmamona.com.br/pdfs/IRR-10.pdf</w:t>
        </w:r>
      </w:hyperlink>
      <w:r w:rsidRPr="00080B0C">
        <w:rPr>
          <w:rFonts w:ascii="Times New Roman" w:hAnsi="Times New Roman" w:cs="Times New Roman"/>
          <w:iCs/>
          <w:color w:val="auto"/>
        </w:rPr>
        <w:t>&gt; Acesso em: 01 de agosto de 2010.</w:t>
      </w:r>
    </w:p>
    <w:p w:rsidR="007C6B83" w:rsidRPr="00080B0C" w:rsidRDefault="007C6B83" w:rsidP="00BB0704">
      <w:pPr>
        <w:pStyle w:val="Default"/>
        <w:jc w:val="both"/>
        <w:rPr>
          <w:rFonts w:ascii="Times New Roman" w:hAnsi="Times New Roman" w:cs="Times New Roman"/>
        </w:rPr>
      </w:pPr>
      <w:r w:rsidRPr="00080B0C">
        <w:rPr>
          <w:rFonts w:ascii="Times New Roman" w:hAnsi="Times New Roman" w:cs="Times New Roman"/>
        </w:rPr>
        <w:t xml:space="preserve">BARROS JÚNIOR, G.; CAVALCANTI, M. L. F.; Lacerda, R. </w:t>
      </w:r>
      <w:proofErr w:type="gramStart"/>
      <w:r w:rsidRPr="00080B0C">
        <w:rPr>
          <w:rFonts w:ascii="Times New Roman" w:hAnsi="Times New Roman" w:cs="Times New Roman"/>
        </w:rPr>
        <w:t>D.</w:t>
      </w:r>
      <w:proofErr w:type="gramEnd"/>
      <w:r w:rsidRPr="00080B0C">
        <w:rPr>
          <w:rFonts w:ascii="Times New Roman" w:hAnsi="Times New Roman" w:cs="Times New Roman"/>
        </w:rPr>
        <w:t xml:space="preserve"> de; BARROS, A. D. de ; GUERRA, H. O. C</w:t>
      </w:r>
      <w:r w:rsidRPr="00080B0C">
        <w:t xml:space="preserve"> </w:t>
      </w:r>
      <w:r w:rsidRPr="00080B0C">
        <w:rPr>
          <w:rFonts w:ascii="Times New Roman" w:hAnsi="Times New Roman" w:cs="Times New Roman"/>
        </w:rPr>
        <w:t>INFLUENCIA DO ESTRESSE HIDRICO NA TAXA DE CRESCIMENTO ABSOLUTO DA MAMONEIRA</w:t>
      </w:r>
      <w:r w:rsidRPr="00080B0C">
        <w:rPr>
          <w:rFonts w:ascii="Times New Roman" w:hAnsi="Times New Roman" w:cs="Times New Roman"/>
          <w:bCs/>
        </w:rPr>
        <w:t xml:space="preserve">. In anais </w:t>
      </w:r>
      <w:r w:rsidRPr="00080B0C">
        <w:rPr>
          <w:rFonts w:ascii="Times New Roman" w:hAnsi="Times New Roman" w:cs="Times New Roman"/>
          <w:iCs/>
        </w:rPr>
        <w:t xml:space="preserve">IV Cong. Bras. de Mamona e I Simpósio Internacional de Oleaginosas Energéticas, João Pessoa, PB – </w:t>
      </w:r>
      <w:proofErr w:type="gramStart"/>
      <w:r w:rsidRPr="00080B0C">
        <w:rPr>
          <w:rFonts w:ascii="Times New Roman" w:hAnsi="Times New Roman" w:cs="Times New Roman"/>
          <w:iCs/>
        </w:rPr>
        <w:t>2010 Disponível</w:t>
      </w:r>
      <w:proofErr w:type="gramEnd"/>
      <w:r w:rsidRPr="00080B0C">
        <w:rPr>
          <w:rFonts w:ascii="Times New Roman" w:hAnsi="Times New Roman" w:cs="Times New Roman"/>
          <w:iCs/>
        </w:rPr>
        <w:t xml:space="preserve"> em: &lt;</w:t>
      </w:r>
      <w:r w:rsidRPr="00080B0C">
        <w:t xml:space="preserve"> </w:t>
      </w:r>
      <w:r w:rsidRPr="00080B0C">
        <w:rPr>
          <w:rFonts w:ascii="Times New Roman" w:hAnsi="Times New Roman" w:cs="Times New Roman"/>
          <w:iCs/>
        </w:rPr>
        <w:t>http://www.cbmamona.com.br/pdfs/IRR-11.pdf&gt; Acesso em: 01 de agosto de 2010.</w:t>
      </w:r>
    </w:p>
    <w:p w:rsidR="007C6B83" w:rsidRPr="00080B0C" w:rsidRDefault="007C6B83" w:rsidP="00BB0704">
      <w:pPr>
        <w:jc w:val="both"/>
      </w:pPr>
      <w:r w:rsidRPr="00080B0C">
        <w:t xml:space="preserve">BELTRÃO, N. E. </w:t>
      </w:r>
      <w:proofErr w:type="gramStart"/>
      <w:r w:rsidRPr="00080B0C">
        <w:t>de</w:t>
      </w:r>
      <w:proofErr w:type="gramEnd"/>
      <w:r w:rsidRPr="00080B0C">
        <w:t xml:space="preserve"> M., ALVES, G. da S. LUCENA, A. M. A. de, OLIVEIRA, M. I. P. de. MUDANÇAS MORFOFISIOLÓGICAS NA MAMONEIRA CULTIVAR BRS NORDESTINA EM FUNÇÃO DO AMBIENTE E DO SEU CICLO DE VIDA. Salvador-BA, 2008. Anais, 2006. Disponível em: &lt;http://www.cnpa.embrapa.br/produtos/mamona/publicacoes/cbm3/trabalhos/FISIOLOGIA/FS%</w:t>
      </w:r>
      <w:proofErr w:type="gramStart"/>
      <w:r w:rsidRPr="00080B0C">
        <w:t>2025.</w:t>
      </w:r>
      <w:proofErr w:type="gramEnd"/>
      <w:r w:rsidRPr="00080B0C">
        <w:t>pdf&gt; Acesso em: 02 de Janeiro de 2010.</w:t>
      </w:r>
    </w:p>
    <w:p w:rsidR="007C6B83" w:rsidRPr="00080B0C" w:rsidRDefault="007C6B83" w:rsidP="00BB0704">
      <w:pPr>
        <w:jc w:val="both"/>
      </w:pPr>
      <w:r w:rsidRPr="00080B0C">
        <w:t xml:space="preserve">BELTRÃO, N. E. </w:t>
      </w:r>
      <w:proofErr w:type="gramStart"/>
      <w:r w:rsidRPr="00080B0C">
        <w:t>de</w:t>
      </w:r>
      <w:proofErr w:type="gramEnd"/>
      <w:r w:rsidRPr="00080B0C">
        <w:t xml:space="preserve"> M. SILVA, O. R. R. F. da; SEVERINO, L. S.; CARTAXO, W. V.; JERÔNIMO, J. F. Colheita, descascamento e extração de óleo. </w:t>
      </w:r>
      <w:proofErr w:type="gramStart"/>
      <w:r w:rsidRPr="00080B0C">
        <w:t>2</w:t>
      </w:r>
      <w:proofErr w:type="gramEnd"/>
      <w:r w:rsidRPr="00080B0C">
        <w:t xml:space="preserve"> ed. rev. </w:t>
      </w:r>
      <w:proofErr w:type="spellStart"/>
      <w:r w:rsidRPr="00080B0C">
        <w:t>amp</w:t>
      </w:r>
      <w:proofErr w:type="spellEnd"/>
      <w:r w:rsidRPr="00080B0C">
        <w:t>. In: AZEVEDO, D. M. P. de</w:t>
      </w:r>
      <w:proofErr w:type="gramStart"/>
      <w:r w:rsidRPr="00080B0C">
        <w:t>;.</w:t>
      </w:r>
      <w:proofErr w:type="gramEnd"/>
      <w:r w:rsidRPr="00080B0C">
        <w:t xml:space="preserve"> O Agronegócio da mamona no Brasil. Campina Grande: Embrapa Algodão, 2007. </w:t>
      </w:r>
      <w:proofErr w:type="gramStart"/>
      <w:r w:rsidRPr="00080B0C">
        <w:t>p.</w:t>
      </w:r>
      <w:proofErr w:type="gramEnd"/>
      <w:r w:rsidRPr="00080B0C">
        <w:t xml:space="preserve"> 363-380</w:t>
      </w:r>
    </w:p>
    <w:p w:rsidR="007C6B83" w:rsidRPr="00080B0C" w:rsidRDefault="007C6B83" w:rsidP="00BB0704">
      <w:pPr>
        <w:jc w:val="both"/>
      </w:pPr>
      <w:r w:rsidRPr="00080B0C">
        <w:t xml:space="preserve">BELTRÃO, N. E. </w:t>
      </w:r>
      <w:proofErr w:type="gramStart"/>
      <w:r w:rsidRPr="00080B0C">
        <w:t>de</w:t>
      </w:r>
      <w:proofErr w:type="gramEnd"/>
      <w:r w:rsidRPr="00080B0C">
        <w:t xml:space="preserve"> M. A Cadeia da mamona no Brasil, com ênfase para o segmento P&amp;D: estado da arte, demandas de pesquisa e ações necessárias para o desenvolvimento. Campina Grande: Embrapa Algodão, 2006. 18 p. (Embrapa Algodão. Documentos, 129) Biblioteca(s): CNPA (FL CNPA 1151 UMT). </w:t>
      </w:r>
      <w:proofErr w:type="spellStart"/>
      <w:r w:rsidRPr="00080B0C">
        <w:t>Disponivel</w:t>
      </w:r>
      <w:proofErr w:type="spellEnd"/>
      <w:r w:rsidRPr="00080B0C">
        <w:t xml:space="preserve"> em: </w:t>
      </w:r>
      <w:hyperlink r:id="rId16" w:history="1">
        <w:r w:rsidRPr="00080B0C">
          <w:rPr>
            <w:rStyle w:val="Hyperlink"/>
            <w:u w:val="none"/>
          </w:rPr>
          <w:t>http://www.bdpa.cnptia.embrapa.br/busca.jsp?baseDados=ACERVO&amp;fraseBusca=%22</w:t>
        </w:r>
        <w:r w:rsidRPr="00080B0C">
          <w:rPr>
            <w:rStyle w:val="Hyperlink"/>
            <w:u w:val="none"/>
          </w:rPr>
          <w:lastRenderedPageBreak/>
          <w:t>BELTR%C3O,%20N.%20E.%20de%20M.%22%20em%20AUT</w:t>
        </w:r>
      </w:hyperlink>
      <w:r w:rsidRPr="00080B0C">
        <w:t xml:space="preserve"> Acesso em: 08/08/2010 (</w:t>
      </w:r>
      <w:proofErr w:type="gramStart"/>
      <w:r w:rsidRPr="00080B0C">
        <w:t>10:25</w:t>
      </w:r>
      <w:proofErr w:type="gramEnd"/>
      <w:r w:rsidRPr="00080B0C">
        <w:t>PM)</w:t>
      </w:r>
    </w:p>
    <w:p w:rsidR="007C6B83" w:rsidRPr="00080B0C" w:rsidRDefault="007C6B83" w:rsidP="00BB0704">
      <w:pPr>
        <w:autoSpaceDE w:val="0"/>
        <w:autoSpaceDN w:val="0"/>
        <w:adjustRightInd w:val="0"/>
        <w:jc w:val="both"/>
        <w:rPr>
          <w:lang w:eastAsia="pt-BR"/>
        </w:rPr>
      </w:pPr>
      <w:r w:rsidRPr="00080B0C">
        <w:rPr>
          <w:lang w:eastAsia="pt-BR"/>
        </w:rPr>
        <w:t xml:space="preserve">BELTRÃO, N. E. </w:t>
      </w:r>
      <w:proofErr w:type="gramStart"/>
      <w:r w:rsidRPr="00080B0C">
        <w:rPr>
          <w:lang w:eastAsia="pt-BR"/>
        </w:rPr>
        <w:t>de</w:t>
      </w:r>
      <w:proofErr w:type="gramEnd"/>
      <w:r w:rsidRPr="00080B0C">
        <w:rPr>
          <w:lang w:eastAsia="pt-BR"/>
        </w:rPr>
        <w:t xml:space="preserve"> M.; </w:t>
      </w:r>
      <w:r w:rsidRPr="00080B0C">
        <w:rPr>
          <w:bCs/>
          <w:lang w:eastAsia="pt-BR"/>
        </w:rPr>
        <w:t xml:space="preserve">Informações sobre o Biodiesel, em especial feito com o óleo de mamona. </w:t>
      </w:r>
      <w:r w:rsidRPr="00080B0C">
        <w:rPr>
          <w:lang w:eastAsia="pt-BR"/>
        </w:rPr>
        <w:t>Campina Grande: EMBRAPA-CNPA, Dezembro 2003, 3p. (Comunicado Técnico 177).</w:t>
      </w:r>
    </w:p>
    <w:p w:rsidR="007C6B83" w:rsidRPr="00080B0C" w:rsidRDefault="007C6B83" w:rsidP="00BB0704">
      <w:pPr>
        <w:jc w:val="both"/>
      </w:pPr>
      <w:r w:rsidRPr="00080B0C">
        <w:t xml:space="preserve">BELTRÃO, N.E. </w:t>
      </w:r>
      <w:proofErr w:type="gramStart"/>
      <w:r w:rsidRPr="00080B0C">
        <w:t>deM.</w:t>
      </w:r>
      <w:proofErr w:type="gramEnd"/>
      <w:r w:rsidRPr="00080B0C">
        <w:t>; SILVA, L. C. Os múltiplos usos do óleo da mamoneira (</w:t>
      </w:r>
      <w:proofErr w:type="spellStart"/>
      <w:r w:rsidRPr="00080B0C">
        <w:t>Ricinus</w:t>
      </w:r>
      <w:proofErr w:type="spellEnd"/>
      <w:r w:rsidRPr="00080B0C">
        <w:t xml:space="preserve"> </w:t>
      </w:r>
      <w:proofErr w:type="spellStart"/>
      <w:r w:rsidRPr="00080B0C">
        <w:t>communis</w:t>
      </w:r>
      <w:proofErr w:type="spellEnd"/>
      <w:r w:rsidRPr="00080B0C">
        <w:t xml:space="preserve"> L.) e a importância do seu cultivo no Brasil. Fibras e Óleos, Campina Grande, n. 31, p.7, 1999. </w:t>
      </w:r>
    </w:p>
    <w:p w:rsidR="007C6B83" w:rsidRPr="00080B0C" w:rsidRDefault="007C6B83" w:rsidP="00BB0704">
      <w:pPr>
        <w:jc w:val="both"/>
      </w:pPr>
      <w:r w:rsidRPr="00080B0C">
        <w:t>BENICASA, M. M. P., Análise de crescimento de plantas (</w:t>
      </w:r>
      <w:proofErr w:type="gramStart"/>
      <w:r w:rsidRPr="00080B0C">
        <w:t>Noções básica</w:t>
      </w:r>
      <w:proofErr w:type="gramEnd"/>
      <w:r w:rsidRPr="00080B0C">
        <w:t>). Jaboticabal, FUNEP, 1988. 43p.</w:t>
      </w:r>
    </w:p>
    <w:p w:rsidR="007C6B83" w:rsidRPr="00080B0C" w:rsidRDefault="007C6B83" w:rsidP="00BB0704">
      <w:pPr>
        <w:jc w:val="both"/>
      </w:pPr>
      <w:r w:rsidRPr="00080B0C">
        <w:t>BERNARDO, S., SOARES, A. A., MANTOVANI, E. C. Manual de irrigação. 8º. Ed. Editora UFV, Viçosa-MG, 2006. 625p</w:t>
      </w:r>
    </w:p>
    <w:p w:rsidR="007C6B83" w:rsidRPr="00080B0C" w:rsidRDefault="007C6B83" w:rsidP="00BB0704">
      <w:pPr>
        <w:jc w:val="both"/>
      </w:pPr>
      <w:r w:rsidRPr="00080B0C">
        <w:t>CHIERICE, G.O.; CLARO NETO, S. Aplicação industrial do óleo. In: AZEVEDO, D.M. P de; LIMA, E.F. (Org.) O Agronegócio da mamona no Brasil. Brasília: Embrapa Comunicação para transferência de tecnologias, (org.), p. 89- 120, 2001.</w:t>
      </w:r>
    </w:p>
    <w:p w:rsidR="007C6B83" w:rsidRPr="00080B0C" w:rsidRDefault="007C6B83" w:rsidP="00BB0704">
      <w:pPr>
        <w:jc w:val="both"/>
      </w:pPr>
      <w:r w:rsidRPr="00080B0C">
        <w:t>COELHO, I</w:t>
      </w:r>
      <w:proofErr w:type="gramStart"/>
      <w:r w:rsidRPr="00080B0C">
        <w:t>.,</w:t>
      </w:r>
      <w:proofErr w:type="gramEnd"/>
      <w:r w:rsidRPr="00080B0C">
        <w:t xml:space="preserve"> Avaliação das exportações tradicionais baianas: Caso de sisal e mamona. Salvador: UFB, 1979. 174p. Tese de Mestrado.</w:t>
      </w:r>
    </w:p>
    <w:p w:rsidR="007C6B83" w:rsidRPr="00080B0C" w:rsidRDefault="007C6B83" w:rsidP="00BB0704">
      <w:pPr>
        <w:jc w:val="both"/>
      </w:pPr>
      <w:r w:rsidRPr="00080B0C">
        <w:t xml:space="preserve">COELHO, Eugênio F., ANDRADE, Camilo de L.T., OR, Dani, LOPES, SOUZA, Lucy C. Claudinei F. Desempenho de diferentes guias de ondas para uso com o analisador de umidade TRASE, </w:t>
      </w:r>
      <w:r w:rsidRPr="00080B0C">
        <w:rPr>
          <w:b/>
        </w:rPr>
        <w:t>Ver. Bras. de Eng. Agr. e Ambiental</w:t>
      </w:r>
      <w:r w:rsidRPr="00080B0C">
        <w:t>, Campina Grande-PB, v.5, n.1, p.81-87, 2001.</w:t>
      </w:r>
    </w:p>
    <w:p w:rsidR="007C6B83" w:rsidRPr="00080B0C" w:rsidRDefault="007C6B83" w:rsidP="00BB0704">
      <w:pPr>
        <w:jc w:val="both"/>
      </w:pPr>
      <w:r w:rsidRPr="00080B0C">
        <w:t>COSTA, F. X</w:t>
      </w:r>
      <w:proofErr w:type="gramStart"/>
      <w:r w:rsidRPr="00080B0C">
        <w:t>.;</w:t>
      </w:r>
      <w:proofErr w:type="gramEnd"/>
      <w:r w:rsidRPr="00080B0C">
        <w:t xml:space="preserve"> BELTRÃO, N. E. M.; SEVERINO, S. L. Composição química da torta de mamona. In: Congresso Brasileiro da Mamona, 1, 2004, Campina Grande – PB. Centro de Convenções Raimundo </w:t>
      </w:r>
      <w:proofErr w:type="spellStart"/>
      <w:r w:rsidRPr="00080B0C">
        <w:t>Asfora</w:t>
      </w:r>
      <w:proofErr w:type="spellEnd"/>
      <w:r w:rsidRPr="00080B0C">
        <w:t xml:space="preserve">, 2004. </w:t>
      </w:r>
      <w:r w:rsidRPr="00080B0C">
        <w:rPr>
          <w:b/>
        </w:rPr>
        <w:t>Anais...</w:t>
      </w:r>
      <w:r w:rsidRPr="00080B0C">
        <w:t xml:space="preserve"> Campina Grande – PB, 2004.</w:t>
      </w:r>
    </w:p>
    <w:p w:rsidR="007C6B83" w:rsidRPr="00080B0C" w:rsidRDefault="007C6B83" w:rsidP="00BB0704">
      <w:pPr>
        <w:jc w:val="both"/>
      </w:pPr>
      <w:r w:rsidRPr="00080B0C">
        <w:t>COSTA, F. X</w:t>
      </w:r>
      <w:proofErr w:type="gramStart"/>
      <w:r w:rsidRPr="00080B0C">
        <w:t>.;</w:t>
      </w:r>
      <w:proofErr w:type="gramEnd"/>
      <w:r w:rsidRPr="00080B0C">
        <w:t xml:space="preserve"> BELTRÃO, N. E. M.; LIMA, V. L. A.; LUCENA, A. M. A.; GUIMARÃES, M. M. B. Resposta ao Efeito da Compactação do Solo Adubado com Torta de Mamona nos Macronutrientes das Folhas da Mamoneira. In: Congresso da Rede Brasileira de Tecnologia de Biodiesel</w:t>
      </w:r>
      <w:proofErr w:type="gramStart"/>
      <w:r w:rsidRPr="00080B0C">
        <w:t>.,</w:t>
      </w:r>
      <w:proofErr w:type="gramEnd"/>
      <w:r w:rsidRPr="00080B0C">
        <w:t xml:space="preserve"> 2, 2007, Brasília – DF. </w:t>
      </w:r>
      <w:r w:rsidRPr="00080B0C">
        <w:rPr>
          <w:b/>
        </w:rPr>
        <w:t>Anais...</w:t>
      </w:r>
      <w:r w:rsidRPr="00080B0C">
        <w:t xml:space="preserve"> Brasília – DF, 2007.</w:t>
      </w:r>
    </w:p>
    <w:p w:rsidR="007C6B83" w:rsidRPr="00080B0C" w:rsidRDefault="007C6B83" w:rsidP="00BB0704">
      <w:pPr>
        <w:jc w:val="both"/>
      </w:pPr>
      <w:r w:rsidRPr="00080B0C">
        <w:t>EMBRAPA, Centro Nacional de Pesquisa de Algodão (Campina Grande, PB). BRS ENERGIA. Campina Grande, 2007. Folder.</w:t>
      </w:r>
    </w:p>
    <w:p w:rsidR="007C6B83" w:rsidRPr="00080B0C" w:rsidRDefault="007C6B83" w:rsidP="00BB0704">
      <w:pPr>
        <w:jc w:val="both"/>
      </w:pPr>
      <w:r w:rsidRPr="00080B0C">
        <w:t xml:space="preserve">EMBRAPA (Brasília, DF). BRS Paraguaçu e BRS Nordestina: Tecnologia Embrapa para o </w:t>
      </w:r>
      <w:proofErr w:type="spellStart"/>
      <w:proofErr w:type="gramStart"/>
      <w:r w:rsidRPr="00080B0C">
        <w:t>semi-árido</w:t>
      </w:r>
      <w:proofErr w:type="spellEnd"/>
      <w:proofErr w:type="gramEnd"/>
      <w:r w:rsidRPr="00080B0C">
        <w:t xml:space="preserve"> Brasília: Embrapa-SPI, Campina Grande 2004.</w:t>
      </w:r>
    </w:p>
    <w:p w:rsidR="007C6B83" w:rsidRPr="00080B0C" w:rsidRDefault="007C6B83" w:rsidP="00BB0704">
      <w:pPr>
        <w:jc w:val="both"/>
      </w:pPr>
      <w:r w:rsidRPr="00080B0C">
        <w:t>EMPRESA BRASILEIRA DE PESQUISA AGROPECUÁRIA - EMBRAPA. Centro Nacional de Pesquisa de Solos. Manual de métodos de analises de solos. Rio de Janeiro: CNPS, 1999. 412p.</w:t>
      </w:r>
    </w:p>
    <w:p w:rsidR="007C6B83" w:rsidRPr="00080B0C" w:rsidRDefault="007C6B83" w:rsidP="00BB0704">
      <w:pPr>
        <w:jc w:val="both"/>
      </w:pPr>
      <w:r w:rsidRPr="00080B0C">
        <w:t xml:space="preserve">EMBRAPA, Centro Nacional de Pesquisa de Algodão (Campina Grande, PB). O biodiesel do óleo da mamona e a produção de </w:t>
      </w:r>
      <w:proofErr w:type="spellStart"/>
      <w:r w:rsidRPr="00080B0C">
        <w:t>fitomassa</w:t>
      </w:r>
      <w:proofErr w:type="spellEnd"/>
      <w:r w:rsidRPr="00080B0C">
        <w:t>: Considerações gerais e singularidades. Campina Grande, 2004. Folder.</w:t>
      </w:r>
    </w:p>
    <w:p w:rsidR="007C6B83" w:rsidRPr="00080B0C" w:rsidRDefault="007C6B83" w:rsidP="00BB0704">
      <w:pPr>
        <w:jc w:val="both"/>
      </w:pPr>
      <w:r w:rsidRPr="00080B0C">
        <w:t>EMPRESA BRASILEIRA DE PESQUISA AGROPECUÁRIA - EMBRAPA. Centro Nacional de Pesquisa de Solos. Sistema Brasileiro de Classificação de Solos. Brasília, 1999. 412p.</w:t>
      </w:r>
    </w:p>
    <w:p w:rsidR="007C6B83" w:rsidRPr="00080B0C" w:rsidRDefault="007C6B83" w:rsidP="00BB0704">
      <w:pPr>
        <w:autoSpaceDE w:val="0"/>
        <w:autoSpaceDN w:val="0"/>
        <w:adjustRightInd w:val="0"/>
        <w:jc w:val="both"/>
        <w:rPr>
          <w:lang w:eastAsia="pt-BR"/>
        </w:rPr>
      </w:pPr>
      <w:r w:rsidRPr="00080B0C">
        <w:rPr>
          <w:lang w:eastAsia="pt-BR"/>
        </w:rPr>
        <w:t xml:space="preserve">EMBRAPA, Centro Nacional de Pesquisa de Algodão (Campina Grande, PB). </w:t>
      </w:r>
      <w:r w:rsidRPr="00080B0C">
        <w:rPr>
          <w:bCs/>
          <w:lang w:eastAsia="pt-BR"/>
        </w:rPr>
        <w:t xml:space="preserve">BRS 188 (Paraguaçu). </w:t>
      </w:r>
      <w:r w:rsidRPr="00080B0C">
        <w:rPr>
          <w:lang w:eastAsia="pt-BR"/>
        </w:rPr>
        <w:t>Campina Grande, 1999. Folder.</w:t>
      </w:r>
    </w:p>
    <w:p w:rsidR="007C6B83" w:rsidRPr="00080B0C" w:rsidRDefault="007C6B83" w:rsidP="00BB0704">
      <w:pPr>
        <w:jc w:val="both"/>
        <w:rPr>
          <w:lang w:val="en-US"/>
        </w:rPr>
      </w:pPr>
      <w:r w:rsidRPr="00080B0C">
        <w:t xml:space="preserve">EMBRAPA, Centro Nacional de Pesquisa de Algodão (Campina Grande, PB). </w:t>
      </w:r>
      <w:proofErr w:type="gramStart"/>
      <w:r w:rsidRPr="00080B0C">
        <w:rPr>
          <w:lang w:val="en-US"/>
        </w:rPr>
        <w:t>BRS 149 (</w:t>
      </w:r>
      <w:proofErr w:type="spellStart"/>
      <w:r w:rsidRPr="00080B0C">
        <w:rPr>
          <w:lang w:val="en-US"/>
        </w:rPr>
        <w:t>Nordestina</w:t>
      </w:r>
      <w:proofErr w:type="spellEnd"/>
      <w:r w:rsidRPr="00080B0C">
        <w:rPr>
          <w:lang w:val="en-US"/>
        </w:rPr>
        <w:t>).</w:t>
      </w:r>
      <w:proofErr w:type="gramEnd"/>
      <w:r w:rsidRPr="00080B0C">
        <w:rPr>
          <w:lang w:val="en-US"/>
        </w:rPr>
        <w:t xml:space="preserve"> </w:t>
      </w:r>
      <w:proofErr w:type="gramStart"/>
      <w:r w:rsidRPr="00080B0C">
        <w:rPr>
          <w:lang w:val="en-US"/>
        </w:rPr>
        <w:t>Campina Grande, 1998.</w:t>
      </w:r>
      <w:proofErr w:type="gramEnd"/>
      <w:r w:rsidRPr="00080B0C">
        <w:rPr>
          <w:lang w:val="en-US"/>
        </w:rPr>
        <w:t xml:space="preserve"> </w:t>
      </w:r>
      <w:proofErr w:type="gramStart"/>
      <w:r w:rsidRPr="00080B0C">
        <w:rPr>
          <w:lang w:val="en-US"/>
        </w:rPr>
        <w:t>Folder.</w:t>
      </w:r>
      <w:proofErr w:type="gramEnd"/>
    </w:p>
    <w:p w:rsidR="007C6B83" w:rsidRPr="00080B0C" w:rsidRDefault="007C6B83" w:rsidP="00BB0704">
      <w:pPr>
        <w:jc w:val="both"/>
        <w:rPr>
          <w:lang w:val="en-US"/>
        </w:rPr>
      </w:pPr>
      <w:r w:rsidRPr="00080B0C">
        <w:rPr>
          <w:lang w:val="en-US"/>
        </w:rPr>
        <w:t xml:space="preserve">ENGEL, R. F., </w:t>
      </w:r>
      <w:proofErr w:type="spellStart"/>
      <w:r w:rsidRPr="00080B0C">
        <w:rPr>
          <w:lang w:val="en-US"/>
        </w:rPr>
        <w:t>Simuletion</w:t>
      </w:r>
      <w:proofErr w:type="spellEnd"/>
      <w:r w:rsidRPr="00080B0C">
        <w:rPr>
          <w:lang w:val="en-US"/>
        </w:rPr>
        <w:t xml:space="preserve"> growing-season precipitation and nitrogen effects on winter </w:t>
      </w:r>
      <w:proofErr w:type="spellStart"/>
      <w:r w:rsidRPr="00080B0C">
        <w:rPr>
          <w:lang w:val="en-US"/>
        </w:rPr>
        <w:t>eheat</w:t>
      </w:r>
      <w:proofErr w:type="spellEnd"/>
      <w:r w:rsidRPr="00080B0C">
        <w:rPr>
          <w:lang w:val="en-US"/>
        </w:rPr>
        <w:t xml:space="preserve"> yield. </w:t>
      </w:r>
      <w:proofErr w:type="spellStart"/>
      <w:proofErr w:type="gramStart"/>
      <w:r w:rsidRPr="00080B0C">
        <w:rPr>
          <w:lang w:val="en-US"/>
        </w:rPr>
        <w:t>Agron</w:t>
      </w:r>
      <w:proofErr w:type="spellEnd"/>
      <w:r w:rsidRPr="00080B0C">
        <w:rPr>
          <w:lang w:val="en-US"/>
        </w:rPr>
        <w:t>.</w:t>
      </w:r>
      <w:proofErr w:type="gramEnd"/>
      <w:r w:rsidRPr="00080B0C">
        <w:rPr>
          <w:lang w:val="en-US"/>
        </w:rPr>
        <w:t xml:space="preserve"> J., </w:t>
      </w:r>
      <w:proofErr w:type="spellStart"/>
      <w:r w:rsidRPr="00080B0C">
        <w:rPr>
          <w:lang w:val="en-US"/>
        </w:rPr>
        <w:t>Madson</w:t>
      </w:r>
      <w:proofErr w:type="spellEnd"/>
      <w:r w:rsidRPr="00080B0C">
        <w:rPr>
          <w:lang w:val="en-US"/>
        </w:rPr>
        <w:t>, v. 83, p.180-185, 1991.</w:t>
      </w:r>
    </w:p>
    <w:p w:rsidR="007C6B83" w:rsidRPr="00080B0C" w:rsidRDefault="007C6B83" w:rsidP="00BB0704">
      <w:pPr>
        <w:jc w:val="both"/>
      </w:pPr>
      <w:r w:rsidRPr="00080B0C">
        <w:rPr>
          <w:lang w:val="en-US"/>
        </w:rPr>
        <w:lastRenderedPageBreak/>
        <w:t xml:space="preserve">ESQUIVEL, E.R., GIACHETI, H. L. Development of a new TDR </w:t>
      </w:r>
      <w:proofErr w:type="spellStart"/>
      <w:r w:rsidRPr="00080B0C">
        <w:rPr>
          <w:lang w:val="en-US"/>
        </w:rPr>
        <w:t>prob</w:t>
      </w:r>
      <w:proofErr w:type="spellEnd"/>
      <w:r w:rsidRPr="00080B0C">
        <w:rPr>
          <w:lang w:val="en-US"/>
        </w:rPr>
        <w:t xml:space="preserve"> for </w:t>
      </w:r>
      <w:proofErr w:type="spellStart"/>
      <w:r w:rsidRPr="00080B0C">
        <w:rPr>
          <w:lang w:val="en-US"/>
        </w:rPr>
        <w:t>determinning</w:t>
      </w:r>
      <w:proofErr w:type="spellEnd"/>
      <w:r w:rsidRPr="00080B0C">
        <w:rPr>
          <w:lang w:val="en-US"/>
        </w:rPr>
        <w:t xml:space="preserve"> soil water and dry density. </w:t>
      </w:r>
      <w:r w:rsidRPr="00080B0C">
        <w:t xml:space="preserve">ASCE – </w:t>
      </w:r>
      <w:proofErr w:type="spellStart"/>
      <w:r w:rsidRPr="00080B0C">
        <w:t>Geotechnical</w:t>
      </w:r>
      <w:proofErr w:type="spellEnd"/>
      <w:r w:rsidRPr="00080B0C">
        <w:t xml:space="preserve"> </w:t>
      </w:r>
      <w:proofErr w:type="spellStart"/>
      <w:r w:rsidRPr="00080B0C">
        <w:t>Special</w:t>
      </w:r>
      <w:proofErr w:type="spellEnd"/>
      <w:r w:rsidRPr="00080B0C">
        <w:t xml:space="preserve"> </w:t>
      </w:r>
      <w:proofErr w:type="spellStart"/>
      <w:r w:rsidRPr="00080B0C">
        <w:t>Publication</w:t>
      </w:r>
      <w:proofErr w:type="spellEnd"/>
      <w:r w:rsidRPr="00080B0C">
        <w:t xml:space="preserve">, V. 162, </w:t>
      </w:r>
      <w:proofErr w:type="gramStart"/>
      <w:r w:rsidRPr="00080B0C">
        <w:t>2007</w:t>
      </w:r>
      <w:proofErr w:type="gramEnd"/>
    </w:p>
    <w:p w:rsidR="007C6B83" w:rsidRPr="00080B0C" w:rsidRDefault="007C6B83" w:rsidP="00BB0704">
      <w:pPr>
        <w:jc w:val="both"/>
      </w:pPr>
      <w:r w:rsidRPr="00080B0C">
        <w:rPr>
          <w:rFonts w:eastAsia="Calibri"/>
          <w:lang w:eastAsia="en-US"/>
        </w:rPr>
        <w:t>GUIMARÃES, M. M. B.; ALBUQUERQUE, R. C. LUCENA, A. M. A.; COSTA, F. X</w:t>
      </w:r>
      <w:proofErr w:type="gramStart"/>
      <w:r w:rsidRPr="00080B0C">
        <w:rPr>
          <w:rFonts w:eastAsia="Calibri"/>
          <w:lang w:eastAsia="en-US"/>
        </w:rPr>
        <w:t>.;</w:t>
      </w:r>
      <w:proofErr w:type="gramEnd"/>
      <w:r w:rsidRPr="00080B0C">
        <w:rPr>
          <w:rFonts w:eastAsia="Calibri"/>
          <w:lang w:eastAsia="en-US"/>
        </w:rPr>
        <w:t xml:space="preserve"> FREIRE, M. A. O. BELTRÃO, N. E. M.; SEVERINO, L. S. Fontes Orgânicas de Nutrientes e Seus Efeitos no Crescimento e Desenvolvimento da Mamoneira, </w:t>
      </w:r>
      <w:r w:rsidRPr="00080B0C">
        <w:t xml:space="preserve">In: II Congresso Brasileiro de Mamona. </w:t>
      </w:r>
      <w:proofErr w:type="spellStart"/>
      <w:r w:rsidRPr="00080B0C">
        <w:t>Aracaju-SE</w:t>
      </w:r>
      <w:proofErr w:type="spellEnd"/>
      <w:r w:rsidRPr="00080B0C">
        <w:t>. Anais.</w:t>
      </w:r>
      <w:proofErr w:type="gramStart"/>
      <w:r w:rsidRPr="00080B0C">
        <w:t>.,</w:t>
      </w:r>
      <w:proofErr w:type="gramEnd"/>
      <w:r w:rsidRPr="00080B0C">
        <w:t xml:space="preserve"> CD-ROM, 2006</w:t>
      </w:r>
    </w:p>
    <w:p w:rsidR="007C6B83" w:rsidRPr="00080B0C" w:rsidRDefault="007C6B83" w:rsidP="00BB0704">
      <w:pPr>
        <w:jc w:val="both"/>
      </w:pPr>
      <w:r w:rsidRPr="00080B0C">
        <w:t xml:space="preserve">FERREIRA, P. V. Estatística experimental aplicada à agronomia. 2. </w:t>
      </w:r>
      <w:proofErr w:type="gramStart"/>
      <w:r w:rsidRPr="00080B0C">
        <w:t>ed.</w:t>
      </w:r>
      <w:proofErr w:type="gramEnd"/>
      <w:r w:rsidRPr="00080B0C">
        <w:t xml:space="preserve"> Maceió: EDUFAL, 2000. 421p.</w:t>
      </w:r>
    </w:p>
    <w:p w:rsidR="007C6B83" w:rsidRPr="00080B0C" w:rsidRDefault="007C6B83" w:rsidP="00BB0704">
      <w:pPr>
        <w:jc w:val="both"/>
      </w:pPr>
      <w:r w:rsidRPr="00080B0C">
        <w:t>FILHO, A. S. MAMONA tecnologia Agrícola. Campinas: EMOPI, 2005. 105p.</w:t>
      </w:r>
    </w:p>
    <w:p w:rsidR="007C6B83" w:rsidRPr="00080B0C" w:rsidRDefault="007C6B83" w:rsidP="00BB0704">
      <w:pPr>
        <w:jc w:val="both"/>
      </w:pPr>
      <w:r w:rsidRPr="00080B0C">
        <w:t xml:space="preserve">FONSECA JÚNIOR, N. da S.; MILANI, M. Avaliação de genótipos de mamona na região norte do Paraná. In: II Congresso Brasileiro de Mamona. </w:t>
      </w:r>
      <w:proofErr w:type="spellStart"/>
      <w:r w:rsidRPr="00080B0C">
        <w:t>Aracaju-SE</w:t>
      </w:r>
      <w:proofErr w:type="spellEnd"/>
      <w:r w:rsidRPr="00080B0C">
        <w:t>. Anais.</w:t>
      </w:r>
      <w:proofErr w:type="gramStart"/>
      <w:r w:rsidRPr="00080B0C">
        <w:t>.,</w:t>
      </w:r>
      <w:proofErr w:type="gramEnd"/>
      <w:r w:rsidRPr="00080B0C">
        <w:t xml:space="preserve"> CD-ROM, 2006</w:t>
      </w:r>
    </w:p>
    <w:p w:rsidR="007C6B83" w:rsidRPr="00080B0C" w:rsidRDefault="007C6B83" w:rsidP="00BB0704">
      <w:pPr>
        <w:jc w:val="both"/>
      </w:pPr>
      <w:r w:rsidRPr="00080B0C">
        <w:t>GOMES, P. Adubos e adubações. 12 ed. São Paulo: Nobel, 1988. 187p.</w:t>
      </w:r>
    </w:p>
    <w:p w:rsidR="007C6B83" w:rsidRPr="00080B0C" w:rsidRDefault="007C6B83" w:rsidP="00BB0704">
      <w:pPr>
        <w:jc w:val="both"/>
      </w:pPr>
      <w:r w:rsidRPr="00080B0C">
        <w:t>GUERRA, H.C. Física dos solos, l ed. Campina Grande: UFPB, 2000. 173 p.</w:t>
      </w:r>
    </w:p>
    <w:p w:rsidR="007C6B83" w:rsidRPr="00080B0C" w:rsidRDefault="007C6B83" w:rsidP="00BB0704">
      <w:pPr>
        <w:jc w:val="both"/>
      </w:pPr>
      <w:r w:rsidRPr="00080B0C">
        <w:t xml:space="preserve">GONDIM, T.M.S.; NÓBREGA, M.B.M.; SEVERINO, L.S. VASCONCELOS, R.A. Adensamento de mamoneira </w:t>
      </w:r>
      <w:proofErr w:type="gramStart"/>
      <w:r w:rsidRPr="00080B0C">
        <w:t>sob irrigação</w:t>
      </w:r>
      <w:proofErr w:type="gramEnd"/>
      <w:r w:rsidRPr="00080B0C">
        <w:t xml:space="preserve"> em </w:t>
      </w:r>
      <w:proofErr w:type="spellStart"/>
      <w:r w:rsidRPr="00080B0C">
        <w:t>barbalha</w:t>
      </w:r>
      <w:proofErr w:type="spellEnd"/>
      <w:r w:rsidRPr="00080B0C">
        <w:t xml:space="preserve"> – CE. In: Congresso Brasileiro De Mamona, 1, 2004. Campina Grande. Energia e Sustentabilidade. Anais... Campina Grande: Embrapa Algodão, 2004. CD-ROM.</w:t>
      </w:r>
    </w:p>
    <w:p w:rsidR="007C6B83" w:rsidRPr="00080B0C" w:rsidRDefault="007C6B83" w:rsidP="00BB0704">
      <w:pPr>
        <w:jc w:val="both"/>
        <w:rPr>
          <w:lang w:val="en-US"/>
        </w:rPr>
      </w:pPr>
      <w:r w:rsidRPr="00080B0C">
        <w:t>GONDIM, T. M. de S.; MILANI, M.; VASCONCELOS, R. A.; FREITAS, H. E. C. D. S. de; NÓBREGA, M. B. de; PEREIRA J. R.; Produção de genótipos de mamoneira (</w:t>
      </w:r>
      <w:proofErr w:type="spellStart"/>
      <w:r w:rsidRPr="00080B0C">
        <w:t>Ricinus</w:t>
      </w:r>
      <w:proofErr w:type="spellEnd"/>
      <w:r w:rsidRPr="00080B0C">
        <w:t xml:space="preserve"> </w:t>
      </w:r>
      <w:proofErr w:type="spellStart"/>
      <w:r w:rsidRPr="00080B0C">
        <w:t>communis</w:t>
      </w:r>
      <w:proofErr w:type="spellEnd"/>
      <w:r w:rsidRPr="00080B0C">
        <w:t xml:space="preserve"> L.) no cariri cearense, </w:t>
      </w:r>
      <w:proofErr w:type="gramStart"/>
      <w:r w:rsidRPr="00080B0C">
        <w:t>sob irrigação</w:t>
      </w:r>
      <w:proofErr w:type="gramEnd"/>
      <w:r w:rsidRPr="00080B0C">
        <w:t xml:space="preserve">. In: Congresso Brasileiro da Mamona, </w:t>
      </w:r>
      <w:proofErr w:type="gramStart"/>
      <w:r w:rsidRPr="00080B0C">
        <w:t>2</w:t>
      </w:r>
      <w:proofErr w:type="gramEnd"/>
      <w:r w:rsidRPr="00080B0C">
        <w:t xml:space="preserve">, Aracajú–SE, 2006. Anais..., Aracajú: Secretaria da Agricultura do Estado de Sergipe, 2006. </w:t>
      </w:r>
      <w:proofErr w:type="gramStart"/>
      <w:r w:rsidRPr="00080B0C">
        <w:rPr>
          <w:lang w:val="en-US"/>
        </w:rPr>
        <w:t>CD-ROM.</w:t>
      </w:r>
      <w:proofErr w:type="gramEnd"/>
    </w:p>
    <w:p w:rsidR="007C6B83" w:rsidRPr="00080B0C" w:rsidRDefault="007C6B83" w:rsidP="00BB0704">
      <w:pPr>
        <w:autoSpaceDE w:val="0"/>
        <w:autoSpaceDN w:val="0"/>
        <w:adjustRightInd w:val="0"/>
        <w:jc w:val="both"/>
        <w:rPr>
          <w:color w:val="000000"/>
          <w:lang w:val="en-US"/>
        </w:rPr>
      </w:pPr>
      <w:r w:rsidRPr="00080B0C">
        <w:rPr>
          <w:color w:val="000000"/>
          <w:lang w:val="en-US"/>
        </w:rPr>
        <w:t xml:space="preserve">HSIAO, T.C. Plant responses to water stress. Annual Review of Plant </w:t>
      </w:r>
      <w:proofErr w:type="spellStart"/>
      <w:r w:rsidRPr="00080B0C">
        <w:rPr>
          <w:color w:val="000000"/>
          <w:lang w:val="en-US"/>
        </w:rPr>
        <w:t>Physiogy</w:t>
      </w:r>
      <w:proofErr w:type="spellEnd"/>
      <w:r w:rsidRPr="00080B0C">
        <w:rPr>
          <w:color w:val="000000"/>
          <w:lang w:val="en-US"/>
        </w:rPr>
        <w:t>, v14, p.519-570</w:t>
      </w:r>
      <w:proofErr w:type="gramStart"/>
      <w:r w:rsidRPr="00080B0C">
        <w:rPr>
          <w:color w:val="000000"/>
          <w:lang w:val="en-US"/>
        </w:rPr>
        <w:t>,1973</w:t>
      </w:r>
      <w:proofErr w:type="gramEnd"/>
      <w:r w:rsidRPr="00080B0C">
        <w:rPr>
          <w:color w:val="000000"/>
          <w:lang w:val="en-US"/>
        </w:rPr>
        <w:t>.</w:t>
      </w:r>
    </w:p>
    <w:p w:rsidR="007C6B83" w:rsidRPr="00080B0C" w:rsidRDefault="007C6B83" w:rsidP="00BB0704">
      <w:pPr>
        <w:autoSpaceDE w:val="0"/>
        <w:autoSpaceDN w:val="0"/>
        <w:adjustRightInd w:val="0"/>
        <w:jc w:val="both"/>
        <w:rPr>
          <w:color w:val="000000"/>
        </w:rPr>
      </w:pPr>
      <w:r w:rsidRPr="00080B0C">
        <w:rPr>
          <w:color w:val="000000"/>
        </w:rPr>
        <w:t>INVESTIMENTOS E NEGÓCIOS: Disponível em: &lt;</w:t>
      </w:r>
      <w:hyperlink r:id="rId17" w:history="1">
        <w:r w:rsidRPr="00080B0C">
          <w:rPr>
            <w:rStyle w:val="Hyperlink"/>
            <w:u w:val="none"/>
          </w:rPr>
          <w:t>http://www.investimentosenoticias.com.br/ultimas-noticias/tempo-real/preco-da-mamona-nao-varia-em-irece-4.html</w:t>
        </w:r>
      </w:hyperlink>
      <w:r w:rsidRPr="00080B0C">
        <w:rPr>
          <w:color w:val="000000"/>
        </w:rPr>
        <w:t xml:space="preserve"> &gt;. Acesso em: 08 de agosto de 2010 (</w:t>
      </w:r>
      <w:proofErr w:type="gramStart"/>
      <w:r w:rsidRPr="00080B0C">
        <w:rPr>
          <w:color w:val="000000"/>
        </w:rPr>
        <w:t>08:50</w:t>
      </w:r>
      <w:proofErr w:type="gramEnd"/>
      <w:r w:rsidRPr="00080B0C">
        <w:rPr>
          <w:color w:val="000000"/>
        </w:rPr>
        <w:t>PM)</w:t>
      </w:r>
    </w:p>
    <w:p w:rsidR="007C6B83" w:rsidRPr="00080B0C" w:rsidRDefault="007C6B83" w:rsidP="00BB0704">
      <w:pPr>
        <w:autoSpaceDE w:val="0"/>
        <w:autoSpaceDN w:val="0"/>
        <w:adjustRightInd w:val="0"/>
        <w:jc w:val="both"/>
        <w:rPr>
          <w:color w:val="000000"/>
        </w:rPr>
      </w:pPr>
      <w:r w:rsidRPr="00080B0C">
        <w:rPr>
          <w:color w:val="000000"/>
        </w:rPr>
        <w:t>KIEHL, E. J. Fertilizantes orgânicos. Piracicaba: Agronômica Ceres, 1985. 492 p.</w:t>
      </w:r>
    </w:p>
    <w:p w:rsidR="007C6B83" w:rsidRPr="00080B0C" w:rsidRDefault="007C6B83" w:rsidP="00BB0704">
      <w:pPr>
        <w:autoSpaceDE w:val="0"/>
        <w:autoSpaceDN w:val="0"/>
        <w:adjustRightInd w:val="0"/>
        <w:jc w:val="both"/>
        <w:rPr>
          <w:color w:val="000000"/>
        </w:rPr>
      </w:pPr>
      <w:r w:rsidRPr="00080B0C">
        <w:rPr>
          <w:color w:val="000000"/>
        </w:rPr>
        <w:t xml:space="preserve">KLAR, A. E. </w:t>
      </w:r>
      <w:r w:rsidRPr="00080B0C">
        <w:rPr>
          <w:bCs/>
          <w:color w:val="000000"/>
        </w:rPr>
        <w:t xml:space="preserve">Irrigação: </w:t>
      </w:r>
      <w:proofErr w:type="spellStart"/>
      <w:r w:rsidRPr="00080B0C">
        <w:rPr>
          <w:bCs/>
          <w:color w:val="000000"/>
        </w:rPr>
        <w:t>Freqüência</w:t>
      </w:r>
      <w:proofErr w:type="spellEnd"/>
      <w:r w:rsidRPr="00080B0C">
        <w:rPr>
          <w:bCs/>
          <w:color w:val="000000"/>
        </w:rPr>
        <w:t xml:space="preserve"> e quantidade de aplicação</w:t>
      </w:r>
      <w:r w:rsidRPr="00080B0C">
        <w:rPr>
          <w:color w:val="000000"/>
        </w:rPr>
        <w:t xml:space="preserve">. Nobel, São Paulo, 1991 </w:t>
      </w:r>
      <w:proofErr w:type="spellStart"/>
      <w:r w:rsidRPr="00080B0C">
        <w:rPr>
          <w:color w:val="000000"/>
        </w:rPr>
        <w:t>pag</w:t>
      </w:r>
      <w:proofErr w:type="spellEnd"/>
      <w:r w:rsidRPr="00080B0C">
        <w:rPr>
          <w:color w:val="000000"/>
        </w:rPr>
        <w:t xml:space="preserve">: 17-18, 156p. </w:t>
      </w:r>
    </w:p>
    <w:p w:rsidR="007C6B83" w:rsidRPr="00080B0C" w:rsidRDefault="007C6B83" w:rsidP="00BB0704">
      <w:pPr>
        <w:autoSpaceDE w:val="0"/>
        <w:autoSpaceDN w:val="0"/>
        <w:adjustRightInd w:val="0"/>
        <w:jc w:val="both"/>
        <w:rPr>
          <w:color w:val="000000"/>
        </w:rPr>
      </w:pPr>
      <w:r w:rsidRPr="00080B0C">
        <w:rPr>
          <w:color w:val="000000"/>
        </w:rPr>
        <w:t xml:space="preserve">KIEHL, E. J. </w:t>
      </w:r>
      <w:r w:rsidRPr="00080B0C">
        <w:rPr>
          <w:bCs/>
          <w:color w:val="000000"/>
        </w:rPr>
        <w:t xml:space="preserve">Manual de edafologia. </w:t>
      </w:r>
      <w:r w:rsidRPr="00080B0C">
        <w:rPr>
          <w:color w:val="000000"/>
        </w:rPr>
        <w:t xml:space="preserve">Ceres, São Paulo, 1979. N° </w:t>
      </w:r>
      <w:proofErr w:type="spellStart"/>
      <w:r w:rsidRPr="00080B0C">
        <w:rPr>
          <w:color w:val="000000"/>
        </w:rPr>
        <w:t>Pag</w:t>
      </w:r>
      <w:proofErr w:type="spellEnd"/>
      <w:r w:rsidRPr="00080B0C">
        <w:rPr>
          <w:color w:val="000000"/>
        </w:rPr>
        <w:t xml:space="preserve">: </w:t>
      </w:r>
      <w:proofErr w:type="gramStart"/>
      <w:r w:rsidRPr="00080B0C">
        <w:rPr>
          <w:color w:val="000000"/>
        </w:rPr>
        <w:t>112-114 e 145-148, 262p</w:t>
      </w:r>
      <w:proofErr w:type="gramEnd"/>
      <w:r w:rsidRPr="00080B0C">
        <w:rPr>
          <w:color w:val="000000"/>
        </w:rPr>
        <w:t xml:space="preserve">. </w:t>
      </w:r>
    </w:p>
    <w:p w:rsidR="007C6B83" w:rsidRPr="00080B0C" w:rsidRDefault="007C6B83" w:rsidP="00BB0704">
      <w:pPr>
        <w:jc w:val="both"/>
      </w:pPr>
      <w:r w:rsidRPr="00080B0C">
        <w:t>KOURI, J</w:t>
      </w:r>
      <w:proofErr w:type="gramStart"/>
      <w:r w:rsidRPr="00080B0C">
        <w:t>.;</w:t>
      </w:r>
      <w:proofErr w:type="gramEnd"/>
      <w:r w:rsidRPr="00080B0C">
        <w:t xml:space="preserve"> SANTOS, R. F. Dos; SANTOS, J. W. </w:t>
      </w:r>
      <w:proofErr w:type="gramStart"/>
      <w:r w:rsidRPr="00080B0C">
        <w:t>dos</w:t>
      </w:r>
      <w:proofErr w:type="gramEnd"/>
      <w:r w:rsidRPr="00080B0C">
        <w:t>. Evolução da Cultura da Mamona no Brasil. In: CONGRESSO BRASILEIRO DE MAMONA. 1</w:t>
      </w:r>
      <w:proofErr w:type="gramStart"/>
      <w:r w:rsidRPr="00080B0C">
        <w:t>.,</w:t>
      </w:r>
      <w:proofErr w:type="gramEnd"/>
      <w:r w:rsidRPr="00080B0C">
        <w:t xml:space="preserve"> 2004, Campina Grande. </w:t>
      </w:r>
      <w:proofErr w:type="gramStart"/>
      <w:r w:rsidRPr="00080B0C">
        <w:t>Anais...</w:t>
      </w:r>
      <w:proofErr w:type="gramEnd"/>
      <w:r w:rsidRPr="00080B0C">
        <w:t xml:space="preserve">Campina Grande: EMBRAPA ALGODÃO. </w:t>
      </w:r>
      <w:proofErr w:type="gramStart"/>
      <w:r w:rsidRPr="00080B0C">
        <w:t>1</w:t>
      </w:r>
      <w:proofErr w:type="gramEnd"/>
      <w:r w:rsidRPr="00080B0C">
        <w:t xml:space="preserve"> CD ROM.</w:t>
      </w:r>
    </w:p>
    <w:p w:rsidR="007C6B83" w:rsidRPr="00080B0C" w:rsidRDefault="007C6B83" w:rsidP="00BB0704">
      <w:pPr>
        <w:jc w:val="both"/>
      </w:pPr>
      <w:r w:rsidRPr="00080B0C">
        <w:t xml:space="preserve">LACERDA, R. </w:t>
      </w:r>
      <w:proofErr w:type="gramStart"/>
      <w:r w:rsidRPr="00080B0C">
        <w:t>D.</w:t>
      </w:r>
      <w:proofErr w:type="gramEnd"/>
      <w:r w:rsidRPr="00080B0C">
        <w:t xml:space="preserve">; Resposta da Mamoneira BRS 188 – Paraguaçu a Diferentes Níveis de Água e Matéria Orgânica no Solo, Campina Grande-PB, 2006, </w:t>
      </w:r>
      <w:proofErr w:type="spellStart"/>
      <w:r w:rsidRPr="00080B0C">
        <w:t>Disertacaod</w:t>
      </w:r>
      <w:proofErr w:type="spellEnd"/>
      <w:r w:rsidRPr="00080B0C">
        <w:t xml:space="preserve"> e Mestrado.</w:t>
      </w:r>
    </w:p>
    <w:p w:rsidR="007C6B83" w:rsidRPr="00080B0C" w:rsidRDefault="007C6B83" w:rsidP="00BB0704">
      <w:pPr>
        <w:jc w:val="both"/>
      </w:pPr>
      <w:r w:rsidRPr="00080B0C">
        <w:t xml:space="preserve">LANCHER, W. </w:t>
      </w:r>
      <w:proofErr w:type="spellStart"/>
      <w:r w:rsidRPr="00080B0C">
        <w:t>Ecofisiologia</w:t>
      </w:r>
      <w:proofErr w:type="spellEnd"/>
      <w:r w:rsidRPr="00080B0C">
        <w:t xml:space="preserve"> vegetal. Tradução Carlos Henrique B. A. &amp; </w:t>
      </w:r>
      <w:proofErr w:type="spellStart"/>
      <w:r w:rsidRPr="00080B0C">
        <w:t>Alguso</w:t>
      </w:r>
      <w:proofErr w:type="spellEnd"/>
      <w:r w:rsidRPr="00080B0C">
        <w:t xml:space="preserve"> C. Franco, São Carlos RIMA, 2000. 530p. </w:t>
      </w:r>
    </w:p>
    <w:p w:rsidR="007C6B83" w:rsidRPr="00080B0C" w:rsidRDefault="007C6B83" w:rsidP="00BB0704">
      <w:pPr>
        <w:autoSpaceDE w:val="0"/>
        <w:autoSpaceDN w:val="0"/>
        <w:adjustRightInd w:val="0"/>
        <w:jc w:val="both"/>
        <w:rPr>
          <w:lang w:eastAsia="pt-BR"/>
        </w:rPr>
      </w:pPr>
      <w:r w:rsidRPr="00080B0C">
        <w:rPr>
          <w:lang w:eastAsia="pt-BR"/>
        </w:rPr>
        <w:t xml:space="preserve">MACEDO, M. H. G. de. </w:t>
      </w:r>
      <w:r w:rsidRPr="00080B0C">
        <w:rPr>
          <w:b/>
          <w:bCs/>
          <w:lang w:eastAsia="pt-BR"/>
        </w:rPr>
        <w:t>Mamona 2004</w:t>
      </w:r>
      <w:r w:rsidRPr="00080B0C">
        <w:rPr>
          <w:lang w:eastAsia="pt-BR"/>
        </w:rPr>
        <w:t>. Brasília. 2004. 9p. Disponível em: http://www.conab.gov.br/conabweb/download/cas/especiais/mamona_perspectiva_do_mercado_safra_2004_2005.pdf. Acesso em: 16/10/2004.</w:t>
      </w:r>
    </w:p>
    <w:p w:rsidR="007C6B83" w:rsidRPr="00080B0C" w:rsidRDefault="007C6B83" w:rsidP="00BB0704">
      <w:pPr>
        <w:jc w:val="both"/>
      </w:pPr>
      <w:r w:rsidRPr="00080B0C">
        <w:t>MALAVOLTA, E</w:t>
      </w:r>
      <w:proofErr w:type="gramStart"/>
      <w:r w:rsidRPr="00080B0C">
        <w:t>.,</w:t>
      </w:r>
      <w:proofErr w:type="gramEnd"/>
      <w:r w:rsidRPr="00080B0C">
        <w:t xml:space="preserve"> Elementos de nutrição mineral de plantas. São Paulo: </w:t>
      </w:r>
      <w:proofErr w:type="spellStart"/>
      <w:r w:rsidRPr="00080B0C">
        <w:t>Agronomica</w:t>
      </w:r>
      <w:proofErr w:type="spellEnd"/>
      <w:r w:rsidRPr="00080B0C">
        <w:t xml:space="preserve"> Ceres, 1980. 251p.</w:t>
      </w:r>
    </w:p>
    <w:p w:rsidR="007C6B83" w:rsidRPr="00080B0C" w:rsidRDefault="007C6B83" w:rsidP="00BB0704">
      <w:pPr>
        <w:jc w:val="both"/>
        <w:rPr>
          <w:lang w:val="en-US" w:eastAsia="pt-PT"/>
        </w:rPr>
      </w:pPr>
      <w:r w:rsidRPr="00080B0C">
        <w:rPr>
          <w:lang w:val="en-US" w:eastAsia="pt-PT"/>
        </w:rPr>
        <w:t xml:space="preserve">MEDEIROS, J. Da C.; ESPEJO SERRANO, R.; HERNANZ MARTOS, L. J.; SANCHEZ GIRÓN, V.M.; DANIELA, L. A. Effect of soil tillage systems on structure development in a </w:t>
      </w:r>
      <w:proofErr w:type="spellStart"/>
      <w:r w:rsidRPr="00080B0C">
        <w:rPr>
          <w:lang w:val="en-US" w:eastAsia="pt-PT"/>
        </w:rPr>
        <w:t>Haploxeralf</w:t>
      </w:r>
      <w:proofErr w:type="spellEnd"/>
      <w:r w:rsidRPr="00080B0C">
        <w:rPr>
          <w:lang w:val="en-US" w:eastAsia="pt-PT"/>
        </w:rPr>
        <w:t xml:space="preserve"> of Spain. </w:t>
      </w:r>
      <w:proofErr w:type="gramStart"/>
      <w:r w:rsidRPr="00080B0C">
        <w:rPr>
          <w:lang w:val="en-US" w:eastAsia="pt-PT"/>
        </w:rPr>
        <w:t xml:space="preserve">Soil </w:t>
      </w:r>
      <w:proofErr w:type="spellStart"/>
      <w:r w:rsidRPr="00080B0C">
        <w:rPr>
          <w:lang w:val="en-US" w:eastAsia="pt-PT"/>
        </w:rPr>
        <w:t>Tecnology</w:t>
      </w:r>
      <w:proofErr w:type="spellEnd"/>
      <w:r w:rsidRPr="00080B0C">
        <w:rPr>
          <w:lang w:val="en-US" w:eastAsia="pt-PT"/>
        </w:rPr>
        <w:t>, v.11, p.197-204, 1996.</w:t>
      </w:r>
      <w:proofErr w:type="gramEnd"/>
    </w:p>
    <w:p w:rsidR="007C6B83" w:rsidRPr="00080B0C" w:rsidRDefault="007C6B83" w:rsidP="00BB0704">
      <w:pPr>
        <w:jc w:val="both"/>
      </w:pPr>
      <w:proofErr w:type="gramStart"/>
      <w:r w:rsidRPr="00080B0C">
        <w:rPr>
          <w:lang w:val="en-US"/>
        </w:rPr>
        <w:lastRenderedPageBreak/>
        <w:t xml:space="preserve">MELGAR, R.J.; SIMITH, T.J.; CRAVO, M.S.; SÁNCHEZ, P.A. Rates and dates of nitrogen fertilizer application for maize on a </w:t>
      </w:r>
      <w:proofErr w:type="spellStart"/>
      <w:r w:rsidRPr="00080B0C">
        <w:rPr>
          <w:lang w:val="en-US"/>
        </w:rPr>
        <w:t>latossol</w:t>
      </w:r>
      <w:proofErr w:type="spellEnd"/>
      <w:r w:rsidRPr="00080B0C">
        <w:rPr>
          <w:lang w:val="en-US"/>
        </w:rPr>
        <w:t xml:space="preserve"> in the central Amazonia region.</w:t>
      </w:r>
      <w:proofErr w:type="gramEnd"/>
      <w:r w:rsidRPr="00080B0C">
        <w:rPr>
          <w:lang w:val="en-US"/>
        </w:rPr>
        <w:t xml:space="preserve"> </w:t>
      </w:r>
      <w:r w:rsidRPr="00080B0C">
        <w:t>Revista Brasileira de Ciência do Solo, Campinas, v.15, n.3, p.289-296, set./dez. 1991.</w:t>
      </w:r>
    </w:p>
    <w:p w:rsidR="007C6B83" w:rsidRPr="00080B0C" w:rsidRDefault="007C6B83" w:rsidP="00BB0704">
      <w:pPr>
        <w:jc w:val="both"/>
      </w:pPr>
      <w:r w:rsidRPr="00080B0C">
        <w:t xml:space="preserve">MF RURAL. </w:t>
      </w:r>
      <w:proofErr w:type="spellStart"/>
      <w:r w:rsidRPr="00080B0C">
        <w:t>Disponivel</w:t>
      </w:r>
      <w:proofErr w:type="spellEnd"/>
      <w:r w:rsidRPr="00080B0C">
        <w:t xml:space="preserve"> em: &lt;</w:t>
      </w:r>
      <w:hyperlink r:id="rId18" w:history="1">
        <w:r w:rsidRPr="00080B0C">
          <w:rPr>
            <w:rStyle w:val="Hyperlink"/>
            <w:u w:val="none"/>
          </w:rPr>
          <w:t>http://comprar-vender.mfrural.com.br/detalhe.aspx?cdp=18883&amp;nmoca=culturas-sementes-de-mamona</w:t>
        </w:r>
      </w:hyperlink>
      <w:r w:rsidRPr="00080B0C">
        <w:t>&gt;. Acesso em: 08/082010.</w:t>
      </w:r>
    </w:p>
    <w:p w:rsidR="007C6B83" w:rsidRPr="00080B0C" w:rsidRDefault="007C6B83" w:rsidP="00BB0704">
      <w:pPr>
        <w:jc w:val="both"/>
        <w:rPr>
          <w:lang w:val="en-US"/>
        </w:rPr>
      </w:pPr>
      <w:r w:rsidRPr="00080B0C">
        <w:t xml:space="preserve">MILANI, M. MIGUEL JÚNIOR, S.R. OLIVEIRA, É. C. S. de. NÓBREGA, M. B. de M. V. COSTA, M.N. </w:t>
      </w:r>
      <w:proofErr w:type="gramStart"/>
      <w:r w:rsidRPr="00080B0C">
        <w:t>da.</w:t>
      </w:r>
      <w:proofErr w:type="gramEnd"/>
      <w:r w:rsidRPr="00080B0C">
        <w:t xml:space="preserve"> Caracterização Taxonômica de Acessos de Mamona (</w:t>
      </w:r>
      <w:proofErr w:type="spellStart"/>
      <w:r w:rsidRPr="00080B0C">
        <w:t>Ricinus</w:t>
      </w:r>
      <w:proofErr w:type="spellEnd"/>
      <w:r w:rsidRPr="00080B0C">
        <w:t xml:space="preserve"> </w:t>
      </w:r>
      <w:proofErr w:type="spellStart"/>
      <w:r w:rsidRPr="00080B0C">
        <w:t>Communis</w:t>
      </w:r>
      <w:proofErr w:type="spellEnd"/>
      <w:r w:rsidRPr="00080B0C">
        <w:t xml:space="preserve"> L.) do Banco Ativo de </w:t>
      </w:r>
      <w:proofErr w:type="spellStart"/>
      <w:r w:rsidRPr="00080B0C">
        <w:t>Germoplasma</w:t>
      </w:r>
      <w:proofErr w:type="spellEnd"/>
      <w:r w:rsidRPr="00080B0C">
        <w:t xml:space="preserve"> da Embrapa Algodão. Embrapa Algodão. Boletim de Pesquisa e Desenvolvimento, 67. Campina Grande, 2006. 17p. Disponível em: &lt;http://www.cnpa.embrapa.br/publicacoes/2006/BOLETIM67.pdf&gt;. </w:t>
      </w:r>
      <w:proofErr w:type="spellStart"/>
      <w:r w:rsidRPr="00080B0C">
        <w:rPr>
          <w:lang w:val="en-US"/>
        </w:rPr>
        <w:t>Acesso</w:t>
      </w:r>
      <w:proofErr w:type="spellEnd"/>
      <w:r w:rsidRPr="00080B0C">
        <w:rPr>
          <w:lang w:val="en-US"/>
        </w:rPr>
        <w:t xml:space="preserve"> </w:t>
      </w:r>
      <w:proofErr w:type="spellStart"/>
      <w:r w:rsidRPr="00080B0C">
        <w:rPr>
          <w:lang w:val="en-US"/>
        </w:rPr>
        <w:t>em</w:t>
      </w:r>
      <w:proofErr w:type="spellEnd"/>
      <w:r w:rsidRPr="00080B0C">
        <w:rPr>
          <w:lang w:val="en-US"/>
        </w:rPr>
        <w:t>: 02 de Janeiro de 2009.</w:t>
      </w:r>
    </w:p>
    <w:p w:rsidR="007C6B83" w:rsidRPr="00080B0C" w:rsidRDefault="007C6B83" w:rsidP="00BB0704">
      <w:pPr>
        <w:jc w:val="both"/>
        <w:rPr>
          <w:lang w:val="en-US"/>
        </w:rPr>
      </w:pPr>
      <w:r w:rsidRPr="00080B0C">
        <w:rPr>
          <w:lang w:val="en-US"/>
        </w:rPr>
        <w:t xml:space="preserve">NOBORIO, K. Measurement of soil water content and electrical conductivity by time domain </w:t>
      </w:r>
      <w:proofErr w:type="spellStart"/>
      <w:r w:rsidRPr="00080B0C">
        <w:rPr>
          <w:lang w:val="en-US"/>
        </w:rPr>
        <w:t>reflectometry</w:t>
      </w:r>
      <w:proofErr w:type="spellEnd"/>
      <w:r w:rsidRPr="00080B0C">
        <w:rPr>
          <w:lang w:val="en-US"/>
        </w:rPr>
        <w:t xml:space="preserve">: A review. </w:t>
      </w:r>
      <w:proofErr w:type="gramStart"/>
      <w:r w:rsidRPr="00080B0C">
        <w:rPr>
          <w:lang w:val="en-US"/>
        </w:rPr>
        <w:t>Computers and Electronics in Agriculture, Amsterdam, v.31, p.213-237, 2001.</w:t>
      </w:r>
      <w:proofErr w:type="gramEnd"/>
      <w:r w:rsidRPr="00080B0C">
        <w:rPr>
          <w:lang w:val="en-US"/>
        </w:rPr>
        <w:t xml:space="preserve"> </w:t>
      </w:r>
      <w:proofErr w:type="spellStart"/>
      <w:r w:rsidRPr="00080B0C">
        <w:rPr>
          <w:lang w:val="en-US"/>
        </w:rPr>
        <w:t>Disponível</w:t>
      </w:r>
      <w:proofErr w:type="spellEnd"/>
      <w:r w:rsidRPr="00080B0C">
        <w:rPr>
          <w:lang w:val="en-US"/>
        </w:rPr>
        <w:t xml:space="preserve">: </w:t>
      </w:r>
      <w:proofErr w:type="spellStart"/>
      <w:r w:rsidRPr="00080B0C">
        <w:rPr>
          <w:lang w:val="en-US"/>
        </w:rPr>
        <w:t>em</w:t>
      </w:r>
      <w:proofErr w:type="spellEnd"/>
      <w:r w:rsidRPr="00080B0C">
        <w:rPr>
          <w:lang w:val="en-US"/>
        </w:rPr>
        <w:t xml:space="preserve">: &lt;http://www.sciencedirect.com/science?_ob=MImg&amp;_imagekey=B6T5M-42HFNWC-2-19&amp;_cdi=5006&amp;_user=686465&amp;_pii=S0168169900001848&amp;_orig=search&amp;_coverDate=05%2F31%2F2001&amp;_sk=999689996&amp;view=c&amp;wchp=dGLzVlz-zSkWA&amp;md5=58b4e0b6eee51570507847727023c2eb&amp;ie=/sdarticle.pdf&gt; </w:t>
      </w:r>
      <w:proofErr w:type="spellStart"/>
      <w:r w:rsidRPr="00080B0C">
        <w:rPr>
          <w:lang w:val="en-US"/>
        </w:rPr>
        <w:t>Acesso</w:t>
      </w:r>
      <w:proofErr w:type="spellEnd"/>
      <w:r w:rsidRPr="00080B0C">
        <w:rPr>
          <w:lang w:val="en-US"/>
        </w:rPr>
        <w:t xml:space="preserve"> </w:t>
      </w:r>
      <w:proofErr w:type="spellStart"/>
      <w:r w:rsidRPr="00080B0C">
        <w:rPr>
          <w:lang w:val="en-US"/>
        </w:rPr>
        <w:t>em</w:t>
      </w:r>
      <w:proofErr w:type="spellEnd"/>
      <w:r w:rsidRPr="00080B0C">
        <w:rPr>
          <w:lang w:val="en-US"/>
        </w:rPr>
        <w:t xml:space="preserve">: 02/08/2009 </w:t>
      </w:r>
    </w:p>
    <w:p w:rsidR="007C6B83" w:rsidRPr="00080B0C" w:rsidRDefault="007C6B83" w:rsidP="00BB0704">
      <w:pPr>
        <w:jc w:val="both"/>
        <w:rPr>
          <w:lang w:val="en-US"/>
        </w:rPr>
      </w:pPr>
      <w:r w:rsidRPr="00080B0C">
        <w:t xml:space="preserve">NORONHA, J. F. Teoria da produção aplicada </w:t>
      </w:r>
      <w:proofErr w:type="gramStart"/>
      <w:r w:rsidRPr="00080B0C">
        <w:t>à</w:t>
      </w:r>
      <w:proofErr w:type="gramEnd"/>
      <w:r w:rsidRPr="00080B0C">
        <w:t xml:space="preserve"> analise econômica de experimentos. In: CONTINI, E. </w:t>
      </w:r>
      <w:proofErr w:type="gramStart"/>
      <w:r w:rsidRPr="00080B0C">
        <w:t>et.</w:t>
      </w:r>
      <w:proofErr w:type="gramEnd"/>
      <w:r w:rsidRPr="00080B0C">
        <w:t xml:space="preserve"> al. Planejamento da propriedade agrícola: modelos de decisão. </w:t>
      </w:r>
      <w:r w:rsidRPr="00080B0C">
        <w:rPr>
          <w:lang w:val="en-US"/>
        </w:rPr>
        <w:t>Brasilia: EMBRAPA, 1994. p. 23-44.</w:t>
      </w:r>
    </w:p>
    <w:p w:rsidR="007C6B83" w:rsidRPr="00080B0C" w:rsidRDefault="007C6B83" w:rsidP="00BB0704">
      <w:pPr>
        <w:jc w:val="both"/>
      </w:pPr>
      <w:r w:rsidRPr="00080B0C">
        <w:rPr>
          <w:lang w:val="en-US"/>
        </w:rPr>
        <w:t>REDDY, K. R</w:t>
      </w:r>
      <w:r w:rsidRPr="00080B0C">
        <w:rPr>
          <w:rFonts w:ascii="Cambria Math" w:hAnsi="Cambria Math" w:cs="Cambria Math"/>
          <w:lang w:val="en-US"/>
        </w:rPr>
        <w:t>., MATCHA, S. K.</w:t>
      </w:r>
      <w:r w:rsidRPr="00080B0C">
        <w:rPr>
          <w:lang w:val="en-US"/>
        </w:rPr>
        <w:t xml:space="preserve"> Quantifying nitrogen effects on castor bean (</w:t>
      </w:r>
      <w:proofErr w:type="spellStart"/>
      <w:r w:rsidRPr="00080B0C">
        <w:rPr>
          <w:lang w:val="en-US"/>
        </w:rPr>
        <w:t>Ricinus</w:t>
      </w:r>
      <w:proofErr w:type="spellEnd"/>
      <w:r w:rsidRPr="00080B0C">
        <w:rPr>
          <w:lang w:val="en-US"/>
        </w:rPr>
        <w:t xml:space="preserve"> </w:t>
      </w:r>
      <w:proofErr w:type="spellStart"/>
      <w:r w:rsidRPr="00080B0C">
        <w:rPr>
          <w:lang w:val="en-US"/>
        </w:rPr>
        <w:t>communis</w:t>
      </w:r>
      <w:proofErr w:type="spellEnd"/>
      <w:r w:rsidRPr="00080B0C">
        <w:rPr>
          <w:lang w:val="en-US"/>
        </w:rPr>
        <w:t xml:space="preserve"> L.) development, growth, and photosynthesis. </w:t>
      </w:r>
      <w:proofErr w:type="gramStart"/>
      <w:r w:rsidRPr="00080B0C">
        <w:rPr>
          <w:lang w:val="en-US"/>
        </w:rPr>
        <w:t>Journal Industrial Crops and Products.</w:t>
      </w:r>
      <w:proofErr w:type="gramEnd"/>
      <w:r w:rsidRPr="00080B0C">
        <w:rPr>
          <w:lang w:val="en-US"/>
        </w:rPr>
        <w:t xml:space="preserve"> </w:t>
      </w:r>
      <w:proofErr w:type="gramStart"/>
      <w:r w:rsidRPr="00080B0C">
        <w:rPr>
          <w:lang w:val="en-US"/>
        </w:rPr>
        <w:t>Department of Plant and Soil Sciences, Mississippi State University, Mississippi State 2009.</w:t>
      </w:r>
      <w:proofErr w:type="gramEnd"/>
      <w:r w:rsidRPr="00080B0C">
        <w:rPr>
          <w:lang w:val="en-US"/>
        </w:rPr>
        <w:t xml:space="preserve"> </w:t>
      </w:r>
      <w:r w:rsidRPr="00080B0C">
        <w:t>MS 39762</w:t>
      </w:r>
      <w:proofErr w:type="gramStart"/>
      <w:r w:rsidRPr="00080B0C">
        <w:t>, USA</w:t>
      </w:r>
      <w:proofErr w:type="gramEnd"/>
      <w:r w:rsidRPr="00080B0C">
        <w:t>. Disponível em: &lt; http://www.sciencedirect.com/science?_ob=</w:t>
      </w:r>
      <w:proofErr w:type="gramStart"/>
      <w:r w:rsidRPr="00080B0C">
        <w:t>MImg</w:t>
      </w:r>
      <w:proofErr w:type="gramEnd"/>
      <w:r w:rsidRPr="00080B0C">
        <w:t>&amp;_imagekey=B6T77-4XKSXXM-3-F&amp;_cdi=5051&amp;_user=686465&amp;_pii=S0926669009001927&amp;_orig=search&amp;_coverDate=01%2F31%2F2010&amp;_sk=999689998&amp;view=c&amp;wchp=dGLbVtz-zSkzS&amp;md5=c82685a10f6f83b070fd7e986d59ff1b&amp;ie=/sdarticle.pdf &gt; Acesso em: 22 de junho de 2010.</w:t>
      </w:r>
    </w:p>
    <w:p w:rsidR="007C6B83" w:rsidRPr="00080B0C" w:rsidRDefault="007C6B83" w:rsidP="00BB0704">
      <w:pPr>
        <w:jc w:val="both"/>
      </w:pPr>
      <w:r w:rsidRPr="00080B0C">
        <w:t>REICHARDT, K &amp; TIMM, L. C. Solo planta e atmosfera, Conceitos, processos e aplicações. Manole editora Piracicaba- São Paulo, 2004, 471p.</w:t>
      </w:r>
    </w:p>
    <w:p w:rsidR="007C6B83" w:rsidRPr="00080B0C" w:rsidRDefault="007C6B83" w:rsidP="00BB0704">
      <w:pPr>
        <w:autoSpaceDE w:val="0"/>
        <w:autoSpaceDN w:val="0"/>
        <w:adjustRightInd w:val="0"/>
        <w:jc w:val="both"/>
        <w:rPr>
          <w:color w:val="000000"/>
        </w:rPr>
      </w:pPr>
      <w:r w:rsidRPr="00080B0C">
        <w:rPr>
          <w:color w:val="000000"/>
        </w:rPr>
        <w:t xml:space="preserve">REICHARDT, K. </w:t>
      </w:r>
      <w:r w:rsidRPr="00080B0C">
        <w:rPr>
          <w:bCs/>
          <w:color w:val="000000"/>
        </w:rPr>
        <w:t>Água nos sistemas agrícolas</w:t>
      </w:r>
      <w:r w:rsidRPr="00080B0C">
        <w:rPr>
          <w:color w:val="000000"/>
        </w:rPr>
        <w:t xml:space="preserve">. Piracicaba: Manole, 1990. 187p. </w:t>
      </w:r>
    </w:p>
    <w:p w:rsidR="007C6B83" w:rsidRPr="00080B0C" w:rsidRDefault="007C6B83" w:rsidP="00BB0704">
      <w:pPr>
        <w:jc w:val="both"/>
      </w:pPr>
      <w:r w:rsidRPr="00080B0C">
        <w:t xml:space="preserve">RIBEIRO, S., Chaves, L. H. G., GUERRA, H. O. C., GHEYI, H. R., LACERDA, R. </w:t>
      </w:r>
      <w:proofErr w:type="gramStart"/>
      <w:r w:rsidRPr="00080B0C">
        <w:t>D.</w:t>
      </w:r>
      <w:proofErr w:type="gramEnd"/>
      <w:r w:rsidRPr="00080B0C">
        <w:t xml:space="preserve"> de. Resposta </w:t>
      </w:r>
      <w:proofErr w:type="gramStart"/>
      <w:r w:rsidRPr="00080B0C">
        <w:t>da mamoneira cultivar</w:t>
      </w:r>
      <w:proofErr w:type="gramEnd"/>
      <w:r w:rsidRPr="00080B0C">
        <w:t xml:space="preserve"> BRS-188 Paraguaçu à aplicação de nitrogênio, fósforo e potássio. Rev. Ciênc. Agron</w:t>
      </w:r>
      <w:proofErr w:type="gramStart"/>
      <w:r w:rsidRPr="00080B0C">
        <w:t>.,</w:t>
      </w:r>
      <w:proofErr w:type="gramEnd"/>
      <w:r w:rsidRPr="00080B0C">
        <w:t xml:space="preserve"> v. 40, n. 4, p. 465-473, Fortaleza-CE, 2009. Disponível em: &lt;</w:t>
      </w:r>
      <w:proofErr w:type="gramStart"/>
      <w:r w:rsidRPr="00080B0C">
        <w:t>http://www.ccarevista.ufc.br/seer/index.</w:t>
      </w:r>
      <w:proofErr w:type="gramEnd"/>
      <w:r w:rsidRPr="00080B0C">
        <w:t>php/ccarevista/article/viewFile/458/392&gt; Acesso em: 01 de julho de 2010.</w:t>
      </w:r>
    </w:p>
    <w:p w:rsidR="007C6B83" w:rsidRPr="00080B0C" w:rsidRDefault="007C6B83" w:rsidP="00BB0704">
      <w:pPr>
        <w:jc w:val="both"/>
      </w:pPr>
      <w:r w:rsidRPr="00080B0C">
        <w:t xml:space="preserve">RODRIGUES, L. N., NERY, A. R., CARVALHO, A. de P., FERNANDES, P. </w:t>
      </w:r>
      <w:proofErr w:type="gramStart"/>
      <w:r w:rsidRPr="00080B0C">
        <w:t>D.</w:t>
      </w:r>
      <w:proofErr w:type="gramEnd"/>
      <w:r w:rsidRPr="00080B0C">
        <w:t xml:space="preserve">, BELTRÃO. N. E. </w:t>
      </w:r>
      <w:proofErr w:type="gramStart"/>
      <w:r w:rsidRPr="00080B0C">
        <w:t>de</w:t>
      </w:r>
      <w:proofErr w:type="gramEnd"/>
      <w:r w:rsidRPr="00080B0C">
        <w:t xml:space="preserve"> M. Crescimento da mamoneira em altura e diâmetro caulinar irrigada com esgoto doméstico sob diferentes níveis de reposição da evapotranspiração. In: II Congresso Brasileiro De Mamona, 2006. Campina Grande. Energia e Sustentabilidade. Anais... Salvador-BA: Embrapa Algodão, 2006. CD-ROM.</w:t>
      </w:r>
    </w:p>
    <w:p w:rsidR="007C6B83" w:rsidRPr="00080B0C" w:rsidRDefault="007C6B83" w:rsidP="00BB0704">
      <w:pPr>
        <w:jc w:val="both"/>
      </w:pPr>
      <w:r w:rsidRPr="00080B0C">
        <w:t>SANTOS, R. F. dos</w:t>
      </w:r>
      <w:proofErr w:type="gramStart"/>
      <w:r w:rsidRPr="00080B0C">
        <w:t>.;</w:t>
      </w:r>
      <w:proofErr w:type="gramEnd"/>
      <w:r w:rsidRPr="00080B0C">
        <w:t xml:space="preserve"> BARROS, A. L.; MARQUES, F. M.; FIRMINO, P. de T.; REQUIÃO, L. E. G. Análise Econômica. In: AZEVEDO, D.M.P. de</w:t>
      </w:r>
      <w:proofErr w:type="gramStart"/>
      <w:r w:rsidRPr="00080B0C">
        <w:t>.;</w:t>
      </w:r>
      <w:proofErr w:type="gramEnd"/>
      <w:r w:rsidRPr="00080B0C">
        <w:t xml:space="preserve"> LIMA, E.F. (eds.). O agronegócio da mamona no Brasil: EMBRAPA-SPI, p.17-35. 2006.</w:t>
      </w:r>
    </w:p>
    <w:p w:rsidR="007C6B83" w:rsidRPr="00080B0C" w:rsidRDefault="007C6B83" w:rsidP="00BB0704">
      <w:pPr>
        <w:autoSpaceDE w:val="0"/>
        <w:autoSpaceDN w:val="0"/>
        <w:adjustRightInd w:val="0"/>
        <w:jc w:val="both"/>
        <w:rPr>
          <w:lang w:eastAsia="pt-BR"/>
        </w:rPr>
      </w:pPr>
      <w:r w:rsidRPr="00080B0C">
        <w:rPr>
          <w:lang w:eastAsia="pt-BR"/>
        </w:rPr>
        <w:lastRenderedPageBreak/>
        <w:t>SANTOS, J. W</w:t>
      </w:r>
      <w:proofErr w:type="gramStart"/>
      <w:r w:rsidRPr="00080B0C">
        <w:rPr>
          <w:lang w:eastAsia="pt-BR"/>
        </w:rPr>
        <w:t>.;</w:t>
      </w:r>
      <w:proofErr w:type="gramEnd"/>
      <w:r w:rsidRPr="00080B0C">
        <w:rPr>
          <w:lang w:eastAsia="pt-BR"/>
        </w:rPr>
        <w:t xml:space="preserve"> ALMEIDA, F.C. A.; BELTRAL, N. E. M.; CAVALCANTI, F. B. </w:t>
      </w:r>
      <w:proofErr w:type="spellStart"/>
      <w:r w:rsidRPr="00080B0C">
        <w:rPr>
          <w:lang w:eastAsia="pt-BR"/>
        </w:rPr>
        <w:t>Estatistica</w:t>
      </w:r>
      <w:proofErr w:type="spellEnd"/>
      <w:r w:rsidRPr="00080B0C">
        <w:rPr>
          <w:lang w:eastAsia="pt-BR"/>
        </w:rPr>
        <w:t xml:space="preserve"> Experimental Aplicada. 2</w:t>
      </w:r>
      <w:r w:rsidRPr="00080B0C">
        <w:rPr>
          <w:vertAlign w:val="superscript"/>
          <w:lang w:eastAsia="pt-BR"/>
        </w:rPr>
        <w:t>0</w:t>
      </w:r>
      <w:r w:rsidRPr="00080B0C">
        <w:rPr>
          <w:lang w:eastAsia="pt-BR"/>
        </w:rPr>
        <w:t xml:space="preserve">. </w:t>
      </w:r>
      <w:proofErr w:type="gramStart"/>
      <w:r w:rsidRPr="00080B0C">
        <w:rPr>
          <w:lang w:eastAsia="pt-BR"/>
        </w:rPr>
        <w:t>ed.</w:t>
      </w:r>
      <w:proofErr w:type="gramEnd"/>
      <w:r w:rsidRPr="00080B0C">
        <w:rPr>
          <w:lang w:eastAsia="pt-BR"/>
        </w:rPr>
        <w:t xml:space="preserve"> Revisada e Ampliada. Campina Grande Embrapa Algodão/Universidade Federal de Campina Grande, 2008.</w:t>
      </w:r>
    </w:p>
    <w:p w:rsidR="007C6B83" w:rsidRPr="00080B0C" w:rsidRDefault="007C6B83" w:rsidP="00BB0704">
      <w:pPr>
        <w:autoSpaceDE w:val="0"/>
        <w:autoSpaceDN w:val="0"/>
        <w:adjustRightInd w:val="0"/>
        <w:jc w:val="both"/>
        <w:rPr>
          <w:lang w:eastAsia="pt-BR"/>
        </w:rPr>
      </w:pPr>
      <w:r w:rsidRPr="00080B0C">
        <w:rPr>
          <w:lang w:eastAsia="pt-BR"/>
        </w:rPr>
        <w:t xml:space="preserve">SAVY FILHO, A.; BANZATTO, N.V.; BARBOZA, M.Z. Mamoneira. In: CATI (Campinas, SP). </w:t>
      </w:r>
      <w:r w:rsidRPr="00080B0C">
        <w:rPr>
          <w:bCs/>
          <w:lang w:eastAsia="pt-BR"/>
        </w:rPr>
        <w:t>Oleaginosas no Estado de São Paulo: análise e diagnóstico</w:t>
      </w:r>
      <w:r w:rsidRPr="00080B0C">
        <w:rPr>
          <w:lang w:eastAsia="pt-BR"/>
        </w:rPr>
        <w:t>. Campinas, p.29. 1999.</w:t>
      </w:r>
    </w:p>
    <w:p w:rsidR="007C6B83" w:rsidRPr="00080B0C" w:rsidRDefault="007C6B83" w:rsidP="00BB0704">
      <w:pPr>
        <w:autoSpaceDE w:val="0"/>
        <w:autoSpaceDN w:val="0"/>
        <w:adjustRightInd w:val="0"/>
        <w:jc w:val="both"/>
        <w:rPr>
          <w:lang w:eastAsia="pt-BR"/>
        </w:rPr>
      </w:pPr>
      <w:r w:rsidRPr="00080B0C">
        <w:rPr>
          <w:lang w:eastAsia="pt-BR"/>
        </w:rPr>
        <w:t xml:space="preserve">SEVERINO, L. S., FERREIRA, G. B., MORAES, C. </w:t>
      </w:r>
      <w:proofErr w:type="gramStart"/>
      <w:r w:rsidRPr="00080B0C">
        <w:rPr>
          <w:lang w:eastAsia="pt-BR"/>
        </w:rPr>
        <w:t>R.</w:t>
      </w:r>
      <w:proofErr w:type="gramEnd"/>
      <w:r w:rsidRPr="00080B0C">
        <w:rPr>
          <w:lang w:eastAsia="pt-BR"/>
        </w:rPr>
        <w:t xml:space="preserve"> de A., GONDIM, T. M. de S., CARDOSO, G. D., VIRIATO, J. R., BELTRÃO, N. E. </w:t>
      </w:r>
      <w:proofErr w:type="gramStart"/>
      <w:r w:rsidRPr="00080B0C">
        <w:rPr>
          <w:lang w:eastAsia="pt-BR"/>
        </w:rPr>
        <w:t>de</w:t>
      </w:r>
      <w:proofErr w:type="gramEnd"/>
      <w:r w:rsidRPr="00080B0C">
        <w:rPr>
          <w:lang w:eastAsia="pt-BR"/>
        </w:rPr>
        <w:t xml:space="preserve"> M., Produtividade e crescimento da mamoneira em resposta à adubação orgânica e mineral, Pesq. </w:t>
      </w:r>
      <w:proofErr w:type="spellStart"/>
      <w:r w:rsidRPr="00080B0C">
        <w:rPr>
          <w:lang w:eastAsia="pt-BR"/>
        </w:rPr>
        <w:t>agropec</w:t>
      </w:r>
      <w:proofErr w:type="spellEnd"/>
      <w:r w:rsidRPr="00080B0C">
        <w:rPr>
          <w:lang w:eastAsia="pt-BR"/>
        </w:rPr>
        <w:t xml:space="preserve">. </w:t>
      </w:r>
      <w:proofErr w:type="gramStart"/>
      <w:r w:rsidRPr="00080B0C">
        <w:rPr>
          <w:lang w:eastAsia="pt-BR"/>
        </w:rPr>
        <w:t>bras.</w:t>
      </w:r>
      <w:proofErr w:type="gramEnd"/>
      <w:r w:rsidRPr="00080B0C">
        <w:rPr>
          <w:lang w:eastAsia="pt-BR"/>
        </w:rPr>
        <w:t>, Brasília, v.41, n.5, p.879-882, maio 2006</w:t>
      </w:r>
    </w:p>
    <w:p w:rsidR="007C6B83" w:rsidRPr="00080B0C" w:rsidRDefault="007C6B83" w:rsidP="00BB0704">
      <w:pPr>
        <w:autoSpaceDE w:val="0"/>
        <w:autoSpaceDN w:val="0"/>
        <w:adjustRightInd w:val="0"/>
        <w:jc w:val="both"/>
        <w:rPr>
          <w:lang w:eastAsia="pt-BR"/>
        </w:rPr>
      </w:pPr>
      <w:r w:rsidRPr="00080B0C">
        <w:rPr>
          <w:lang w:eastAsia="pt-BR"/>
        </w:rPr>
        <w:t>SEVERIVO, L. S.; PALMA, H.; ANHALT, J</w:t>
      </w:r>
      <w:proofErr w:type="gramStart"/>
      <w:r w:rsidRPr="00080B0C">
        <w:rPr>
          <w:lang w:eastAsia="pt-BR"/>
        </w:rPr>
        <w:t>.;</w:t>
      </w:r>
      <w:proofErr w:type="gramEnd"/>
      <w:r w:rsidRPr="00080B0C">
        <w:rPr>
          <w:lang w:eastAsia="pt-BR"/>
        </w:rPr>
        <w:t xml:space="preserve"> ALBUQUERQUE, I. C. </w:t>
      </w:r>
      <w:proofErr w:type="gramStart"/>
      <w:r w:rsidRPr="00080B0C">
        <w:rPr>
          <w:lang w:eastAsia="pt-BR"/>
        </w:rPr>
        <w:t>de,</w:t>
      </w:r>
      <w:proofErr w:type="gramEnd"/>
      <w:r w:rsidRPr="00080B0C">
        <w:rPr>
          <w:lang w:eastAsia="pt-BR"/>
        </w:rPr>
        <w:t xml:space="preserve"> PARENTE, E. </w:t>
      </w:r>
      <w:r w:rsidRPr="00080B0C">
        <w:rPr>
          <w:bCs/>
          <w:lang w:eastAsia="pt-BR"/>
        </w:rPr>
        <w:t>Produção de biodiesel e geração de energia elétrica a partir de óleo de mamona em Quixeramobim-Ce</w:t>
      </w:r>
      <w:r w:rsidRPr="00080B0C">
        <w:rPr>
          <w:lang w:eastAsia="pt-BR"/>
        </w:rPr>
        <w:t>. Campina Grande, Embrapa Algodão, 2005. 26p. (Documento 136).</w:t>
      </w:r>
    </w:p>
    <w:p w:rsidR="007C6B83" w:rsidRPr="00080B0C" w:rsidRDefault="007C6B83" w:rsidP="00BB0704">
      <w:pPr>
        <w:jc w:val="both"/>
      </w:pPr>
      <w:r w:rsidRPr="00080B0C">
        <w:t>SEVERINO, S. L. O que sabemos sobre a torta de mamona. Campina Grande: Embrapa Algodão, 2005. 31 p. (Documentos, 134).</w:t>
      </w:r>
    </w:p>
    <w:p w:rsidR="007C6B83" w:rsidRPr="00080B0C" w:rsidRDefault="007C6B83" w:rsidP="00BB0704">
      <w:pPr>
        <w:jc w:val="both"/>
      </w:pPr>
      <w:r w:rsidRPr="00080B0C">
        <w:t>SEVERINO, S. L., COSTA, F. X</w:t>
      </w:r>
      <w:proofErr w:type="gramStart"/>
      <w:r w:rsidRPr="00080B0C">
        <w:t>.,</w:t>
      </w:r>
      <w:proofErr w:type="gramEnd"/>
      <w:r w:rsidRPr="00080B0C">
        <w:t xml:space="preserve"> BELTRÃO, N. E. </w:t>
      </w:r>
      <w:proofErr w:type="gramStart"/>
      <w:r w:rsidRPr="00080B0C">
        <w:t>de</w:t>
      </w:r>
      <w:proofErr w:type="gramEnd"/>
      <w:r w:rsidRPr="00080B0C">
        <w:t xml:space="preserve"> M., LUCENA, M. A. de, Mineralização da torta de mamona, esterco bovino e bagaço de cana estimada pela respiração microbiana, Revista de Biologia e Ciências da Terra, Vol. 5. N. 1</w:t>
      </w:r>
      <w:proofErr w:type="gramStart"/>
      <w:r w:rsidRPr="00080B0C">
        <w:t xml:space="preserve">  </w:t>
      </w:r>
      <w:proofErr w:type="gramEnd"/>
      <w:r w:rsidRPr="00080B0C">
        <w:t>Campina Grande-PB, 2004. Disponível em: &lt;</w:t>
      </w:r>
      <w:hyperlink r:id="rId19" w:history="1">
        <w:r w:rsidRPr="00080B0C">
          <w:rPr>
            <w:rStyle w:val="Hyperlink"/>
            <w:u w:val="none"/>
          </w:rPr>
          <w:t>http://eduep.uepb.edu.br/rbct/sumarios/pdf/esterco.pdf</w:t>
        </w:r>
      </w:hyperlink>
      <w:r w:rsidRPr="00080B0C">
        <w:t xml:space="preserve"> &gt;, Acesso em: 09 de agosto de 2010 (</w:t>
      </w:r>
      <w:proofErr w:type="gramStart"/>
      <w:r w:rsidRPr="00080B0C">
        <w:t>01:09</w:t>
      </w:r>
      <w:proofErr w:type="gramEnd"/>
      <w:r w:rsidRPr="00080B0C">
        <w:t>AM)</w:t>
      </w:r>
    </w:p>
    <w:p w:rsidR="007C6B83" w:rsidRPr="00080B0C" w:rsidRDefault="007C6B83" w:rsidP="00BB0704">
      <w:pPr>
        <w:tabs>
          <w:tab w:val="left" w:pos="0"/>
          <w:tab w:val="left" w:pos="540"/>
          <w:tab w:val="left" w:pos="900"/>
        </w:tabs>
        <w:jc w:val="both"/>
      </w:pPr>
      <w:r w:rsidRPr="00080B0C">
        <w:t xml:space="preserve">SILVA, O.R.R. da S.; CARVALHO, O.S.; SILVA, L.C. Colheita e descascamento. In: AZEVEDO, D.M.P. de; LIMA, E.F. </w:t>
      </w:r>
      <w:r w:rsidRPr="00080B0C">
        <w:rPr>
          <w:rStyle w:val="Forte"/>
        </w:rPr>
        <w:t>O agronegócio da mamona no Brasil</w:t>
      </w:r>
      <w:r w:rsidRPr="00080B0C">
        <w:t xml:space="preserve">. ed. Brasília: Embrapa Informação Tecnológica, 2001. </w:t>
      </w:r>
      <w:proofErr w:type="gramStart"/>
      <w:r w:rsidRPr="00080B0C">
        <w:t>cap.</w:t>
      </w:r>
      <w:proofErr w:type="gramEnd"/>
      <w:r w:rsidRPr="00080B0C">
        <w:t xml:space="preserve">14, p.337-350. </w:t>
      </w:r>
    </w:p>
    <w:p w:rsidR="007C6B83" w:rsidRPr="00080B0C" w:rsidRDefault="007C6B83" w:rsidP="00BB0704">
      <w:pPr>
        <w:jc w:val="both"/>
      </w:pPr>
      <w:r w:rsidRPr="00080B0C">
        <w:t>SILVA, S. M. S.; Dotações Hídricas e Populações de Plantas na Cultura da Mamoneira cv BRS Energia, Campina Grande-PB, 2008, Tese de Doutorado.</w:t>
      </w:r>
    </w:p>
    <w:p w:rsidR="007C6B83" w:rsidRPr="00080B0C" w:rsidRDefault="007C6B83" w:rsidP="00BB0704">
      <w:pPr>
        <w:jc w:val="both"/>
      </w:pPr>
      <w:r w:rsidRPr="00080B0C">
        <w:rPr>
          <w:lang w:val="en-US"/>
        </w:rPr>
        <w:t xml:space="preserve">SOUZA, </w:t>
      </w:r>
      <w:proofErr w:type="spellStart"/>
      <w:r w:rsidRPr="00080B0C">
        <w:rPr>
          <w:lang w:val="en-US"/>
        </w:rPr>
        <w:t>Claudinei</w:t>
      </w:r>
      <w:proofErr w:type="spellEnd"/>
      <w:r w:rsidRPr="00080B0C">
        <w:rPr>
          <w:lang w:val="en-US"/>
        </w:rPr>
        <w:t xml:space="preserve"> F.  </w:t>
      </w:r>
      <w:proofErr w:type="gramStart"/>
      <w:r w:rsidRPr="00080B0C">
        <w:rPr>
          <w:lang w:val="en-US"/>
        </w:rPr>
        <w:t>and  MATSURA</w:t>
      </w:r>
      <w:proofErr w:type="gramEnd"/>
      <w:r w:rsidRPr="00080B0C">
        <w:rPr>
          <w:lang w:val="en-US"/>
        </w:rPr>
        <w:t xml:space="preserve">, Edson E.. </w:t>
      </w:r>
      <w:r w:rsidRPr="00080B0C">
        <w:t xml:space="preserve">Avaliação de sondas de TDR multi-haste segmentadas para estimativa da umidade do solo. </w:t>
      </w:r>
      <w:r w:rsidRPr="00080B0C">
        <w:rPr>
          <w:lang w:val="en-US"/>
        </w:rPr>
        <w:t xml:space="preserve">Rev. </w:t>
      </w:r>
      <w:proofErr w:type="gramStart"/>
      <w:r w:rsidRPr="00080B0C">
        <w:rPr>
          <w:lang w:val="en-US"/>
        </w:rPr>
        <w:t>bras</w:t>
      </w:r>
      <w:proofErr w:type="gramEnd"/>
      <w:r w:rsidRPr="00080B0C">
        <w:rPr>
          <w:lang w:val="en-US"/>
        </w:rPr>
        <w:t xml:space="preserve">. </w:t>
      </w:r>
      <w:proofErr w:type="gramStart"/>
      <w:r w:rsidRPr="00080B0C">
        <w:rPr>
          <w:lang w:val="en-US"/>
        </w:rPr>
        <w:t>eng</w:t>
      </w:r>
      <w:proofErr w:type="gramEnd"/>
      <w:r w:rsidRPr="00080B0C">
        <w:rPr>
          <w:lang w:val="en-US"/>
        </w:rPr>
        <w:t xml:space="preserve">. </w:t>
      </w:r>
      <w:proofErr w:type="spellStart"/>
      <w:r w:rsidRPr="00080B0C">
        <w:rPr>
          <w:lang w:val="en-US"/>
        </w:rPr>
        <w:t>agríc</w:t>
      </w:r>
      <w:proofErr w:type="spellEnd"/>
      <w:r w:rsidRPr="00080B0C">
        <w:rPr>
          <w:lang w:val="en-US"/>
        </w:rPr>
        <w:t xml:space="preserve">. </w:t>
      </w:r>
      <w:proofErr w:type="gramStart"/>
      <w:r w:rsidRPr="00080B0C">
        <w:rPr>
          <w:lang w:val="en-US"/>
        </w:rPr>
        <w:t>ambient</w:t>
      </w:r>
      <w:proofErr w:type="gramEnd"/>
      <w:r w:rsidRPr="00080B0C">
        <w:rPr>
          <w:lang w:val="en-US"/>
        </w:rPr>
        <w:t>. [</w:t>
      </w:r>
      <w:proofErr w:type="gramStart"/>
      <w:r w:rsidRPr="00080B0C">
        <w:rPr>
          <w:lang w:val="en-US"/>
        </w:rPr>
        <w:t>online</w:t>
      </w:r>
      <w:proofErr w:type="gramEnd"/>
      <w:r w:rsidRPr="00080B0C">
        <w:rPr>
          <w:lang w:val="en-US"/>
        </w:rPr>
        <w:t xml:space="preserve">]. </w:t>
      </w:r>
      <w:proofErr w:type="gramStart"/>
      <w:r w:rsidRPr="00080B0C">
        <w:rPr>
          <w:lang w:val="en-US"/>
        </w:rPr>
        <w:t>2002, vol.6, n.1, pp. 63-68.</w:t>
      </w:r>
      <w:proofErr w:type="gramEnd"/>
      <w:r w:rsidRPr="00080B0C">
        <w:rPr>
          <w:lang w:val="en-US"/>
        </w:rPr>
        <w:t xml:space="preserve"> </w:t>
      </w:r>
      <w:proofErr w:type="gramStart"/>
      <w:r w:rsidRPr="00080B0C">
        <w:rPr>
          <w:lang w:val="en-US"/>
        </w:rPr>
        <w:t>ISSN 1415-4366.</w:t>
      </w:r>
      <w:proofErr w:type="gramEnd"/>
      <w:r w:rsidRPr="00080B0C">
        <w:rPr>
          <w:lang w:val="en-US"/>
        </w:rPr>
        <w:t xml:space="preserve"> </w:t>
      </w:r>
      <w:r w:rsidRPr="00080B0C">
        <w:t>Disponível em:&lt;http://www.scielo.br/pdf/rbeaa/v6n1/v6n1a12.pdf&gt; Acesso em: 02 de maio de 2010 (</w:t>
      </w:r>
      <w:proofErr w:type="gramStart"/>
      <w:r w:rsidRPr="00080B0C">
        <w:t>11:35</w:t>
      </w:r>
      <w:proofErr w:type="gramEnd"/>
      <w:r w:rsidRPr="00080B0C">
        <w:t>PM).</w:t>
      </w:r>
    </w:p>
    <w:p w:rsidR="007C6B83" w:rsidRPr="00080B0C" w:rsidRDefault="007C6B83" w:rsidP="00BB0704">
      <w:pPr>
        <w:jc w:val="both"/>
      </w:pPr>
      <w:r w:rsidRPr="00080B0C">
        <w:t xml:space="preserve">Souza, C.F.; </w:t>
      </w:r>
      <w:proofErr w:type="spellStart"/>
      <w:r w:rsidRPr="00080B0C">
        <w:t>Matsura</w:t>
      </w:r>
      <w:proofErr w:type="spellEnd"/>
      <w:r w:rsidRPr="00080B0C">
        <w:t xml:space="preserve">, E.E.; </w:t>
      </w:r>
      <w:proofErr w:type="spellStart"/>
      <w:r w:rsidRPr="00080B0C">
        <w:t>Testezlaf</w:t>
      </w:r>
      <w:proofErr w:type="spellEnd"/>
      <w:r w:rsidRPr="00080B0C">
        <w:t xml:space="preserve">, R. Avaliação de sonda de TDR </w:t>
      </w:r>
      <w:proofErr w:type="spellStart"/>
      <w:r w:rsidRPr="00080B0C">
        <w:t>multihaste</w:t>
      </w:r>
      <w:proofErr w:type="spellEnd"/>
      <w:r w:rsidRPr="00080B0C">
        <w:t xml:space="preserve"> segmentada na determinação do bulbo molhado em irrigação localizada. In: Congresso Brasileiro de Engenharia Agrícola, 29, 2000, Ceará: SBEA/UFC, 2000.</w:t>
      </w:r>
    </w:p>
    <w:p w:rsidR="007C6B83" w:rsidRPr="00080B0C" w:rsidRDefault="007C6B83" w:rsidP="00BB0704">
      <w:pPr>
        <w:jc w:val="both"/>
      </w:pPr>
      <w:r w:rsidRPr="00080B0C">
        <w:t>SUDENE, Levantamento exploratório reconhecimento do Estado do Ceara. Recife, SUDENE, vol. I,</w:t>
      </w:r>
      <w:proofErr w:type="gramStart"/>
      <w:r w:rsidRPr="00080B0C">
        <w:t xml:space="preserve">  </w:t>
      </w:r>
      <w:proofErr w:type="gramEnd"/>
      <w:r w:rsidRPr="00080B0C">
        <w:t>1993. 301p.</w:t>
      </w:r>
    </w:p>
    <w:p w:rsidR="007C6B83" w:rsidRPr="00080B0C" w:rsidRDefault="007C6B83" w:rsidP="00BB0704">
      <w:pPr>
        <w:jc w:val="both"/>
      </w:pPr>
      <w:r w:rsidRPr="00080B0C">
        <w:t xml:space="preserve">PREVEDELLO, C. L. Física do solo com problemas resolvidos. </w:t>
      </w:r>
      <w:proofErr w:type="gramStart"/>
      <w:r w:rsidRPr="00080B0C">
        <w:rPr>
          <w:lang w:val="en-US"/>
        </w:rPr>
        <w:t>1º.</w:t>
      </w:r>
      <w:proofErr w:type="gramEnd"/>
      <w:r w:rsidRPr="00080B0C">
        <w:rPr>
          <w:lang w:val="en-US"/>
        </w:rPr>
        <w:t xml:space="preserve"> </w:t>
      </w:r>
      <w:proofErr w:type="gramStart"/>
      <w:r w:rsidRPr="00080B0C">
        <w:rPr>
          <w:lang w:val="en-US"/>
        </w:rPr>
        <w:t>ed</w:t>
      </w:r>
      <w:proofErr w:type="gramEnd"/>
      <w:r w:rsidRPr="00080B0C">
        <w:rPr>
          <w:lang w:val="en-US"/>
        </w:rPr>
        <w:t xml:space="preserve">. Curitiba: C.L, 1996. </w:t>
      </w:r>
      <w:r w:rsidRPr="00080B0C">
        <w:t>446p.</w:t>
      </w:r>
    </w:p>
    <w:p w:rsidR="007C6B83" w:rsidRPr="00080B0C" w:rsidRDefault="007C6B83" w:rsidP="00BB0704">
      <w:pPr>
        <w:jc w:val="both"/>
      </w:pPr>
      <w:r w:rsidRPr="00080B0C">
        <w:t>TEODORO, R. E. F., Irrigação e adubação nitrogenada na produção de forragens e grãos de aveia (</w:t>
      </w:r>
      <w:r w:rsidRPr="00080B0C">
        <w:rPr>
          <w:i/>
        </w:rPr>
        <w:t xml:space="preserve">Avena </w:t>
      </w:r>
      <w:proofErr w:type="spellStart"/>
      <w:r w:rsidRPr="00080B0C">
        <w:rPr>
          <w:i/>
        </w:rPr>
        <w:t>stiva</w:t>
      </w:r>
      <w:proofErr w:type="spellEnd"/>
      <w:r w:rsidRPr="00080B0C">
        <w:rPr>
          <w:i/>
        </w:rPr>
        <w:t xml:space="preserve"> L.</w:t>
      </w:r>
      <w:r w:rsidRPr="00080B0C">
        <w:t xml:space="preserve">). Botucatu, 1991. 137p. Tese (Doutorado em Irrigação e Drenagem) – Faculdade de Ciências Agronômicas, Universidade Estadual Paulista, </w:t>
      </w:r>
      <w:proofErr w:type="gramStart"/>
      <w:r w:rsidRPr="00080B0C">
        <w:t>1991</w:t>
      </w:r>
      <w:proofErr w:type="gramEnd"/>
    </w:p>
    <w:p w:rsidR="007C6B83" w:rsidRPr="00080B0C" w:rsidRDefault="007C6B83" w:rsidP="00BB0704">
      <w:pPr>
        <w:jc w:val="both"/>
      </w:pPr>
      <w:r w:rsidRPr="00080B0C">
        <w:rPr>
          <w:lang w:val="en-US"/>
        </w:rPr>
        <w:t xml:space="preserve">VAN GENUCHTEN, M. Th. </w:t>
      </w:r>
      <w:proofErr w:type="gramStart"/>
      <w:r w:rsidRPr="00080B0C">
        <w:rPr>
          <w:lang w:val="en-US"/>
        </w:rPr>
        <w:t>A closed-from equation for predicting the hydraulic conductivity of unsaturated soils.</w:t>
      </w:r>
      <w:proofErr w:type="gramEnd"/>
      <w:r w:rsidRPr="00080B0C">
        <w:rPr>
          <w:lang w:val="en-US"/>
        </w:rPr>
        <w:t xml:space="preserve"> </w:t>
      </w:r>
      <w:proofErr w:type="spellStart"/>
      <w:r w:rsidRPr="00080B0C">
        <w:t>Soil</w:t>
      </w:r>
      <w:proofErr w:type="spellEnd"/>
      <w:r w:rsidRPr="00080B0C">
        <w:t xml:space="preserve"> Science </w:t>
      </w:r>
      <w:proofErr w:type="spellStart"/>
      <w:r w:rsidRPr="00080B0C">
        <w:t>Society</w:t>
      </w:r>
      <w:proofErr w:type="spellEnd"/>
      <w:r w:rsidRPr="00080B0C">
        <w:t xml:space="preserve"> American </w:t>
      </w:r>
      <w:proofErr w:type="spellStart"/>
      <w:r w:rsidRPr="00080B0C">
        <w:t>Journal</w:t>
      </w:r>
      <w:proofErr w:type="spellEnd"/>
      <w:r w:rsidRPr="00080B0C">
        <w:t>, v.44, p.892-898, 1980.</w:t>
      </w:r>
    </w:p>
    <w:p w:rsidR="007C6B83" w:rsidRPr="00080B0C" w:rsidRDefault="007C6B83" w:rsidP="00BB0704">
      <w:pPr>
        <w:jc w:val="both"/>
      </w:pPr>
      <w:r w:rsidRPr="00080B0C">
        <w:t xml:space="preserve">VIEIRA, </w:t>
      </w:r>
      <w:proofErr w:type="gramStart"/>
      <w:r w:rsidRPr="00080B0C">
        <w:t>R.</w:t>
      </w:r>
      <w:proofErr w:type="gramEnd"/>
      <w:r w:rsidRPr="00080B0C">
        <w:t xml:space="preserve"> de M.; LIMA, E. F, </w:t>
      </w:r>
      <w:proofErr w:type="gramStart"/>
      <w:r w:rsidRPr="00080B0C">
        <w:t>Importância sócio econômica</w:t>
      </w:r>
      <w:proofErr w:type="gramEnd"/>
      <w:r w:rsidRPr="00080B0C">
        <w:t xml:space="preserve"> e melhoramento de plantas para o Nordeste brasileiro, Disponível em: http://www.cpatsa.embrapa.br/catalogo/livrorg/mamona.pdf, Acesso em: 01/02/2005.</w:t>
      </w:r>
    </w:p>
    <w:p w:rsidR="007C6B83" w:rsidRPr="00080B0C" w:rsidRDefault="007C6B83" w:rsidP="00BB0704">
      <w:pPr>
        <w:jc w:val="both"/>
        <w:rPr>
          <w:lang w:val="en-US"/>
        </w:rPr>
      </w:pPr>
      <w:proofErr w:type="gramStart"/>
      <w:r w:rsidRPr="00080B0C">
        <w:rPr>
          <w:lang w:val="en-US"/>
        </w:rPr>
        <w:t>ZEGELIN, S.J.; WHITE, I.; RUSSELL, G.F.</w:t>
      </w:r>
      <w:proofErr w:type="gramEnd"/>
      <w:r w:rsidRPr="00080B0C">
        <w:rPr>
          <w:lang w:val="en-US"/>
        </w:rPr>
        <w:t xml:space="preserve"> </w:t>
      </w:r>
      <w:proofErr w:type="gramStart"/>
      <w:r w:rsidRPr="00080B0C">
        <w:rPr>
          <w:lang w:val="en-US"/>
        </w:rPr>
        <w:t xml:space="preserve">A critique of time domain </w:t>
      </w:r>
      <w:proofErr w:type="spellStart"/>
      <w:r w:rsidRPr="00080B0C">
        <w:rPr>
          <w:lang w:val="en-US"/>
        </w:rPr>
        <w:t>reflectometry</w:t>
      </w:r>
      <w:proofErr w:type="spellEnd"/>
      <w:r w:rsidRPr="00080B0C">
        <w:rPr>
          <w:lang w:val="en-US"/>
        </w:rPr>
        <w:t xml:space="preserve"> </w:t>
      </w:r>
      <w:proofErr w:type="spellStart"/>
      <w:r w:rsidRPr="00080B0C">
        <w:rPr>
          <w:lang w:val="en-US"/>
        </w:rPr>
        <w:t>techinique</w:t>
      </w:r>
      <w:proofErr w:type="spellEnd"/>
      <w:r w:rsidRPr="00080B0C">
        <w:rPr>
          <w:lang w:val="en-US"/>
        </w:rPr>
        <w:t xml:space="preserve"> for determining field soil water content.</w:t>
      </w:r>
      <w:proofErr w:type="gramEnd"/>
      <w:r w:rsidRPr="00080B0C">
        <w:rPr>
          <w:lang w:val="en-US"/>
        </w:rPr>
        <w:t xml:space="preserve"> On: TOPP, </w:t>
      </w:r>
      <w:proofErr w:type="gramStart"/>
      <w:r w:rsidRPr="00080B0C">
        <w:rPr>
          <w:lang w:val="en-US"/>
        </w:rPr>
        <w:t>GC.;</w:t>
      </w:r>
      <w:proofErr w:type="gramEnd"/>
      <w:r w:rsidRPr="00080B0C">
        <w:rPr>
          <w:lang w:val="en-US"/>
        </w:rPr>
        <w:t xml:space="preserve"> REYNOLDS W. </w:t>
      </w:r>
      <w:r w:rsidRPr="00080B0C">
        <w:rPr>
          <w:lang w:val="en-US"/>
        </w:rPr>
        <w:lastRenderedPageBreak/>
        <w:t>D.; GREEN, R. E. (</w:t>
      </w:r>
      <w:proofErr w:type="spellStart"/>
      <w:r w:rsidRPr="00080B0C">
        <w:rPr>
          <w:lang w:val="en-US"/>
        </w:rPr>
        <w:t>eds</w:t>
      </w:r>
      <w:proofErr w:type="spellEnd"/>
      <w:r w:rsidRPr="00080B0C">
        <w:rPr>
          <w:lang w:val="en-US"/>
        </w:rPr>
        <w:t xml:space="preserve">). Advances in measurement of soil physical properties: bringing theory into practice. Madison: Soil Science Society of America, 1992. </w:t>
      </w:r>
      <w:proofErr w:type="gramStart"/>
      <w:r w:rsidRPr="00080B0C">
        <w:rPr>
          <w:lang w:val="en-US"/>
        </w:rPr>
        <w:t xml:space="preserve">P.187-2008 (SSA Special </w:t>
      </w:r>
      <w:proofErr w:type="spellStart"/>
      <w:r w:rsidRPr="00080B0C">
        <w:rPr>
          <w:lang w:val="en-US"/>
        </w:rPr>
        <w:t>Publicatio</w:t>
      </w:r>
      <w:proofErr w:type="spellEnd"/>
      <w:r w:rsidRPr="00080B0C">
        <w:rPr>
          <w:lang w:val="en-US"/>
        </w:rPr>
        <w:t>, 30).</w:t>
      </w:r>
      <w:proofErr w:type="gramEnd"/>
    </w:p>
    <w:p w:rsidR="007C6B83" w:rsidRPr="00080B0C" w:rsidRDefault="007C6B83" w:rsidP="00BB0704">
      <w:pPr>
        <w:jc w:val="both"/>
        <w:rPr>
          <w:lang w:val="en-US"/>
        </w:rPr>
      </w:pPr>
      <w:r w:rsidRPr="00080B0C">
        <w:t xml:space="preserve">ZIMMERMANN, F. J. P., Estatística aplica da pesquisa agrícola. Embrapa Arroz e Feijão Santo </w:t>
      </w:r>
      <w:proofErr w:type="spellStart"/>
      <w:r w:rsidRPr="00080B0C">
        <w:t>Antonio</w:t>
      </w:r>
      <w:proofErr w:type="spellEnd"/>
      <w:r w:rsidRPr="00080B0C">
        <w:t xml:space="preserve"> de </w:t>
      </w:r>
      <w:proofErr w:type="spellStart"/>
      <w:r w:rsidRPr="00080B0C">
        <w:t>Goias</w:t>
      </w:r>
      <w:proofErr w:type="spellEnd"/>
      <w:r w:rsidRPr="00080B0C">
        <w:t xml:space="preserve">. </w:t>
      </w:r>
      <w:r w:rsidRPr="00080B0C">
        <w:rPr>
          <w:lang w:val="en-US"/>
        </w:rPr>
        <w:t>2004. 402p.</w:t>
      </w:r>
    </w:p>
    <w:p w:rsidR="007C6B83" w:rsidRPr="00080B0C" w:rsidRDefault="007C6B83" w:rsidP="00BB0704">
      <w:pPr>
        <w:jc w:val="both"/>
      </w:pPr>
      <w:r w:rsidRPr="00080B0C">
        <w:rPr>
          <w:lang w:val="en-US"/>
        </w:rPr>
        <w:t xml:space="preserve">WEISS, E. A. Castor. In: WEISS, E. A. Oilseed Crops. </w:t>
      </w:r>
      <w:r w:rsidRPr="00080B0C">
        <w:t xml:space="preserve">London: </w:t>
      </w:r>
      <w:proofErr w:type="spellStart"/>
      <w:r w:rsidRPr="00080B0C">
        <w:t>Logman</w:t>
      </w:r>
      <w:proofErr w:type="spellEnd"/>
      <w:r w:rsidRPr="00080B0C">
        <w:t xml:space="preserve">, 1983. </w:t>
      </w:r>
      <w:proofErr w:type="gramStart"/>
      <w:r w:rsidRPr="00080B0C">
        <w:t>p.</w:t>
      </w:r>
      <w:proofErr w:type="gramEnd"/>
      <w:r w:rsidRPr="00080B0C">
        <w:t xml:space="preserve"> 31-39.</w:t>
      </w:r>
    </w:p>
    <w:sectPr w:rsidR="007C6B83" w:rsidRPr="00080B0C" w:rsidSect="00C14C87">
      <w:footerReference w:type="even" r:id="rId20"/>
      <w:footerReference w:type="default" r:id="rId21"/>
      <w:pgSz w:w="11906" w:h="16838"/>
      <w:pgMar w:top="1701" w:right="1418" w:bottom="1134" w:left="1701" w:header="709" w:footer="709" w:gutter="284"/>
      <w:pgNumType w:start="1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14F3" w:rsidRDefault="00B314F3" w:rsidP="001F55E9">
      <w:r>
        <w:separator/>
      </w:r>
    </w:p>
  </w:endnote>
  <w:endnote w:type="continuationSeparator" w:id="0">
    <w:p w:rsidR="00B314F3" w:rsidRDefault="00B314F3" w:rsidP="001F5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C87" w:rsidRDefault="00C14C87" w:rsidP="00C14C87">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C14C87" w:rsidRDefault="00C14C87" w:rsidP="00C14C87">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C87" w:rsidRDefault="00C14C87" w:rsidP="00C14C87">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14F3" w:rsidRDefault="00B314F3" w:rsidP="001F55E9">
      <w:r>
        <w:separator/>
      </w:r>
    </w:p>
  </w:footnote>
  <w:footnote w:type="continuationSeparator" w:id="0">
    <w:p w:rsidR="00B314F3" w:rsidRDefault="00B314F3" w:rsidP="001F55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2D6102"/>
    <w:multiLevelType w:val="hybridMultilevel"/>
    <w:tmpl w:val="C80CF6B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F15078"/>
    <w:rsid w:val="000168E0"/>
    <w:rsid w:val="00080B0C"/>
    <w:rsid w:val="000E6BE2"/>
    <w:rsid w:val="00124A45"/>
    <w:rsid w:val="00125FDE"/>
    <w:rsid w:val="00143C22"/>
    <w:rsid w:val="00183423"/>
    <w:rsid w:val="001F55E9"/>
    <w:rsid w:val="00217095"/>
    <w:rsid w:val="00280F78"/>
    <w:rsid w:val="00326D19"/>
    <w:rsid w:val="00343109"/>
    <w:rsid w:val="00430983"/>
    <w:rsid w:val="00484032"/>
    <w:rsid w:val="004912B7"/>
    <w:rsid w:val="005769FE"/>
    <w:rsid w:val="005C36D9"/>
    <w:rsid w:val="00670846"/>
    <w:rsid w:val="00697A30"/>
    <w:rsid w:val="006E2F7A"/>
    <w:rsid w:val="00705594"/>
    <w:rsid w:val="007901EE"/>
    <w:rsid w:val="007C6B83"/>
    <w:rsid w:val="007D00F3"/>
    <w:rsid w:val="00917384"/>
    <w:rsid w:val="009D266C"/>
    <w:rsid w:val="00B314F3"/>
    <w:rsid w:val="00BB0704"/>
    <w:rsid w:val="00BB588D"/>
    <w:rsid w:val="00BC7E9A"/>
    <w:rsid w:val="00C14C87"/>
    <w:rsid w:val="00C956A3"/>
    <w:rsid w:val="00CA01A8"/>
    <w:rsid w:val="00DA7C1C"/>
    <w:rsid w:val="00DB692C"/>
    <w:rsid w:val="00DF3725"/>
    <w:rsid w:val="00EC486C"/>
    <w:rsid w:val="00F15078"/>
    <w:rsid w:val="00FE1C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078"/>
    <w:pPr>
      <w:suppressAutoHyphens/>
      <w:spacing w:after="0" w:line="240" w:lineRule="auto"/>
    </w:pPr>
    <w:rPr>
      <w:rFonts w:ascii="Times New Roman" w:eastAsia="Times New Roman" w:hAnsi="Times New Roman" w:cs="Times New Roman"/>
      <w:sz w:val="24"/>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F15078"/>
    <w:rPr>
      <w:rFonts w:ascii="Tahoma" w:hAnsi="Tahoma" w:cs="Tahoma"/>
      <w:sz w:val="16"/>
      <w:szCs w:val="16"/>
    </w:rPr>
  </w:style>
  <w:style w:type="character" w:customStyle="1" w:styleId="TextodebaloChar">
    <w:name w:val="Texto de balão Char"/>
    <w:basedOn w:val="Fontepargpadro"/>
    <w:link w:val="Textodebalo"/>
    <w:uiPriority w:val="99"/>
    <w:semiHidden/>
    <w:rsid w:val="00F15078"/>
    <w:rPr>
      <w:rFonts w:ascii="Tahoma" w:eastAsia="Times New Roman" w:hAnsi="Tahoma" w:cs="Tahoma"/>
      <w:sz w:val="16"/>
      <w:szCs w:val="16"/>
      <w:lang w:eastAsia="ar-SA"/>
    </w:rPr>
  </w:style>
  <w:style w:type="paragraph" w:styleId="PargrafodaLista">
    <w:name w:val="List Paragraph"/>
    <w:basedOn w:val="Normal"/>
    <w:uiPriority w:val="34"/>
    <w:qFormat/>
    <w:rsid w:val="00F15078"/>
    <w:pPr>
      <w:suppressAutoHyphens w:val="0"/>
      <w:spacing w:after="200" w:line="276" w:lineRule="auto"/>
      <w:ind w:left="720"/>
      <w:contextualSpacing/>
    </w:pPr>
    <w:rPr>
      <w:rFonts w:ascii="Calibri" w:eastAsia="Calibri" w:hAnsi="Calibri"/>
      <w:sz w:val="22"/>
      <w:szCs w:val="22"/>
      <w:lang w:eastAsia="en-US"/>
    </w:rPr>
  </w:style>
  <w:style w:type="paragraph" w:styleId="Cabealho">
    <w:name w:val="header"/>
    <w:basedOn w:val="Normal"/>
    <w:link w:val="CabealhoChar"/>
    <w:uiPriority w:val="99"/>
    <w:unhideWhenUsed/>
    <w:rsid w:val="00F15078"/>
    <w:pPr>
      <w:tabs>
        <w:tab w:val="center" w:pos="4252"/>
        <w:tab w:val="right" w:pos="8504"/>
      </w:tabs>
      <w:suppressAutoHyphens w:val="0"/>
    </w:pPr>
    <w:rPr>
      <w:rFonts w:ascii="Calibri" w:eastAsia="Calibri" w:hAnsi="Calibri"/>
      <w:sz w:val="22"/>
      <w:szCs w:val="22"/>
      <w:lang w:eastAsia="en-US"/>
    </w:rPr>
  </w:style>
  <w:style w:type="character" w:customStyle="1" w:styleId="CabealhoChar">
    <w:name w:val="Cabeçalho Char"/>
    <w:basedOn w:val="Fontepargpadro"/>
    <w:link w:val="Cabealho"/>
    <w:uiPriority w:val="99"/>
    <w:rsid w:val="00F15078"/>
    <w:rPr>
      <w:rFonts w:ascii="Calibri" w:eastAsia="Calibri" w:hAnsi="Calibri" w:cs="Times New Roman"/>
    </w:rPr>
  </w:style>
  <w:style w:type="paragraph" w:styleId="Rodap">
    <w:name w:val="footer"/>
    <w:basedOn w:val="Normal"/>
    <w:link w:val="RodapChar"/>
    <w:uiPriority w:val="99"/>
    <w:unhideWhenUsed/>
    <w:rsid w:val="00F15078"/>
    <w:pPr>
      <w:tabs>
        <w:tab w:val="center" w:pos="4252"/>
        <w:tab w:val="right" w:pos="8504"/>
      </w:tabs>
      <w:suppressAutoHyphens w:val="0"/>
    </w:pPr>
    <w:rPr>
      <w:rFonts w:ascii="Calibri" w:eastAsia="Calibri" w:hAnsi="Calibri"/>
      <w:sz w:val="22"/>
      <w:szCs w:val="22"/>
      <w:lang w:eastAsia="en-US"/>
    </w:rPr>
  </w:style>
  <w:style w:type="character" w:customStyle="1" w:styleId="RodapChar">
    <w:name w:val="Rodapé Char"/>
    <w:basedOn w:val="Fontepargpadro"/>
    <w:link w:val="Rodap"/>
    <w:uiPriority w:val="99"/>
    <w:rsid w:val="00F15078"/>
    <w:rPr>
      <w:rFonts w:ascii="Calibri" w:eastAsia="Calibri" w:hAnsi="Calibri" w:cs="Times New Roman"/>
    </w:rPr>
  </w:style>
  <w:style w:type="character" w:styleId="Nmerodepgina">
    <w:name w:val="page number"/>
    <w:basedOn w:val="Fontepargpadro"/>
    <w:rsid w:val="000168E0"/>
  </w:style>
  <w:style w:type="table" w:styleId="Tabelacomgrade">
    <w:name w:val="Table Grid"/>
    <w:basedOn w:val="Tabelanormal"/>
    <w:uiPriority w:val="59"/>
    <w:rsid w:val="000168E0"/>
    <w:pPr>
      <w:spacing w:after="0" w:line="240" w:lineRule="auto"/>
    </w:pPr>
    <w:rPr>
      <w:rFonts w:ascii="Calibri" w:eastAsia="Calibri" w:hAnsi="Calibri"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Forte">
    <w:name w:val="Strong"/>
    <w:basedOn w:val="Fontepargpadro"/>
    <w:qFormat/>
    <w:rsid w:val="007C6B83"/>
    <w:rPr>
      <w:b/>
      <w:bCs/>
    </w:rPr>
  </w:style>
  <w:style w:type="character" w:styleId="Hyperlink">
    <w:name w:val="Hyperlink"/>
    <w:basedOn w:val="Fontepargpadro"/>
    <w:uiPriority w:val="99"/>
    <w:unhideWhenUsed/>
    <w:rsid w:val="007C6B83"/>
    <w:rPr>
      <w:color w:val="0000FF"/>
      <w:u w:val="single"/>
    </w:rPr>
  </w:style>
  <w:style w:type="paragraph" w:customStyle="1" w:styleId="Default">
    <w:name w:val="Default"/>
    <w:rsid w:val="007C6B83"/>
    <w:pPr>
      <w:autoSpaceDE w:val="0"/>
      <w:autoSpaceDN w:val="0"/>
      <w:adjustRightInd w:val="0"/>
      <w:spacing w:after="0" w:line="240" w:lineRule="auto"/>
    </w:pPr>
    <w:rPr>
      <w:rFonts w:ascii="Arial" w:eastAsia="Calibri"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ardel.paixao@gmail.com" TargetMode="External"/><Relationship Id="rId13" Type="http://schemas.openxmlformats.org/officeDocument/2006/relationships/image" Target="media/image4.wmf"/><Relationship Id="rId18" Type="http://schemas.openxmlformats.org/officeDocument/2006/relationships/hyperlink" Target="http://comprar-vender.mfrural.com.br/detalhe.aspx?cdp=18883&amp;nmoca=culturas-sementes-de-mamona" TargetMode="External"/><Relationship Id="rId3" Type="http://schemas.microsoft.com/office/2007/relationships/stylesWithEffects" Target="stylesWithEffect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yperlink" Target="http://www.investimentosenoticias.com.br/ultimas-noticias/tempo-real/preco-da-mamona-nao-varia-em-irece-4.html" TargetMode="External"/><Relationship Id="rId2" Type="http://schemas.openxmlformats.org/officeDocument/2006/relationships/styles" Target="styles.xml"/><Relationship Id="rId16" Type="http://schemas.openxmlformats.org/officeDocument/2006/relationships/hyperlink" Target="http://www.bdpa.cnptia.embrapa.br/busca.jsp?baseDados=ACERVO&amp;fraseBusca=%22BELTR%C3O,%20N.%20E.%20de%20M.%22%20em%20AUT"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cbmamona.com.br/pdfs/IRR-10.pdf" TargetMode="External"/><Relationship Id="rId23" Type="http://schemas.openxmlformats.org/officeDocument/2006/relationships/theme" Target="theme/theme1.xml"/><Relationship Id="rId10" Type="http://schemas.openxmlformats.org/officeDocument/2006/relationships/image" Target="media/image1.wmf"/><Relationship Id="rId19" Type="http://schemas.openxmlformats.org/officeDocument/2006/relationships/hyperlink" Target="http://eduep.uepb.edu.br/rbct/sumarios/pdf/esterco.pdf" TargetMode="External"/><Relationship Id="rId4" Type="http://schemas.openxmlformats.org/officeDocument/2006/relationships/settings" Target="settings.xml"/><Relationship Id="rId9" Type="http://schemas.openxmlformats.org/officeDocument/2006/relationships/hyperlink" Target="mailto:Jardel@centec.org.br" TargetMode="External"/><Relationship Id="rId14" Type="http://schemas.openxmlformats.org/officeDocument/2006/relationships/image" Target="media/image5.wmf"/><Relationship Id="rId22"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17</Pages>
  <Words>7438</Words>
  <Characters>40167</Characters>
  <Application>Microsoft Office Word</Application>
  <DocSecurity>0</DocSecurity>
  <Lines>334</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Jardel</cp:lastModifiedBy>
  <cp:revision>25</cp:revision>
  <dcterms:created xsi:type="dcterms:W3CDTF">2012-11-06T23:45:00Z</dcterms:created>
  <dcterms:modified xsi:type="dcterms:W3CDTF">2013-05-06T04:22:00Z</dcterms:modified>
</cp:coreProperties>
</file>