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5EC" w:rsidRPr="00912116" w:rsidRDefault="002745EC" w:rsidP="002745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2116">
        <w:rPr>
          <w:rFonts w:ascii="Times New Roman" w:hAnsi="Times New Roman"/>
          <w:b/>
          <w:sz w:val="24"/>
          <w:szCs w:val="24"/>
        </w:rPr>
        <w:t>Tabela 1.</w:t>
      </w:r>
      <w:r w:rsidRPr="00912116">
        <w:rPr>
          <w:rFonts w:ascii="Times New Roman" w:hAnsi="Times New Roman"/>
          <w:sz w:val="24"/>
          <w:szCs w:val="24"/>
        </w:rPr>
        <w:t xml:space="preserve"> Valores médios das notas de severidade (SEV) e área abaixo da curva de progresso da doença (AACPD) em função de </w:t>
      </w:r>
      <w:proofErr w:type="spellStart"/>
      <w:r w:rsidRPr="00912116">
        <w:rPr>
          <w:rFonts w:ascii="Times New Roman" w:hAnsi="Times New Roman"/>
          <w:i/>
          <w:sz w:val="24"/>
          <w:szCs w:val="24"/>
        </w:rPr>
        <w:t>Fusarium</w:t>
      </w:r>
      <w:proofErr w:type="spellEnd"/>
      <w:r w:rsidRPr="00912116">
        <w:rPr>
          <w:rFonts w:ascii="Times New Roman" w:hAnsi="Times New Roman"/>
          <w:sz w:val="24"/>
          <w:szCs w:val="24"/>
        </w:rPr>
        <w:t xml:space="preserve"> sp. em soja cultivar M9144RR tratada com silício e microrganismos antagonistas. </w:t>
      </w:r>
      <w:proofErr w:type="spellStart"/>
      <w:r w:rsidRPr="00912116">
        <w:rPr>
          <w:rFonts w:ascii="Times New Roman" w:hAnsi="Times New Roman"/>
          <w:sz w:val="24"/>
          <w:szCs w:val="24"/>
        </w:rPr>
        <w:t>Gurupi-TO</w:t>
      </w:r>
      <w:proofErr w:type="spellEnd"/>
      <w:r w:rsidRPr="00912116">
        <w:rPr>
          <w:rFonts w:ascii="Times New Roman" w:hAnsi="Times New Roman"/>
          <w:sz w:val="24"/>
          <w:szCs w:val="24"/>
        </w:rPr>
        <w:t>, 2016.</w:t>
      </w:r>
    </w:p>
    <w:tbl>
      <w:tblPr>
        <w:tblpPr w:leftFromText="141" w:rightFromText="141" w:vertAnchor="text" w:tblpY="100"/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6"/>
        <w:gridCol w:w="3056"/>
        <w:gridCol w:w="3056"/>
      </w:tblGrid>
      <w:tr w:rsidR="002745EC" w:rsidRPr="00912116" w:rsidTr="009F0730">
        <w:trPr>
          <w:trHeight w:val="274"/>
        </w:trPr>
        <w:tc>
          <w:tcPr>
            <w:tcW w:w="30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pt-BR"/>
              </w:rPr>
              <w:t>Tratamento</w:t>
            </w:r>
          </w:p>
        </w:tc>
        <w:tc>
          <w:tcPr>
            <w:tcW w:w="30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SEV</w:t>
            </w:r>
          </w:p>
        </w:tc>
        <w:tc>
          <w:tcPr>
            <w:tcW w:w="305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11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912116">
              <w:rPr>
                <w:rFonts w:ascii="Times New Roman" w:hAnsi="Times New Roman"/>
                <w:color w:val="000000"/>
                <w:sz w:val="24"/>
                <w:szCs w:val="24"/>
              </w:rPr>
              <w:t>AACPD</w:t>
            </w:r>
          </w:p>
        </w:tc>
      </w:tr>
      <w:tr w:rsidR="002745EC" w:rsidRPr="00912116" w:rsidTr="009F0730">
        <w:trPr>
          <w:trHeight w:val="276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Silício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2,20 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hAnsi="Times New Roman"/>
                <w:color w:val="000000"/>
                <w:sz w:val="24"/>
                <w:szCs w:val="24"/>
              </w:rPr>
              <w:t>736,22 a</w:t>
            </w:r>
          </w:p>
        </w:tc>
      </w:tr>
      <w:tr w:rsidR="002745EC" w:rsidRPr="00912116" w:rsidTr="009F0730">
        <w:trPr>
          <w:trHeight w:val="276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>Bacillus</w:t>
            </w:r>
            <w:proofErr w:type="spellEnd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>subtilis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2,05 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hAnsi="Times New Roman"/>
                <w:color w:val="000000"/>
                <w:sz w:val="24"/>
                <w:szCs w:val="24"/>
              </w:rPr>
              <w:t>727,47 a</w:t>
            </w:r>
          </w:p>
        </w:tc>
      </w:tr>
      <w:tr w:rsidR="002745EC" w:rsidRPr="00912116" w:rsidTr="009F0730">
        <w:trPr>
          <w:trHeight w:val="276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>Trichoderma</w:t>
            </w:r>
            <w:proofErr w:type="spellEnd"/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 sp.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2,00 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hAnsi="Times New Roman"/>
                <w:color w:val="000000"/>
                <w:sz w:val="24"/>
                <w:szCs w:val="24"/>
              </w:rPr>
              <w:t>750,62 a</w:t>
            </w:r>
          </w:p>
        </w:tc>
      </w:tr>
      <w:tr w:rsidR="002745EC" w:rsidRPr="00912116" w:rsidTr="009F0730">
        <w:trPr>
          <w:trHeight w:val="276"/>
        </w:trPr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CV (%)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12,90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52,12</w:t>
            </w:r>
          </w:p>
        </w:tc>
      </w:tr>
      <w:tr w:rsidR="002745EC" w:rsidRPr="00912116" w:rsidTr="009F0730">
        <w:trPr>
          <w:trHeight w:val="276"/>
        </w:trPr>
        <w:tc>
          <w:tcPr>
            <w:tcW w:w="3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Média geral</w:t>
            </w:r>
          </w:p>
        </w:tc>
        <w:tc>
          <w:tcPr>
            <w:tcW w:w="3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2,08</w:t>
            </w:r>
          </w:p>
        </w:tc>
        <w:tc>
          <w:tcPr>
            <w:tcW w:w="3056" w:type="dxa"/>
            <w:tcBorders>
              <w:top w:val="nil"/>
              <w:left w:val="nil"/>
              <w:right w:val="nil"/>
            </w:tcBorders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738,10</w:t>
            </w:r>
          </w:p>
        </w:tc>
      </w:tr>
    </w:tbl>
    <w:p w:rsidR="002745EC" w:rsidRDefault="002745EC" w:rsidP="002745EC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912116">
        <w:rPr>
          <w:rFonts w:ascii="Times New Roman" w:hAnsi="Times New Roman"/>
          <w:bCs/>
          <w:sz w:val="16"/>
          <w:szCs w:val="16"/>
          <w:vertAlign w:val="superscript"/>
        </w:rPr>
        <w:t>1</w:t>
      </w:r>
      <w:r w:rsidRPr="00912116">
        <w:rPr>
          <w:rFonts w:ascii="Times New Roman" w:hAnsi="Times New Roman"/>
          <w:bCs/>
          <w:sz w:val="16"/>
          <w:szCs w:val="16"/>
        </w:rPr>
        <w:t xml:space="preserve">AACPD: valores reais determinados pela severidade em dez avaliações com intervalos de sete dias. Médias seguidas pela mesma letra, na coluna, não diferem estatisticamente entre si pelo teste de </w:t>
      </w:r>
      <w:proofErr w:type="spellStart"/>
      <w:r w:rsidRPr="00912116">
        <w:rPr>
          <w:rFonts w:ascii="Times New Roman" w:hAnsi="Times New Roman"/>
          <w:bCs/>
          <w:sz w:val="16"/>
          <w:szCs w:val="16"/>
        </w:rPr>
        <w:t>Tukey</w:t>
      </w:r>
      <w:proofErr w:type="spellEnd"/>
      <w:r w:rsidRPr="00912116">
        <w:rPr>
          <w:rFonts w:ascii="Times New Roman" w:hAnsi="Times New Roman"/>
          <w:bCs/>
          <w:sz w:val="16"/>
          <w:szCs w:val="16"/>
        </w:rPr>
        <w:t xml:space="preserve"> à 5% de probabilidade. </w:t>
      </w:r>
    </w:p>
    <w:p w:rsidR="002745EC" w:rsidRPr="00912116" w:rsidRDefault="002745EC" w:rsidP="002745EC">
      <w:pPr>
        <w:spacing w:after="0" w:line="480" w:lineRule="auto"/>
        <w:jc w:val="both"/>
        <w:rPr>
          <w:rFonts w:ascii="Times New Roman" w:eastAsia="Times New Roman" w:hAnsi="Times New Roman"/>
          <w:color w:val="FF0000"/>
          <w:sz w:val="16"/>
          <w:szCs w:val="16"/>
          <w:lang w:eastAsia="pt-BR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Pr="00912116" w:rsidRDefault="002745EC" w:rsidP="002745EC">
      <w:pPr>
        <w:pStyle w:val="Default"/>
        <w:spacing w:line="480" w:lineRule="auto"/>
        <w:ind w:firstLine="567"/>
        <w:jc w:val="both"/>
        <w:rPr>
          <w:strike/>
          <w:color w:val="auto"/>
        </w:rPr>
      </w:pPr>
    </w:p>
    <w:p w:rsidR="002745EC" w:rsidRPr="00912116" w:rsidRDefault="002745EC" w:rsidP="002745EC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912116">
        <w:rPr>
          <w:rFonts w:ascii="Times New Roman" w:eastAsia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3238500" cy="24003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5EC" w:rsidRDefault="002745EC" w:rsidP="002745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12116">
        <w:rPr>
          <w:rFonts w:ascii="Times New Roman" w:hAnsi="Times New Roman"/>
          <w:b/>
          <w:bCs/>
          <w:sz w:val="24"/>
          <w:szCs w:val="24"/>
        </w:rPr>
        <w:t>Figura 1.</w:t>
      </w:r>
      <w:r w:rsidRPr="00912116">
        <w:rPr>
          <w:rFonts w:ascii="Times New Roman" w:hAnsi="Times New Roman"/>
          <w:bCs/>
          <w:sz w:val="24"/>
          <w:szCs w:val="24"/>
        </w:rPr>
        <w:t xml:space="preserve"> Curvas de progresso da podridão causada por </w:t>
      </w:r>
      <w:proofErr w:type="spellStart"/>
      <w:r w:rsidRPr="00912116">
        <w:rPr>
          <w:rFonts w:ascii="Times New Roman" w:hAnsi="Times New Roman"/>
          <w:bCs/>
          <w:i/>
          <w:sz w:val="24"/>
          <w:szCs w:val="24"/>
        </w:rPr>
        <w:t>Fusarium</w:t>
      </w:r>
      <w:proofErr w:type="spellEnd"/>
      <w:r w:rsidRPr="00912116">
        <w:rPr>
          <w:rFonts w:ascii="Times New Roman" w:hAnsi="Times New Roman"/>
          <w:bCs/>
          <w:sz w:val="24"/>
          <w:szCs w:val="24"/>
        </w:rPr>
        <w:t xml:space="preserve"> sp. expresso em notas, em função de dias após emergência (DAE), em soja </w:t>
      </w:r>
      <w:r w:rsidRPr="00912116">
        <w:rPr>
          <w:rFonts w:ascii="Times New Roman" w:hAnsi="Times New Roman"/>
          <w:sz w:val="24"/>
          <w:szCs w:val="24"/>
        </w:rPr>
        <w:t>cultivar M9144RR tratada com os agentes de controle</w:t>
      </w:r>
      <w:r w:rsidRPr="00912116">
        <w:rPr>
          <w:rFonts w:ascii="Times New Roman" w:hAnsi="Times New Roman"/>
          <w:bCs/>
          <w:sz w:val="24"/>
          <w:szCs w:val="24"/>
        </w:rPr>
        <w:t xml:space="preserve">. Notas referem-se à área foliar afetada: 1= 0%, 2= 1 a 16,5%, 3= 17 a 33%, 4= 33 a 50%, 5= 51 a 100%. </w:t>
      </w:r>
      <w:proofErr w:type="spellStart"/>
      <w:r w:rsidRPr="00912116">
        <w:rPr>
          <w:rFonts w:ascii="Times New Roman" w:hAnsi="Times New Roman"/>
          <w:bCs/>
          <w:sz w:val="24"/>
          <w:szCs w:val="24"/>
        </w:rPr>
        <w:t>Gurupi-TO</w:t>
      </w:r>
      <w:proofErr w:type="spellEnd"/>
      <w:r w:rsidRPr="00912116">
        <w:rPr>
          <w:rFonts w:ascii="Times New Roman" w:hAnsi="Times New Roman"/>
          <w:bCs/>
          <w:sz w:val="24"/>
          <w:szCs w:val="24"/>
        </w:rPr>
        <w:t>, 2016.</w:t>
      </w:r>
    </w:p>
    <w:p w:rsidR="002745EC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Pr="00912116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Pr="00912116" w:rsidRDefault="002745EC" w:rsidP="002745EC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912116">
        <w:rPr>
          <w:rFonts w:ascii="Times New Roman" w:eastAsia="Times New Roman" w:hAnsi="Times New Roman"/>
          <w:noProof/>
          <w:color w:val="C00000"/>
          <w:sz w:val="24"/>
          <w:szCs w:val="24"/>
          <w:lang w:eastAsia="pt-BR"/>
        </w:rPr>
        <w:drawing>
          <wp:inline distT="0" distB="0" distL="0" distR="0">
            <wp:extent cx="3238500" cy="24193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5EC" w:rsidRDefault="002745EC" w:rsidP="002745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12116">
        <w:rPr>
          <w:rFonts w:ascii="Times New Roman" w:hAnsi="Times New Roman"/>
          <w:b/>
          <w:bCs/>
          <w:sz w:val="24"/>
          <w:szCs w:val="24"/>
        </w:rPr>
        <w:t>Figura 2.</w:t>
      </w:r>
      <w:r w:rsidRPr="00912116">
        <w:rPr>
          <w:rFonts w:ascii="Times New Roman" w:hAnsi="Times New Roman"/>
          <w:bCs/>
          <w:sz w:val="24"/>
          <w:szCs w:val="24"/>
        </w:rPr>
        <w:t xml:space="preserve"> A</w:t>
      </w:r>
      <w:r w:rsidRPr="00912116">
        <w:rPr>
          <w:rFonts w:ascii="Times New Roman" w:hAnsi="Times New Roman"/>
          <w:sz w:val="24"/>
          <w:szCs w:val="24"/>
        </w:rPr>
        <w:t xml:space="preserve">ltura de plantas de soja cultivar M9144RR inoculadas com </w:t>
      </w:r>
      <w:proofErr w:type="spellStart"/>
      <w:r w:rsidRPr="00912116">
        <w:rPr>
          <w:rFonts w:ascii="Times New Roman" w:hAnsi="Times New Roman"/>
          <w:i/>
          <w:sz w:val="24"/>
          <w:szCs w:val="24"/>
        </w:rPr>
        <w:t>Fusarium</w:t>
      </w:r>
      <w:proofErr w:type="spellEnd"/>
      <w:r w:rsidRPr="00912116">
        <w:rPr>
          <w:rFonts w:ascii="Times New Roman" w:hAnsi="Times New Roman"/>
          <w:sz w:val="24"/>
          <w:szCs w:val="24"/>
        </w:rPr>
        <w:t xml:space="preserve"> sp. e tratadas com agentes de controle. </w:t>
      </w:r>
      <w:proofErr w:type="spellStart"/>
      <w:r w:rsidRPr="00912116">
        <w:rPr>
          <w:rFonts w:ascii="Times New Roman" w:hAnsi="Times New Roman"/>
          <w:bCs/>
          <w:sz w:val="24"/>
          <w:szCs w:val="24"/>
        </w:rPr>
        <w:t>Gurupi-TO</w:t>
      </w:r>
      <w:proofErr w:type="spellEnd"/>
      <w:r w:rsidRPr="00912116">
        <w:rPr>
          <w:rFonts w:ascii="Times New Roman" w:hAnsi="Times New Roman"/>
          <w:bCs/>
          <w:sz w:val="24"/>
          <w:szCs w:val="24"/>
        </w:rPr>
        <w:t>, 2016.</w:t>
      </w:r>
    </w:p>
    <w:p w:rsidR="002745EC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Pr="00912116" w:rsidRDefault="002745EC" w:rsidP="002745E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745EC" w:rsidRPr="00912116" w:rsidRDefault="002745EC" w:rsidP="002745EC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912116">
        <w:rPr>
          <w:rFonts w:ascii="Times New Roman" w:eastAsia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3238500" cy="2419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5EC" w:rsidRDefault="002745EC" w:rsidP="002745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12116">
        <w:rPr>
          <w:rFonts w:ascii="Times New Roman" w:hAnsi="Times New Roman"/>
          <w:b/>
          <w:bCs/>
          <w:sz w:val="24"/>
          <w:szCs w:val="24"/>
        </w:rPr>
        <w:t>Figura 3.</w:t>
      </w:r>
      <w:r w:rsidRPr="00912116">
        <w:rPr>
          <w:rFonts w:ascii="Times New Roman" w:hAnsi="Times New Roman"/>
          <w:bCs/>
          <w:sz w:val="24"/>
          <w:szCs w:val="24"/>
        </w:rPr>
        <w:t xml:space="preserve"> N</w:t>
      </w:r>
      <w:r w:rsidRPr="00912116">
        <w:rPr>
          <w:rFonts w:ascii="Times New Roman" w:hAnsi="Times New Roman"/>
          <w:sz w:val="24"/>
          <w:szCs w:val="24"/>
        </w:rPr>
        <w:t xml:space="preserve">úmero de vagens por planta de soja cultivar M9144RR inoculadas com </w:t>
      </w:r>
      <w:proofErr w:type="spellStart"/>
      <w:r w:rsidRPr="00912116">
        <w:rPr>
          <w:rFonts w:ascii="Times New Roman" w:hAnsi="Times New Roman"/>
          <w:i/>
          <w:sz w:val="24"/>
          <w:szCs w:val="24"/>
        </w:rPr>
        <w:t>Fusarium</w:t>
      </w:r>
      <w:proofErr w:type="spellEnd"/>
      <w:r w:rsidRPr="00912116">
        <w:rPr>
          <w:rFonts w:ascii="Times New Roman" w:hAnsi="Times New Roman"/>
          <w:sz w:val="24"/>
          <w:szCs w:val="24"/>
        </w:rPr>
        <w:t xml:space="preserve"> sp. e tratadas com agentes de controle. </w:t>
      </w:r>
      <w:proofErr w:type="spellStart"/>
      <w:r w:rsidRPr="00912116">
        <w:rPr>
          <w:rFonts w:ascii="Times New Roman" w:hAnsi="Times New Roman"/>
          <w:bCs/>
          <w:sz w:val="24"/>
          <w:szCs w:val="24"/>
        </w:rPr>
        <w:t>Gurupi-TO</w:t>
      </w:r>
      <w:proofErr w:type="spellEnd"/>
      <w:r w:rsidRPr="00912116">
        <w:rPr>
          <w:rFonts w:ascii="Times New Roman" w:hAnsi="Times New Roman"/>
          <w:bCs/>
          <w:sz w:val="24"/>
          <w:szCs w:val="24"/>
        </w:rPr>
        <w:t>, 2016.</w:t>
      </w:r>
    </w:p>
    <w:p w:rsidR="002745EC" w:rsidRDefault="002745EC" w:rsidP="002745EC">
      <w:pPr>
        <w:pStyle w:val="Default"/>
        <w:spacing w:line="480" w:lineRule="auto"/>
        <w:ind w:firstLine="709"/>
        <w:jc w:val="both"/>
        <w:rPr>
          <w:rFonts w:eastAsia="Times New Roman"/>
          <w:lang w:eastAsia="pt-BR"/>
        </w:rPr>
      </w:pPr>
    </w:p>
    <w:p w:rsidR="002745EC" w:rsidRDefault="002745EC" w:rsidP="002745EC">
      <w:pPr>
        <w:pStyle w:val="Default"/>
        <w:spacing w:line="480" w:lineRule="auto"/>
        <w:ind w:firstLine="709"/>
        <w:jc w:val="both"/>
        <w:rPr>
          <w:rFonts w:eastAsia="Times New Roman"/>
          <w:lang w:eastAsia="pt-BR"/>
        </w:rPr>
      </w:pPr>
    </w:p>
    <w:p w:rsidR="002745EC" w:rsidRDefault="002745EC" w:rsidP="002745EC">
      <w:pPr>
        <w:pStyle w:val="Default"/>
        <w:spacing w:line="480" w:lineRule="auto"/>
        <w:ind w:firstLine="709"/>
        <w:jc w:val="both"/>
        <w:rPr>
          <w:rFonts w:eastAsia="Times New Roman"/>
          <w:lang w:eastAsia="pt-BR"/>
        </w:rPr>
      </w:pPr>
    </w:p>
    <w:p w:rsidR="002745EC" w:rsidRDefault="002745EC" w:rsidP="002745EC">
      <w:pPr>
        <w:pStyle w:val="Default"/>
        <w:spacing w:line="480" w:lineRule="auto"/>
        <w:ind w:firstLine="709"/>
        <w:jc w:val="both"/>
        <w:rPr>
          <w:rFonts w:eastAsia="Times New Roman"/>
          <w:lang w:eastAsia="pt-BR"/>
        </w:rPr>
      </w:pPr>
    </w:p>
    <w:p w:rsidR="002745EC" w:rsidRPr="00912116" w:rsidRDefault="002745EC" w:rsidP="002745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12116">
        <w:rPr>
          <w:rFonts w:ascii="Times New Roman" w:hAnsi="Times New Roman"/>
          <w:b/>
          <w:sz w:val="24"/>
          <w:szCs w:val="24"/>
        </w:rPr>
        <w:lastRenderedPageBreak/>
        <w:t>Tabela 2.</w:t>
      </w:r>
      <w:r w:rsidRPr="00912116">
        <w:rPr>
          <w:rFonts w:ascii="Times New Roman" w:hAnsi="Times New Roman"/>
          <w:sz w:val="24"/>
          <w:szCs w:val="24"/>
        </w:rPr>
        <w:t xml:space="preserve"> Efeito do silício e dos microrganismos antagonistas sobre o número de grãos por planta (GP) e massa total de grãos (g planta</w:t>
      </w:r>
      <w:r w:rsidRPr="00912116">
        <w:rPr>
          <w:rFonts w:ascii="Times New Roman" w:hAnsi="Times New Roman"/>
          <w:sz w:val="24"/>
          <w:szCs w:val="24"/>
          <w:vertAlign w:val="superscript"/>
        </w:rPr>
        <w:t>-1</w:t>
      </w:r>
      <w:r w:rsidRPr="00912116">
        <w:rPr>
          <w:rFonts w:ascii="Times New Roman" w:hAnsi="Times New Roman"/>
          <w:sz w:val="24"/>
          <w:szCs w:val="24"/>
        </w:rPr>
        <w:t xml:space="preserve">) de soja cultivar M9144RR. </w:t>
      </w:r>
      <w:proofErr w:type="spellStart"/>
      <w:r w:rsidRPr="00912116">
        <w:rPr>
          <w:rFonts w:ascii="Times New Roman" w:hAnsi="Times New Roman"/>
          <w:bCs/>
          <w:sz w:val="24"/>
          <w:szCs w:val="24"/>
        </w:rPr>
        <w:t>Gurupi-TO</w:t>
      </w:r>
      <w:proofErr w:type="spellEnd"/>
      <w:r w:rsidRPr="00912116">
        <w:rPr>
          <w:rFonts w:ascii="Times New Roman" w:hAnsi="Times New Roman"/>
          <w:bCs/>
          <w:sz w:val="24"/>
          <w:szCs w:val="24"/>
        </w:rPr>
        <w:t>, 2016.</w:t>
      </w:r>
    </w:p>
    <w:tbl>
      <w:tblPr>
        <w:tblpPr w:leftFromText="141" w:rightFromText="141" w:vertAnchor="text" w:tblpY="100"/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6"/>
        <w:gridCol w:w="3046"/>
        <w:gridCol w:w="3047"/>
      </w:tblGrid>
      <w:tr w:rsidR="002745EC" w:rsidRPr="00912116" w:rsidTr="009F0730">
        <w:trPr>
          <w:trHeight w:val="278"/>
        </w:trPr>
        <w:tc>
          <w:tcPr>
            <w:tcW w:w="304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t-BR"/>
              </w:rPr>
              <w:t>Tratamento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GP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MG</w:t>
            </w:r>
          </w:p>
        </w:tc>
      </w:tr>
      <w:tr w:rsidR="002745EC" w:rsidRPr="00912116" w:rsidTr="009F0730">
        <w:trPr>
          <w:trHeight w:val="278"/>
        </w:trPr>
        <w:tc>
          <w:tcPr>
            <w:tcW w:w="304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(un.)</w:t>
            </w:r>
          </w:p>
        </w:tc>
        <w:tc>
          <w:tcPr>
            <w:tcW w:w="3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 xml:space="preserve"> (</w:t>
            </w:r>
            <w:proofErr w:type="gramStart"/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g</w:t>
            </w:r>
            <w:proofErr w:type="gramEnd"/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 xml:space="preserve"> planta</w:t>
            </w:r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t-BR"/>
              </w:rPr>
              <w:t>-1</w:t>
            </w:r>
            <w:r w:rsidRPr="00912116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)</w:t>
            </w:r>
          </w:p>
        </w:tc>
      </w:tr>
      <w:tr w:rsidR="002745EC" w:rsidRPr="00912116" w:rsidTr="009F0730">
        <w:trPr>
          <w:trHeight w:val="265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Silício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68,00 a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8,26 a</w:t>
            </w:r>
          </w:p>
        </w:tc>
      </w:tr>
      <w:tr w:rsidR="002745EC" w:rsidRPr="00912116" w:rsidTr="009F0730">
        <w:trPr>
          <w:trHeight w:val="265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>Bacillus</w:t>
            </w:r>
            <w:proofErr w:type="spellEnd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>subtilis</w:t>
            </w:r>
            <w:proofErr w:type="spellEnd"/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55,70 b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7,57 </w:t>
            </w:r>
            <w:proofErr w:type="spellStart"/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ab</w:t>
            </w:r>
            <w:proofErr w:type="spellEnd"/>
          </w:p>
        </w:tc>
      </w:tr>
      <w:tr w:rsidR="002745EC" w:rsidRPr="00912116" w:rsidTr="009F0730">
        <w:trPr>
          <w:trHeight w:val="265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1211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pt-BR"/>
              </w:rPr>
              <w:t>Trichoderma</w:t>
            </w:r>
            <w:proofErr w:type="spellEnd"/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 sp.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54,62 b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6,41 b</w:t>
            </w:r>
          </w:p>
        </w:tc>
      </w:tr>
      <w:tr w:rsidR="002745EC" w:rsidRPr="00912116" w:rsidTr="009F0730">
        <w:trPr>
          <w:trHeight w:val="265"/>
        </w:trPr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CV (%)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22,04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22,73</w:t>
            </w:r>
          </w:p>
        </w:tc>
      </w:tr>
      <w:tr w:rsidR="002745EC" w:rsidRPr="00912116" w:rsidTr="009F0730">
        <w:trPr>
          <w:trHeight w:val="265"/>
        </w:trPr>
        <w:tc>
          <w:tcPr>
            <w:tcW w:w="3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Média geral</w:t>
            </w:r>
          </w:p>
        </w:tc>
        <w:tc>
          <w:tcPr>
            <w:tcW w:w="3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59,6</w:t>
            </w:r>
          </w:p>
        </w:tc>
        <w:tc>
          <w:tcPr>
            <w:tcW w:w="3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EC" w:rsidRPr="00912116" w:rsidRDefault="002745EC" w:rsidP="009F07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9121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7,41</w:t>
            </w:r>
          </w:p>
        </w:tc>
      </w:tr>
    </w:tbl>
    <w:p w:rsidR="002745EC" w:rsidRPr="000779E8" w:rsidRDefault="002745EC" w:rsidP="002745EC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0779E8">
        <w:rPr>
          <w:rFonts w:ascii="Times New Roman" w:hAnsi="Times New Roman"/>
          <w:bCs/>
          <w:sz w:val="16"/>
          <w:szCs w:val="16"/>
        </w:rPr>
        <w:t xml:space="preserve">Médias seguidas pela mesma letra, na coluna, não diferem estatisticamente entre si pelo teste de </w:t>
      </w:r>
      <w:proofErr w:type="spellStart"/>
      <w:r w:rsidRPr="000779E8">
        <w:rPr>
          <w:rFonts w:ascii="Times New Roman" w:hAnsi="Times New Roman"/>
          <w:bCs/>
          <w:sz w:val="16"/>
          <w:szCs w:val="16"/>
        </w:rPr>
        <w:t>Tukey</w:t>
      </w:r>
      <w:proofErr w:type="spellEnd"/>
      <w:r w:rsidRPr="000779E8">
        <w:rPr>
          <w:rFonts w:ascii="Times New Roman" w:hAnsi="Times New Roman"/>
          <w:bCs/>
          <w:sz w:val="16"/>
          <w:szCs w:val="16"/>
        </w:rPr>
        <w:t xml:space="preserve"> à 5% de probabilidade.</w:t>
      </w:r>
    </w:p>
    <w:p w:rsidR="002745EC" w:rsidRDefault="002745EC" w:rsidP="002745EC">
      <w:pPr>
        <w:pStyle w:val="Default"/>
        <w:spacing w:line="480" w:lineRule="auto"/>
        <w:ind w:firstLine="567"/>
        <w:jc w:val="both"/>
        <w:rPr>
          <w:rFonts w:eastAsia="Times New Roman"/>
          <w:color w:val="auto"/>
          <w:lang w:eastAsia="pt-BR"/>
        </w:rPr>
      </w:pPr>
      <w:bookmarkStart w:id="0" w:name="_GoBack"/>
      <w:bookmarkEnd w:id="0"/>
    </w:p>
    <w:sectPr w:rsidR="002745EC" w:rsidSect="001D40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899" w:rsidRDefault="002745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21F" w:rsidRPr="000A1899" w:rsidRDefault="002745EC" w:rsidP="000A189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899" w:rsidRDefault="002745EC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899" w:rsidRDefault="002745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21F" w:rsidRPr="000A1899" w:rsidRDefault="002745EC" w:rsidP="000A189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899" w:rsidRDefault="002745E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9665B"/>
    <w:multiLevelType w:val="hybridMultilevel"/>
    <w:tmpl w:val="558A0228"/>
    <w:lvl w:ilvl="0" w:tplc="AD54F4C2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24EC6"/>
    <w:multiLevelType w:val="multilevel"/>
    <w:tmpl w:val="B4E6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EC6105"/>
    <w:multiLevelType w:val="hybridMultilevel"/>
    <w:tmpl w:val="AFA28FFA"/>
    <w:lvl w:ilvl="0" w:tplc="65F010B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411377"/>
    <w:multiLevelType w:val="hybridMultilevel"/>
    <w:tmpl w:val="39A865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96084"/>
    <w:multiLevelType w:val="hybridMultilevel"/>
    <w:tmpl w:val="C706D5DC"/>
    <w:lvl w:ilvl="0" w:tplc="F2E28E5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F04FB4"/>
    <w:multiLevelType w:val="hybridMultilevel"/>
    <w:tmpl w:val="0A1893CE"/>
    <w:lvl w:ilvl="0" w:tplc="E240383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344225C"/>
    <w:multiLevelType w:val="hybridMultilevel"/>
    <w:tmpl w:val="C4EE757A"/>
    <w:lvl w:ilvl="0" w:tplc="A43640C8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46C13"/>
    <w:multiLevelType w:val="multilevel"/>
    <w:tmpl w:val="E1E6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EC13BF"/>
    <w:multiLevelType w:val="multilevel"/>
    <w:tmpl w:val="64C0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065DD0"/>
    <w:multiLevelType w:val="hybridMultilevel"/>
    <w:tmpl w:val="A5AEB054"/>
    <w:lvl w:ilvl="0" w:tplc="3572E38A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53F40"/>
    <w:multiLevelType w:val="hybridMultilevel"/>
    <w:tmpl w:val="EBDE6A16"/>
    <w:lvl w:ilvl="0" w:tplc="ABDA43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87809"/>
    <w:multiLevelType w:val="multilevel"/>
    <w:tmpl w:val="8438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220FE9"/>
    <w:multiLevelType w:val="multilevel"/>
    <w:tmpl w:val="00A2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124727"/>
    <w:multiLevelType w:val="multilevel"/>
    <w:tmpl w:val="BAE8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10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13"/>
  </w:num>
  <w:num w:numId="10">
    <w:abstractNumId w:val="8"/>
  </w:num>
  <w:num w:numId="11">
    <w:abstractNumId w:val="1"/>
  </w:num>
  <w:num w:numId="12">
    <w:abstractNumId w:val="12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EC"/>
    <w:rsid w:val="002745EC"/>
    <w:rsid w:val="004D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4D8BD-7A62-4B54-83D2-3AEB63EB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5E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2745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745E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45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745E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45E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745E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45E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rsid w:val="002745E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Default">
    <w:name w:val="Default"/>
    <w:rsid w:val="002745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5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5EC"/>
    <w:rPr>
      <w:rFonts w:ascii="Tahoma" w:eastAsia="Calibri" w:hAnsi="Tahoma" w:cs="Times New Roman"/>
      <w:sz w:val="16"/>
      <w:szCs w:val="16"/>
      <w:lang w:val="x-none" w:eastAsia="x-none"/>
    </w:rPr>
  </w:style>
  <w:style w:type="character" w:styleId="Nmerodelinha">
    <w:name w:val="line number"/>
    <w:basedOn w:val="Fontepargpadro"/>
    <w:uiPriority w:val="99"/>
    <w:semiHidden/>
    <w:unhideWhenUsed/>
    <w:rsid w:val="002745EC"/>
  </w:style>
  <w:style w:type="paragraph" w:styleId="Cabealho">
    <w:name w:val="header"/>
    <w:basedOn w:val="Normal"/>
    <w:link w:val="CabealhoChar"/>
    <w:uiPriority w:val="99"/>
    <w:unhideWhenUsed/>
    <w:rsid w:val="00274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5E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74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5EC"/>
    <w:rPr>
      <w:rFonts w:ascii="Calibri" w:eastAsia="Calibri" w:hAnsi="Calibri" w:cs="Times New Roma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745E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745EC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efdenotaderodap">
    <w:name w:val="footnote reference"/>
    <w:uiPriority w:val="99"/>
    <w:semiHidden/>
    <w:unhideWhenUsed/>
    <w:rsid w:val="002745EC"/>
    <w:rPr>
      <w:vertAlign w:val="superscript"/>
    </w:rPr>
  </w:style>
  <w:style w:type="character" w:styleId="Hyperlink">
    <w:name w:val="Hyperlink"/>
    <w:uiPriority w:val="99"/>
    <w:unhideWhenUsed/>
    <w:rsid w:val="002745EC"/>
    <w:rPr>
      <w:color w:val="0000FF"/>
      <w:u w:val="single"/>
    </w:rPr>
  </w:style>
  <w:style w:type="character" w:customStyle="1" w:styleId="apple-converted-space">
    <w:name w:val="apple-converted-space"/>
    <w:rsid w:val="002745EC"/>
  </w:style>
  <w:style w:type="paragraph" w:styleId="Pr-formataoHTML">
    <w:name w:val="HTML Preformatted"/>
    <w:basedOn w:val="Normal"/>
    <w:link w:val="Pr-formataoHTMLChar"/>
    <w:uiPriority w:val="99"/>
    <w:unhideWhenUsed/>
    <w:rsid w:val="002745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2745E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274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2745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745E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745EC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745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745EC"/>
    <w:rPr>
      <w:rFonts w:ascii="Calibri" w:eastAsia="Calibri" w:hAnsi="Calibri" w:cs="Times New Roman"/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274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uiPriority w:val="22"/>
    <w:qFormat/>
    <w:rsid w:val="002745EC"/>
    <w:rPr>
      <w:b/>
      <w:bCs/>
    </w:rPr>
  </w:style>
  <w:style w:type="character" w:customStyle="1" w:styleId="doi">
    <w:name w:val="doi"/>
    <w:rsid w:val="002745EC"/>
  </w:style>
  <w:style w:type="character" w:customStyle="1" w:styleId="article-headermeta-info-label">
    <w:name w:val="article-header__meta-info-label"/>
    <w:rsid w:val="002745EC"/>
  </w:style>
  <w:style w:type="character" w:customStyle="1" w:styleId="article-headermeta-info-data">
    <w:name w:val="article-header__meta-info-data"/>
    <w:rsid w:val="002745EC"/>
  </w:style>
  <w:style w:type="character" w:customStyle="1" w:styleId="TEXTOChar">
    <w:name w:val="TEXTO Char"/>
    <w:link w:val="TEXTO"/>
    <w:locked/>
    <w:rsid w:val="002745EC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TEXTO">
    <w:name w:val="TEXTO"/>
    <w:basedOn w:val="Corpodetexto"/>
    <w:link w:val="TEXTOChar"/>
    <w:qFormat/>
    <w:rsid w:val="002745EC"/>
    <w:pPr>
      <w:suppressAutoHyphens/>
      <w:spacing w:after="0" w:line="360" w:lineRule="auto"/>
      <w:ind w:firstLine="851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745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745EC"/>
    <w:rPr>
      <w:rFonts w:ascii="Calibri" w:eastAsia="Calibri" w:hAnsi="Calibri" w:cs="Times New Roman"/>
    </w:rPr>
  </w:style>
  <w:style w:type="character" w:customStyle="1" w:styleId="highlight">
    <w:name w:val="highlight"/>
    <w:rsid w:val="002745EC"/>
  </w:style>
  <w:style w:type="paragraph" w:styleId="SemEspaamento">
    <w:name w:val="No Spacing"/>
    <w:uiPriority w:val="1"/>
    <w:qFormat/>
    <w:rsid w:val="002745EC"/>
    <w:pPr>
      <w:spacing w:after="0" w:line="240" w:lineRule="auto"/>
    </w:pPr>
    <w:rPr>
      <w:rFonts w:ascii="Calibri" w:eastAsia="Calibri" w:hAnsi="Calibri" w:cs="Times New Roman"/>
    </w:rPr>
  </w:style>
  <w:style w:type="paragraph" w:styleId="Reviso">
    <w:name w:val="Revision"/>
    <w:hidden/>
    <w:uiPriority w:val="99"/>
    <w:semiHidden/>
    <w:rsid w:val="002745E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2">
    <w:name w:val="A2"/>
    <w:uiPriority w:val="99"/>
    <w:rsid w:val="002745EC"/>
    <w:rPr>
      <w:color w:val="000000"/>
      <w:sz w:val="20"/>
      <w:szCs w:val="20"/>
    </w:rPr>
  </w:style>
  <w:style w:type="character" w:customStyle="1" w:styleId="A12">
    <w:name w:val="A12"/>
    <w:uiPriority w:val="99"/>
    <w:rsid w:val="002745EC"/>
    <w:rPr>
      <w:color w:val="000000"/>
      <w:sz w:val="20"/>
      <w:szCs w:val="20"/>
      <w:u w:val="single"/>
    </w:rPr>
  </w:style>
  <w:style w:type="character" w:customStyle="1" w:styleId="A4">
    <w:name w:val="A4"/>
    <w:uiPriority w:val="99"/>
    <w:rsid w:val="002745EC"/>
    <w:rPr>
      <w:rFonts w:cs="Arial Narrow"/>
      <w:color w:val="000000"/>
      <w:sz w:val="22"/>
      <w:szCs w:val="22"/>
    </w:rPr>
  </w:style>
  <w:style w:type="paragraph" w:customStyle="1" w:styleId="volissue">
    <w:name w:val="volissue"/>
    <w:basedOn w:val="Normal"/>
    <w:rsid w:val="00274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btn-xs">
    <w:name w:val="btn-xs"/>
    <w:rsid w:val="002745EC"/>
  </w:style>
  <w:style w:type="paragraph" w:customStyle="1" w:styleId="Pa11">
    <w:name w:val="Pa11"/>
    <w:basedOn w:val="Default"/>
    <w:next w:val="Default"/>
    <w:uiPriority w:val="99"/>
    <w:rsid w:val="002745EC"/>
    <w:pPr>
      <w:spacing w:line="221" w:lineRule="atLeast"/>
    </w:pPr>
    <w:rPr>
      <w:color w:val="auto"/>
      <w:lang w:eastAsia="pt-BR"/>
    </w:rPr>
  </w:style>
  <w:style w:type="character" w:customStyle="1" w:styleId="A1">
    <w:name w:val="A1"/>
    <w:uiPriority w:val="99"/>
    <w:rsid w:val="002745EC"/>
    <w:rPr>
      <w:rFonts w:cs="Arial Narrow"/>
      <w:b/>
      <w:bCs/>
      <w:i/>
      <w:iCs/>
      <w:color w:val="000000"/>
      <w:sz w:val="32"/>
      <w:szCs w:val="32"/>
    </w:rPr>
  </w:style>
  <w:style w:type="character" w:styleId="nfase">
    <w:name w:val="Emphasis"/>
    <w:uiPriority w:val="20"/>
    <w:qFormat/>
    <w:rsid w:val="002745EC"/>
    <w:rPr>
      <w:i/>
      <w:iCs/>
    </w:rPr>
  </w:style>
  <w:style w:type="paragraph" w:customStyle="1" w:styleId="Pa1">
    <w:name w:val="Pa1"/>
    <w:basedOn w:val="Default"/>
    <w:next w:val="Default"/>
    <w:uiPriority w:val="99"/>
    <w:rsid w:val="002745EC"/>
    <w:pPr>
      <w:spacing w:line="221" w:lineRule="atLeast"/>
    </w:pPr>
    <w:rPr>
      <w:rFonts w:ascii="Arial Narrow" w:hAnsi="Arial Narrow"/>
      <w:color w:val="auto"/>
      <w:lang w:eastAsia="pt-BR"/>
    </w:rPr>
  </w:style>
  <w:style w:type="character" w:customStyle="1" w:styleId="A3">
    <w:name w:val="A3"/>
    <w:uiPriority w:val="99"/>
    <w:rsid w:val="002745EC"/>
    <w:rPr>
      <w:color w:val="000000"/>
      <w:sz w:val="11"/>
      <w:szCs w:val="11"/>
    </w:rPr>
  </w:style>
  <w:style w:type="character" w:customStyle="1" w:styleId="A0">
    <w:name w:val="A0"/>
    <w:uiPriority w:val="99"/>
    <w:rsid w:val="002745EC"/>
    <w:rPr>
      <w:rFonts w:cs="Arial Narrow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2017-06-17T14:08:00Z</dcterms:created>
  <dcterms:modified xsi:type="dcterms:W3CDTF">2017-06-17T14:12:00Z</dcterms:modified>
</cp:coreProperties>
</file>