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6829A" w14:textId="0230ABCD" w:rsidR="006905F3" w:rsidRDefault="006905F3" w:rsidP="006905F3">
      <w:pPr>
        <w:jc w:val="center"/>
        <w:rPr>
          <w:rFonts w:ascii="Times New Roman" w:hAnsi="Times New Roman" w:cs="Times New Roman"/>
          <w:b/>
          <w:sz w:val="24"/>
          <w:szCs w:val="24"/>
        </w:rPr>
      </w:pPr>
      <w:r w:rsidRPr="00CC6DEA">
        <w:rPr>
          <w:rFonts w:ascii="Times New Roman" w:hAnsi="Times New Roman" w:cs="Times New Roman"/>
          <w:b/>
          <w:sz w:val="24"/>
          <w:szCs w:val="24"/>
        </w:rPr>
        <w:t>A CONSTITUIÇÃO DA MEMÓRIA NO MOVIMENTO DAS PALAVRAS SOBRE A MORTE</w:t>
      </w:r>
    </w:p>
    <w:p w14:paraId="4675BC9A" w14:textId="77777777" w:rsidR="004411EE" w:rsidRPr="00CC6DEA" w:rsidRDefault="004411EE" w:rsidP="004411EE">
      <w:pPr>
        <w:rPr>
          <w:rFonts w:ascii="Times New Roman" w:hAnsi="Times New Roman" w:cs="Times New Roman"/>
          <w:b/>
          <w:sz w:val="24"/>
          <w:szCs w:val="24"/>
        </w:rPr>
      </w:pPr>
    </w:p>
    <w:p w14:paraId="07D23186" w14:textId="5E35EFAF" w:rsidR="00CB0DDC" w:rsidRPr="00AE78E5" w:rsidRDefault="006905F3">
      <w:pPr>
        <w:rPr>
          <w:rFonts w:ascii="Times New Roman" w:hAnsi="Times New Roman" w:cs="Times New Roman"/>
          <w:b/>
          <w:sz w:val="24"/>
          <w:szCs w:val="24"/>
        </w:rPr>
      </w:pPr>
      <w:bookmarkStart w:id="0" w:name="_Hlk503130422"/>
      <w:r w:rsidRPr="00AE78E5">
        <w:rPr>
          <w:rFonts w:ascii="Times New Roman" w:hAnsi="Times New Roman" w:cs="Times New Roman"/>
          <w:b/>
          <w:sz w:val="24"/>
          <w:szCs w:val="24"/>
        </w:rPr>
        <w:t>Resumo</w:t>
      </w:r>
    </w:p>
    <w:p w14:paraId="5341D44E" w14:textId="77777777" w:rsidR="00345EC8" w:rsidRDefault="00345EC8" w:rsidP="00345EC8">
      <w:pPr>
        <w:jc w:val="both"/>
        <w:rPr>
          <w:rFonts w:ascii="Times New Roman" w:hAnsi="Times New Roman" w:cs="Times New Roman"/>
          <w:sz w:val="24"/>
          <w:szCs w:val="24"/>
        </w:rPr>
      </w:pPr>
      <w:r w:rsidRPr="008C59E7">
        <w:rPr>
          <w:rFonts w:ascii="Times New Roman" w:hAnsi="Times New Roman" w:cs="Times New Roman"/>
          <w:sz w:val="24"/>
          <w:szCs w:val="24"/>
        </w:rPr>
        <w:t>Este artigo</w:t>
      </w:r>
      <w:r>
        <w:rPr>
          <w:rFonts w:ascii="Times New Roman" w:hAnsi="Times New Roman" w:cs="Times New Roman"/>
          <w:sz w:val="24"/>
          <w:szCs w:val="24"/>
        </w:rPr>
        <w:t xml:space="preserve"> ocupa-se com a discussão acerca do funcionamento da memória a partir da materialidade </w:t>
      </w:r>
      <w:proofErr w:type="spellStart"/>
      <w:r>
        <w:rPr>
          <w:rFonts w:ascii="Times New Roman" w:hAnsi="Times New Roman" w:cs="Times New Roman"/>
          <w:sz w:val="24"/>
          <w:szCs w:val="24"/>
        </w:rPr>
        <w:t>linguajeira</w:t>
      </w:r>
      <w:proofErr w:type="spellEnd"/>
      <w:r>
        <w:rPr>
          <w:rFonts w:ascii="Times New Roman" w:hAnsi="Times New Roman" w:cs="Times New Roman"/>
          <w:sz w:val="24"/>
          <w:szCs w:val="24"/>
        </w:rPr>
        <w:t xml:space="preserve"> constante em lápides tumulares. Lugar de celebração/rememoração, o epitáfio, ao lado de outras materialidades, compõe sentidos sobre a vida e a morte, fornecendo pistas para se refletir acerca dos modos de </w:t>
      </w:r>
      <w:proofErr w:type="spellStart"/>
      <w:r>
        <w:rPr>
          <w:rFonts w:ascii="Times New Roman" w:hAnsi="Times New Roman" w:cs="Times New Roman"/>
          <w:sz w:val="24"/>
          <w:szCs w:val="24"/>
        </w:rPr>
        <w:t>ser-estar</w:t>
      </w:r>
      <w:proofErr w:type="spellEnd"/>
      <w:r>
        <w:rPr>
          <w:rFonts w:ascii="Times New Roman" w:hAnsi="Times New Roman" w:cs="Times New Roman"/>
          <w:sz w:val="24"/>
          <w:szCs w:val="24"/>
        </w:rPr>
        <w:t xml:space="preserve"> dos sujeitos em uma determinada sociedade. As análises têm como escopo de investigação</w:t>
      </w:r>
      <w:r w:rsidRPr="000E77B6">
        <w:rPr>
          <w:rFonts w:ascii="Times New Roman" w:hAnsi="Times New Roman" w:cs="Times New Roman"/>
          <w:sz w:val="24"/>
          <w:szCs w:val="24"/>
        </w:rPr>
        <w:t xml:space="preserve"> o Cemitério</w:t>
      </w:r>
      <w:r>
        <w:rPr>
          <w:rFonts w:ascii="Times New Roman" w:hAnsi="Times New Roman" w:cs="Times New Roman"/>
          <w:sz w:val="24"/>
          <w:szCs w:val="24"/>
        </w:rPr>
        <w:t xml:space="preserve"> Luterano de Curitiba, estabelecido em 1856, por conta de dissensos entre a comunidade católica e a protestante, no que tangia ao lugar de destinação de seus mortos. Assim, buscamos em suas inscrições vestígios da constituição </w:t>
      </w:r>
      <w:proofErr w:type="spellStart"/>
      <w:r>
        <w:rPr>
          <w:rFonts w:ascii="Times New Roman" w:hAnsi="Times New Roman" w:cs="Times New Roman"/>
          <w:sz w:val="24"/>
          <w:szCs w:val="24"/>
        </w:rPr>
        <w:t>identitária</w:t>
      </w:r>
      <w:proofErr w:type="spellEnd"/>
      <w:r>
        <w:rPr>
          <w:rFonts w:ascii="Times New Roman" w:hAnsi="Times New Roman" w:cs="Times New Roman"/>
          <w:sz w:val="24"/>
          <w:szCs w:val="24"/>
        </w:rPr>
        <w:t xml:space="preserve"> dos sujeitos, a partir da</w:t>
      </w:r>
      <w:r w:rsidRPr="000E77B6">
        <w:rPr>
          <w:rFonts w:ascii="Times New Roman" w:hAnsi="Times New Roman" w:cs="Times New Roman"/>
          <w:sz w:val="24"/>
          <w:szCs w:val="24"/>
        </w:rPr>
        <w:t xml:space="preserve"> circunscrição </w:t>
      </w:r>
      <w:r>
        <w:rPr>
          <w:rFonts w:ascii="Times New Roman" w:hAnsi="Times New Roman" w:cs="Times New Roman"/>
          <w:sz w:val="24"/>
          <w:szCs w:val="24"/>
        </w:rPr>
        <w:t>em saberes da ordem do religioso, da língua, do trabalho e da família. As análises atentam para a relação entre o funcionamento da língua em sua relação com a historicidade.</w:t>
      </w:r>
    </w:p>
    <w:p w14:paraId="2309A26D" w14:textId="6075B308" w:rsidR="006905F3" w:rsidRPr="0016549C" w:rsidRDefault="00345EC8">
      <w:pPr>
        <w:rPr>
          <w:rFonts w:ascii="Times New Roman" w:hAnsi="Times New Roman" w:cs="Times New Roman"/>
          <w:b/>
          <w:sz w:val="24"/>
          <w:szCs w:val="24"/>
          <w:lang w:val="en-US"/>
        </w:rPr>
      </w:pPr>
      <w:r>
        <w:rPr>
          <w:rFonts w:ascii="Times New Roman" w:hAnsi="Times New Roman" w:cs="Times New Roman"/>
          <w:b/>
          <w:sz w:val="24"/>
          <w:szCs w:val="24"/>
        </w:rPr>
        <w:t>Palavras-chave: Inscrições lapidar</w:t>
      </w:r>
      <w:r w:rsidR="000C75C8">
        <w:rPr>
          <w:rFonts w:ascii="Times New Roman" w:hAnsi="Times New Roman" w:cs="Times New Roman"/>
          <w:b/>
          <w:sz w:val="24"/>
          <w:szCs w:val="24"/>
        </w:rPr>
        <w:t xml:space="preserve">es. Memória. </w:t>
      </w:r>
      <w:proofErr w:type="spellStart"/>
      <w:r w:rsidR="000C75C8" w:rsidRPr="0016549C">
        <w:rPr>
          <w:rFonts w:ascii="Times New Roman" w:hAnsi="Times New Roman" w:cs="Times New Roman"/>
          <w:b/>
          <w:sz w:val="24"/>
          <w:szCs w:val="24"/>
          <w:lang w:val="en-US"/>
        </w:rPr>
        <w:t>Sujeitos</w:t>
      </w:r>
      <w:proofErr w:type="spellEnd"/>
      <w:r w:rsidR="000C75C8" w:rsidRPr="0016549C">
        <w:rPr>
          <w:rFonts w:ascii="Times New Roman" w:hAnsi="Times New Roman" w:cs="Times New Roman"/>
          <w:b/>
          <w:sz w:val="24"/>
          <w:szCs w:val="24"/>
          <w:lang w:val="en-US"/>
        </w:rPr>
        <w:t xml:space="preserve">. </w:t>
      </w:r>
      <w:proofErr w:type="spellStart"/>
      <w:r w:rsidR="000C75C8" w:rsidRPr="0016549C">
        <w:rPr>
          <w:rFonts w:ascii="Times New Roman" w:hAnsi="Times New Roman" w:cs="Times New Roman"/>
          <w:b/>
          <w:sz w:val="24"/>
          <w:szCs w:val="24"/>
          <w:lang w:val="en-US"/>
        </w:rPr>
        <w:t>Sentidos</w:t>
      </w:r>
      <w:proofErr w:type="spellEnd"/>
    </w:p>
    <w:p w14:paraId="0C642945" w14:textId="09C7DB0A" w:rsidR="008A066C" w:rsidRPr="008A066C" w:rsidRDefault="008A066C">
      <w:pPr>
        <w:rPr>
          <w:rFonts w:ascii="Times New Roman" w:hAnsi="Times New Roman" w:cs="Times New Roman"/>
          <w:b/>
          <w:sz w:val="24"/>
          <w:szCs w:val="24"/>
          <w:lang w:val="en-US"/>
        </w:rPr>
      </w:pPr>
      <w:r w:rsidRPr="008A066C">
        <w:rPr>
          <w:rFonts w:ascii="Times New Roman" w:hAnsi="Times New Roman" w:cs="Times New Roman"/>
          <w:b/>
          <w:sz w:val="24"/>
          <w:szCs w:val="24"/>
          <w:lang w:val="en-US"/>
        </w:rPr>
        <w:t>THE MEMORY CONS</w:t>
      </w:r>
      <w:r>
        <w:rPr>
          <w:rFonts w:ascii="Times New Roman" w:hAnsi="Times New Roman" w:cs="Times New Roman"/>
          <w:b/>
          <w:sz w:val="24"/>
          <w:szCs w:val="24"/>
          <w:lang w:val="en-US"/>
        </w:rPr>
        <w:t>TITUTION IN THE WORDS MOVEMENT A</w:t>
      </w:r>
      <w:r w:rsidRPr="008A066C">
        <w:rPr>
          <w:rFonts w:ascii="Times New Roman" w:hAnsi="Times New Roman" w:cs="Times New Roman"/>
          <w:b/>
          <w:sz w:val="24"/>
          <w:szCs w:val="24"/>
          <w:lang w:val="en-US"/>
        </w:rPr>
        <w:t>BOUT DEATH</w:t>
      </w:r>
    </w:p>
    <w:p w14:paraId="64A6AC9E" w14:textId="03A7ECB6" w:rsidR="000C75C8" w:rsidRPr="000C75C8" w:rsidRDefault="001D4905" w:rsidP="000C75C8">
      <w:pPr>
        <w:rPr>
          <w:rFonts w:ascii="Times New Roman" w:hAnsi="Times New Roman" w:cs="Times New Roman"/>
          <w:b/>
          <w:sz w:val="24"/>
          <w:szCs w:val="24"/>
        </w:rPr>
      </w:pPr>
      <w:r w:rsidRPr="000C75C8">
        <w:rPr>
          <w:rFonts w:ascii="Times New Roman" w:hAnsi="Times New Roman" w:cs="Times New Roman"/>
          <w:b/>
          <w:sz w:val="24"/>
          <w:szCs w:val="24"/>
        </w:rPr>
        <w:t>Abstract</w:t>
      </w:r>
    </w:p>
    <w:p w14:paraId="6939270D" w14:textId="77777777" w:rsidR="000C75C8" w:rsidRPr="004D1E59" w:rsidRDefault="000C75C8" w:rsidP="000C75C8">
      <w:pPr>
        <w:jc w:val="both"/>
        <w:rPr>
          <w:rFonts w:ascii="Times New Roman" w:hAnsi="Times New Roman" w:cs="Times New Roman"/>
          <w:lang w:val="en-US"/>
        </w:rPr>
      </w:pPr>
      <w:r w:rsidRPr="004D1E59">
        <w:rPr>
          <w:rFonts w:ascii="Times New Roman" w:hAnsi="Times New Roman" w:cs="Times New Roman"/>
          <w:lang w:val="en-US"/>
        </w:rPr>
        <w:t>This article deals with the discussion about the functioning of memory from the constant linguistic material</w:t>
      </w:r>
      <w:r>
        <w:rPr>
          <w:rFonts w:ascii="Times New Roman" w:hAnsi="Times New Roman" w:cs="Times New Roman"/>
          <w:lang w:val="en-US"/>
        </w:rPr>
        <w:t>ity</w:t>
      </w:r>
      <w:r w:rsidRPr="004D1E59">
        <w:rPr>
          <w:rFonts w:ascii="Times New Roman" w:hAnsi="Times New Roman" w:cs="Times New Roman"/>
          <w:lang w:val="en-US"/>
        </w:rPr>
        <w:t xml:space="preserve"> on tombstones. As a place of celebration/</w:t>
      </w:r>
      <w:proofErr w:type="spellStart"/>
      <w:r w:rsidRPr="004D1E59">
        <w:rPr>
          <w:rFonts w:ascii="Times New Roman" w:hAnsi="Times New Roman" w:cs="Times New Roman"/>
          <w:lang w:val="en-US"/>
        </w:rPr>
        <w:t>rememoration</w:t>
      </w:r>
      <w:proofErr w:type="spellEnd"/>
      <w:r w:rsidRPr="004D1E59">
        <w:rPr>
          <w:rFonts w:ascii="Times New Roman" w:hAnsi="Times New Roman" w:cs="Times New Roman"/>
          <w:lang w:val="en-US"/>
        </w:rPr>
        <w:t>, the epitaph</w:t>
      </w:r>
      <w:r>
        <w:rPr>
          <w:rFonts w:ascii="Times New Roman" w:hAnsi="Times New Roman" w:cs="Times New Roman"/>
          <w:lang w:val="en-US"/>
        </w:rPr>
        <w:t>, together</w:t>
      </w:r>
      <w:r w:rsidRPr="004D1E59">
        <w:rPr>
          <w:rFonts w:ascii="Times New Roman" w:hAnsi="Times New Roman" w:cs="Times New Roman"/>
          <w:lang w:val="en-US"/>
        </w:rPr>
        <w:t xml:space="preserve"> other </w:t>
      </w:r>
      <w:proofErr w:type="spellStart"/>
      <w:r w:rsidRPr="004D1E59">
        <w:rPr>
          <w:rFonts w:ascii="Times New Roman" w:hAnsi="Times New Roman" w:cs="Times New Roman"/>
          <w:lang w:val="en-US"/>
        </w:rPr>
        <w:t>materialities</w:t>
      </w:r>
      <w:proofErr w:type="spellEnd"/>
      <w:r w:rsidRPr="004D1E59">
        <w:rPr>
          <w:rFonts w:ascii="Times New Roman" w:hAnsi="Times New Roman" w:cs="Times New Roman"/>
          <w:lang w:val="en-US"/>
        </w:rPr>
        <w:t>, composes meanings about life and death, providing tracks to think about the ways to be of the subject in a determined society. The analysis take as scope of investigation the Lutheran</w:t>
      </w:r>
      <w:r>
        <w:rPr>
          <w:rFonts w:ascii="Times New Roman" w:hAnsi="Times New Roman" w:cs="Times New Roman"/>
          <w:lang w:val="en-US"/>
        </w:rPr>
        <w:t xml:space="preserve"> Graveyard o</w:t>
      </w:r>
      <w:r w:rsidRPr="004D1E59">
        <w:rPr>
          <w:rFonts w:ascii="Times New Roman" w:hAnsi="Times New Roman" w:cs="Times New Roman"/>
          <w:lang w:val="en-US"/>
        </w:rPr>
        <w:t>f Curitiba, established in 1856 due to disagreements between the Catholic and Protestant communities</w:t>
      </w:r>
      <w:r>
        <w:rPr>
          <w:rFonts w:ascii="Times New Roman" w:hAnsi="Times New Roman" w:cs="Times New Roman"/>
          <w:lang w:val="en-US"/>
        </w:rPr>
        <w:t>,</w:t>
      </w:r>
      <w:r w:rsidRPr="004D1E59">
        <w:rPr>
          <w:rFonts w:ascii="Times New Roman" w:hAnsi="Times New Roman" w:cs="Times New Roman"/>
          <w:lang w:val="en-US"/>
        </w:rPr>
        <w:t xml:space="preserve"> in relation to the place of</w:t>
      </w:r>
      <w:r>
        <w:rPr>
          <w:rFonts w:ascii="Times New Roman" w:hAnsi="Times New Roman" w:cs="Times New Roman"/>
          <w:lang w:val="en-US"/>
        </w:rPr>
        <w:t xml:space="preserve"> their dead </w:t>
      </w:r>
      <w:r w:rsidRPr="004D1E59">
        <w:rPr>
          <w:rFonts w:ascii="Times New Roman" w:hAnsi="Times New Roman" w:cs="Times New Roman"/>
          <w:lang w:val="en-US"/>
        </w:rPr>
        <w:t xml:space="preserve">destination. </w:t>
      </w:r>
      <w:proofErr w:type="gramStart"/>
      <w:r w:rsidRPr="004D1E59">
        <w:rPr>
          <w:rFonts w:ascii="Times New Roman" w:hAnsi="Times New Roman" w:cs="Times New Roman"/>
          <w:lang w:val="en-US"/>
        </w:rPr>
        <w:t>So</w:t>
      </w:r>
      <w:proofErr w:type="gramEnd"/>
      <w:r w:rsidRPr="004D1E59">
        <w:rPr>
          <w:rFonts w:ascii="Times New Roman" w:hAnsi="Times New Roman" w:cs="Times New Roman"/>
          <w:lang w:val="en-US"/>
        </w:rPr>
        <w:t xml:space="preserve">, we search tracks of the subject’s identity constitution on this inscriptions by the circumscription in the religious knowledge order, of the language, work and family. The analysis points to the relation between the </w:t>
      </w:r>
      <w:proofErr w:type="gramStart"/>
      <w:r w:rsidRPr="004D1E59">
        <w:rPr>
          <w:rFonts w:ascii="Times New Roman" w:hAnsi="Times New Roman" w:cs="Times New Roman"/>
          <w:lang w:val="en-US"/>
        </w:rPr>
        <w:t>language</w:t>
      </w:r>
      <w:proofErr w:type="gramEnd"/>
      <w:r w:rsidRPr="004D1E59">
        <w:rPr>
          <w:rFonts w:ascii="Times New Roman" w:hAnsi="Times New Roman" w:cs="Times New Roman"/>
          <w:lang w:val="en-US"/>
        </w:rPr>
        <w:t xml:space="preserve"> functioning in its relation with the history. </w:t>
      </w:r>
    </w:p>
    <w:p w14:paraId="535DFC50" w14:textId="0DF8D882" w:rsidR="000C75C8" w:rsidRPr="0016549C" w:rsidRDefault="000C75C8">
      <w:pPr>
        <w:rPr>
          <w:rFonts w:ascii="Times New Roman" w:hAnsi="Times New Roman" w:cs="Times New Roman"/>
          <w:b/>
          <w:color w:val="FF0000"/>
          <w:sz w:val="24"/>
          <w:szCs w:val="24"/>
        </w:rPr>
      </w:pPr>
      <w:r w:rsidRPr="004D1E59">
        <w:rPr>
          <w:rFonts w:ascii="Times New Roman" w:hAnsi="Times New Roman" w:cs="Times New Roman"/>
          <w:lang w:val="en-US"/>
        </w:rPr>
        <w:t xml:space="preserve">Keywords: Tombstones inscriptions. Memory. Subjects. </w:t>
      </w:r>
      <w:proofErr w:type="spellStart"/>
      <w:r w:rsidRPr="0016549C">
        <w:rPr>
          <w:rFonts w:ascii="Times New Roman" w:hAnsi="Times New Roman" w:cs="Times New Roman"/>
        </w:rPr>
        <w:t>Meanings</w:t>
      </w:r>
      <w:proofErr w:type="spellEnd"/>
      <w:r w:rsidRPr="0016549C">
        <w:rPr>
          <w:rFonts w:ascii="Times New Roman" w:hAnsi="Times New Roman" w:cs="Times New Roman"/>
        </w:rPr>
        <w:t>.</w:t>
      </w:r>
    </w:p>
    <w:p w14:paraId="4FA190F1" w14:textId="77777777" w:rsidR="00161514" w:rsidRPr="00161514" w:rsidRDefault="00161514">
      <w:pPr>
        <w:rPr>
          <w:rFonts w:ascii="Times New Roman" w:hAnsi="Times New Roman" w:cs="Times New Roman"/>
          <w:b/>
          <w:sz w:val="24"/>
          <w:szCs w:val="24"/>
        </w:rPr>
      </w:pPr>
    </w:p>
    <w:bookmarkEnd w:id="0"/>
    <w:p w14:paraId="61562313" w14:textId="17D1209B" w:rsidR="00CC6DEA" w:rsidRDefault="00CC6DEA" w:rsidP="00B42D2A">
      <w:pPr>
        <w:jc w:val="right"/>
        <w:rPr>
          <w:rFonts w:ascii="Times New Roman" w:hAnsi="Times New Roman" w:cs="Times New Roman"/>
          <w:i/>
          <w:sz w:val="24"/>
          <w:szCs w:val="24"/>
        </w:rPr>
      </w:pPr>
      <w:r w:rsidRPr="00B42D2A">
        <w:rPr>
          <w:rFonts w:ascii="Times New Roman" w:hAnsi="Times New Roman" w:cs="Times New Roman"/>
          <w:i/>
          <w:sz w:val="24"/>
          <w:szCs w:val="24"/>
        </w:rPr>
        <w:t xml:space="preserve">Mas é difícil para nós viver com os mortos, não sabendo o que fazer com as roupas nas quais eles ainda estão pendurados, habitando seus armários e suas cômodas; não sabendo como vesti-los.” (Peter </w:t>
      </w:r>
      <w:proofErr w:type="spellStart"/>
      <w:r w:rsidRPr="00B42D2A">
        <w:rPr>
          <w:rFonts w:ascii="Times New Roman" w:hAnsi="Times New Roman" w:cs="Times New Roman"/>
          <w:i/>
          <w:sz w:val="24"/>
          <w:szCs w:val="24"/>
        </w:rPr>
        <w:t>Stallybrass</w:t>
      </w:r>
      <w:proofErr w:type="spellEnd"/>
      <w:r w:rsidRPr="00B42D2A">
        <w:rPr>
          <w:rFonts w:ascii="Times New Roman" w:hAnsi="Times New Roman" w:cs="Times New Roman"/>
          <w:i/>
          <w:sz w:val="24"/>
          <w:szCs w:val="24"/>
        </w:rPr>
        <w:t>, 2012, p. 35).</w:t>
      </w:r>
    </w:p>
    <w:p w14:paraId="0E574E01" w14:textId="46584618" w:rsidR="0069074C" w:rsidRDefault="0069074C" w:rsidP="004A1305">
      <w:pPr>
        <w:rPr>
          <w:rFonts w:ascii="Times New Roman" w:hAnsi="Times New Roman" w:cs="Times New Roman"/>
          <w:i/>
          <w:sz w:val="24"/>
          <w:szCs w:val="24"/>
        </w:rPr>
      </w:pPr>
    </w:p>
    <w:p w14:paraId="79C0BB25" w14:textId="39FBB6BC" w:rsidR="00AE78E5" w:rsidRPr="0082731E" w:rsidRDefault="00AE78E5" w:rsidP="008C59E7">
      <w:pPr>
        <w:jc w:val="both"/>
        <w:rPr>
          <w:rFonts w:ascii="Times New Roman" w:hAnsi="Times New Roman" w:cs="Times New Roman"/>
          <w:b/>
          <w:sz w:val="24"/>
          <w:szCs w:val="24"/>
        </w:rPr>
      </w:pPr>
      <w:r w:rsidRPr="0082731E">
        <w:rPr>
          <w:rFonts w:ascii="Times New Roman" w:hAnsi="Times New Roman" w:cs="Times New Roman"/>
          <w:b/>
          <w:sz w:val="24"/>
          <w:szCs w:val="24"/>
        </w:rPr>
        <w:t>Começando a caminhada por um lugar de memória</w:t>
      </w:r>
    </w:p>
    <w:p w14:paraId="160DD0E6" w14:textId="63AA2B8A" w:rsidR="000C46E3" w:rsidRDefault="002E1C6E" w:rsidP="008C59E7">
      <w:pPr>
        <w:jc w:val="both"/>
        <w:rPr>
          <w:rFonts w:ascii="Times New Roman" w:hAnsi="Times New Roman" w:cs="Times New Roman"/>
          <w:sz w:val="24"/>
          <w:szCs w:val="24"/>
        </w:rPr>
      </w:pPr>
      <w:r>
        <w:rPr>
          <w:rFonts w:ascii="Times New Roman" w:hAnsi="Times New Roman" w:cs="Times New Roman"/>
          <w:sz w:val="24"/>
          <w:szCs w:val="24"/>
        </w:rPr>
        <w:t xml:space="preserve">O olhar contemplativo ou mesmo furtivo que lançamos ao redor quando de uma caminhada/visita a qualquer cemitério ocidental faz com que nos deparemos, inevitavelmente, com elementos pétreos. </w:t>
      </w:r>
      <w:r w:rsidRPr="00B27CAF">
        <w:rPr>
          <w:rFonts w:ascii="Times New Roman" w:hAnsi="Times New Roman" w:cs="Times New Roman"/>
          <w:sz w:val="24"/>
          <w:szCs w:val="24"/>
        </w:rPr>
        <w:t>Do granito ao mármore, estes</w:t>
      </w:r>
      <w:r>
        <w:rPr>
          <w:rFonts w:ascii="Times New Roman" w:hAnsi="Times New Roman" w:cs="Times New Roman"/>
          <w:sz w:val="24"/>
          <w:szCs w:val="24"/>
        </w:rPr>
        <w:t xml:space="preserve"> dizem sobre uma prática social que reporta à memória de nossa constituição judaico-cristã.</w:t>
      </w:r>
      <w:r w:rsidR="00E42C87">
        <w:rPr>
          <w:rFonts w:ascii="Times New Roman" w:hAnsi="Times New Roman" w:cs="Times New Roman"/>
          <w:sz w:val="24"/>
          <w:szCs w:val="24"/>
        </w:rPr>
        <w:t xml:space="preserve"> </w:t>
      </w:r>
      <w:r w:rsidR="00825F99">
        <w:rPr>
          <w:rFonts w:ascii="Times New Roman" w:hAnsi="Times New Roman" w:cs="Times New Roman"/>
          <w:sz w:val="24"/>
          <w:szCs w:val="24"/>
        </w:rPr>
        <w:t xml:space="preserve">Nos relatos do Antigo Testamento é recorrente a utilização de pedras </w:t>
      </w:r>
      <w:r w:rsidR="000D2EE5">
        <w:rPr>
          <w:rFonts w:ascii="Times New Roman" w:hAnsi="Times New Roman" w:cs="Times New Roman"/>
          <w:sz w:val="24"/>
          <w:szCs w:val="24"/>
        </w:rPr>
        <w:t>para erguer altar</w:t>
      </w:r>
      <w:r w:rsidR="008D305A">
        <w:rPr>
          <w:rFonts w:ascii="Times New Roman" w:hAnsi="Times New Roman" w:cs="Times New Roman"/>
          <w:sz w:val="24"/>
          <w:szCs w:val="24"/>
        </w:rPr>
        <w:t xml:space="preserve"> destinado aos </w:t>
      </w:r>
      <w:r w:rsidR="000D2EE5">
        <w:rPr>
          <w:rFonts w:ascii="Times New Roman" w:hAnsi="Times New Roman" w:cs="Times New Roman"/>
          <w:sz w:val="24"/>
          <w:szCs w:val="24"/>
        </w:rPr>
        <w:t>ato</w:t>
      </w:r>
      <w:r w:rsidR="008D305A">
        <w:rPr>
          <w:rFonts w:ascii="Times New Roman" w:hAnsi="Times New Roman" w:cs="Times New Roman"/>
          <w:sz w:val="24"/>
          <w:szCs w:val="24"/>
        </w:rPr>
        <w:t>s</w:t>
      </w:r>
      <w:r w:rsidR="000D2EE5">
        <w:rPr>
          <w:rFonts w:ascii="Times New Roman" w:hAnsi="Times New Roman" w:cs="Times New Roman"/>
          <w:sz w:val="24"/>
          <w:szCs w:val="24"/>
        </w:rPr>
        <w:t xml:space="preserve"> sacrificia</w:t>
      </w:r>
      <w:r w:rsidR="008D305A">
        <w:rPr>
          <w:rFonts w:ascii="Times New Roman" w:hAnsi="Times New Roman" w:cs="Times New Roman"/>
          <w:sz w:val="24"/>
          <w:szCs w:val="24"/>
        </w:rPr>
        <w:t>is</w:t>
      </w:r>
      <w:r w:rsidR="000D2EE5">
        <w:rPr>
          <w:rFonts w:ascii="Times New Roman" w:hAnsi="Times New Roman" w:cs="Times New Roman"/>
          <w:sz w:val="24"/>
          <w:szCs w:val="24"/>
        </w:rPr>
        <w:t xml:space="preserve"> e também</w:t>
      </w:r>
      <w:r w:rsidR="008D305A">
        <w:rPr>
          <w:rFonts w:ascii="Times New Roman" w:hAnsi="Times New Roman" w:cs="Times New Roman"/>
          <w:sz w:val="24"/>
          <w:szCs w:val="24"/>
        </w:rPr>
        <w:t xml:space="preserve"> como gesto</w:t>
      </w:r>
      <w:r w:rsidR="000D2EE5">
        <w:rPr>
          <w:rFonts w:ascii="Times New Roman" w:hAnsi="Times New Roman" w:cs="Times New Roman"/>
          <w:sz w:val="24"/>
          <w:szCs w:val="24"/>
        </w:rPr>
        <w:t xml:space="preserve"> memorialístico pelos feitos de Javé</w:t>
      </w:r>
      <w:r w:rsidR="00E42C87">
        <w:rPr>
          <w:rFonts w:ascii="Times New Roman" w:hAnsi="Times New Roman" w:cs="Times New Roman"/>
          <w:sz w:val="24"/>
          <w:szCs w:val="24"/>
        </w:rPr>
        <w:t xml:space="preserve">. Se o elemento pedra, tal como disposto nos </w:t>
      </w:r>
      <w:r w:rsidR="00E42C87">
        <w:rPr>
          <w:rFonts w:ascii="Times New Roman" w:hAnsi="Times New Roman" w:cs="Times New Roman"/>
          <w:sz w:val="24"/>
          <w:szCs w:val="24"/>
        </w:rPr>
        <w:lastRenderedPageBreak/>
        <w:t xml:space="preserve">memoriais do AT falava, a partir de seu silêncio, sobre a simbologia do sacrifício e da gratidão, em nossa contemporaneidade elas apresentam-se, enquanto lápides tumulares, saturadas de linguagem. Ali, </w:t>
      </w:r>
      <w:r w:rsidR="00683FDD">
        <w:rPr>
          <w:rFonts w:ascii="Times New Roman" w:hAnsi="Times New Roman" w:cs="Times New Roman"/>
          <w:sz w:val="24"/>
          <w:szCs w:val="24"/>
        </w:rPr>
        <w:t>nas formas assumidas pelos signos verbais, tentam dizer o indizível, o paradoxo vida-morte.</w:t>
      </w:r>
    </w:p>
    <w:p w14:paraId="0E1798B8" w14:textId="4B5F64AC" w:rsidR="002E5FBD" w:rsidRPr="00127F00" w:rsidRDefault="002E5FBD" w:rsidP="008C59E7">
      <w:pPr>
        <w:jc w:val="both"/>
        <w:rPr>
          <w:rFonts w:ascii="Times New Roman" w:hAnsi="Times New Roman" w:cs="Times New Roman"/>
          <w:b/>
          <w:sz w:val="24"/>
          <w:szCs w:val="24"/>
        </w:rPr>
      </w:pPr>
      <w:r w:rsidRPr="00127F00">
        <w:rPr>
          <w:rFonts w:ascii="Times New Roman" w:hAnsi="Times New Roman" w:cs="Times New Roman"/>
          <w:b/>
          <w:sz w:val="24"/>
          <w:szCs w:val="24"/>
        </w:rPr>
        <w:t xml:space="preserve">A morte na cultura Ocidental: </w:t>
      </w:r>
      <w:r w:rsidR="007C6F45">
        <w:rPr>
          <w:rFonts w:ascii="Times New Roman" w:hAnsi="Times New Roman" w:cs="Times New Roman"/>
          <w:b/>
          <w:sz w:val="24"/>
          <w:szCs w:val="24"/>
        </w:rPr>
        <w:t xml:space="preserve">o funcionamento da memória </w:t>
      </w:r>
      <w:proofErr w:type="spellStart"/>
      <w:r w:rsidR="007C6F45">
        <w:rPr>
          <w:rFonts w:ascii="Times New Roman" w:hAnsi="Times New Roman" w:cs="Times New Roman"/>
          <w:b/>
          <w:sz w:val="24"/>
          <w:szCs w:val="24"/>
        </w:rPr>
        <w:t>cemiterial</w:t>
      </w:r>
      <w:proofErr w:type="spellEnd"/>
    </w:p>
    <w:p w14:paraId="62AA20BC" w14:textId="288D845A" w:rsidR="00693A4D" w:rsidRDefault="00B7259A" w:rsidP="008C59E7">
      <w:pPr>
        <w:jc w:val="both"/>
        <w:rPr>
          <w:rFonts w:ascii="Times New Roman" w:hAnsi="Times New Roman" w:cs="Times New Roman"/>
          <w:sz w:val="24"/>
          <w:szCs w:val="24"/>
        </w:rPr>
      </w:pPr>
      <w:r>
        <w:rPr>
          <w:rFonts w:ascii="Times New Roman" w:hAnsi="Times New Roman" w:cs="Times New Roman"/>
          <w:sz w:val="24"/>
          <w:szCs w:val="24"/>
        </w:rPr>
        <w:t xml:space="preserve">Ao tratar da memória em sua relação com a </w:t>
      </w:r>
      <w:r w:rsidRPr="001A7187">
        <w:rPr>
          <w:rFonts w:ascii="Times New Roman" w:hAnsi="Times New Roman" w:cs="Times New Roman"/>
          <w:sz w:val="24"/>
          <w:szCs w:val="24"/>
        </w:rPr>
        <w:t>escrita, Le</w:t>
      </w:r>
      <w:r w:rsidR="001A7187" w:rsidRPr="001A7187">
        <w:rPr>
          <w:rFonts w:ascii="Times New Roman" w:hAnsi="Times New Roman" w:cs="Times New Roman"/>
          <w:sz w:val="24"/>
          <w:szCs w:val="24"/>
        </w:rPr>
        <w:t xml:space="preserve"> </w:t>
      </w:r>
      <w:proofErr w:type="spellStart"/>
      <w:r w:rsidRPr="001A7187">
        <w:rPr>
          <w:rFonts w:ascii="Times New Roman" w:hAnsi="Times New Roman" w:cs="Times New Roman"/>
          <w:sz w:val="24"/>
          <w:szCs w:val="24"/>
        </w:rPr>
        <w:t>Goff</w:t>
      </w:r>
      <w:proofErr w:type="spellEnd"/>
      <w:r w:rsidRPr="001A7187">
        <w:rPr>
          <w:rFonts w:ascii="Times New Roman" w:hAnsi="Times New Roman" w:cs="Times New Roman"/>
          <w:sz w:val="24"/>
          <w:szCs w:val="24"/>
        </w:rPr>
        <w:t xml:space="preserve"> (</w:t>
      </w:r>
      <w:r w:rsidR="001A7187" w:rsidRPr="001A7187">
        <w:rPr>
          <w:rFonts w:ascii="Times New Roman" w:hAnsi="Times New Roman" w:cs="Times New Roman"/>
          <w:sz w:val="24"/>
          <w:szCs w:val="24"/>
        </w:rPr>
        <w:t>1990</w:t>
      </w:r>
      <w:r w:rsidRPr="001A7187">
        <w:rPr>
          <w:rFonts w:ascii="Times New Roman" w:hAnsi="Times New Roman" w:cs="Times New Roman"/>
          <w:sz w:val="24"/>
          <w:szCs w:val="24"/>
        </w:rPr>
        <w:t>) aponta</w:t>
      </w:r>
      <w:r>
        <w:rPr>
          <w:rFonts w:ascii="Times New Roman" w:hAnsi="Times New Roman" w:cs="Times New Roman"/>
          <w:sz w:val="24"/>
          <w:szCs w:val="24"/>
        </w:rPr>
        <w:t xml:space="preserve"> o entrelaçamento dessas duas instâncias, explicitando que a memória coletiva se desenvolve, a partir da emergência da escrita, em duas perspectivas: a da comemoração e a da celebração. Esta última diz respeito a monumentos comemorativos de acontecimentos memoráveis.</w:t>
      </w:r>
      <w:r w:rsidR="004D30E9">
        <w:rPr>
          <w:rFonts w:ascii="Times New Roman" w:hAnsi="Times New Roman" w:cs="Times New Roman"/>
          <w:sz w:val="24"/>
          <w:szCs w:val="24"/>
        </w:rPr>
        <w:t xml:space="preserve"> E a partir disso, assume forma de inscrição</w:t>
      </w:r>
      <w:r w:rsidR="00665947">
        <w:rPr>
          <w:rFonts w:ascii="Times New Roman" w:hAnsi="Times New Roman" w:cs="Times New Roman"/>
          <w:sz w:val="24"/>
          <w:szCs w:val="24"/>
        </w:rPr>
        <w:t>, cujo período áureo foi o da Grécia e da Roma antigas:</w:t>
      </w:r>
    </w:p>
    <w:p w14:paraId="1C4C9584" w14:textId="60EE03CD" w:rsidR="00801ADB" w:rsidRDefault="00665947" w:rsidP="004A1305">
      <w:pPr>
        <w:ind w:left="2268"/>
        <w:jc w:val="both"/>
        <w:rPr>
          <w:rFonts w:ascii="Times New Roman" w:hAnsi="Times New Roman" w:cs="Times New Roman"/>
          <w:sz w:val="24"/>
          <w:szCs w:val="24"/>
        </w:rPr>
      </w:pPr>
      <w:r>
        <w:rPr>
          <w:rFonts w:ascii="Times New Roman" w:hAnsi="Times New Roman" w:cs="Times New Roman"/>
          <w:sz w:val="24"/>
          <w:szCs w:val="24"/>
        </w:rPr>
        <w:t>A pedra e o mármore serviam na maioria das vezes de suporte a uma sobrecarga de memória.</w:t>
      </w:r>
      <w:r w:rsidR="006B7BCD">
        <w:rPr>
          <w:rFonts w:ascii="Times New Roman" w:hAnsi="Times New Roman" w:cs="Times New Roman"/>
          <w:sz w:val="24"/>
          <w:szCs w:val="24"/>
        </w:rPr>
        <w:t xml:space="preserve"> Os “arquivos de pedra” acrescentavam à função de arquivos propriamente ditos um caráter de publicidade insistente, apostando na ostentação e na durabilidade dessa</w:t>
      </w:r>
      <w:r w:rsidR="00A863D8">
        <w:rPr>
          <w:rFonts w:ascii="Times New Roman" w:hAnsi="Times New Roman" w:cs="Times New Roman"/>
          <w:sz w:val="24"/>
          <w:szCs w:val="24"/>
        </w:rPr>
        <w:t xml:space="preserve"> </w:t>
      </w:r>
      <w:r w:rsidR="006B7BCD">
        <w:rPr>
          <w:rFonts w:ascii="Times New Roman" w:hAnsi="Times New Roman" w:cs="Times New Roman"/>
          <w:sz w:val="24"/>
          <w:szCs w:val="24"/>
        </w:rPr>
        <w:t>memória lapidar marmórea (</w:t>
      </w:r>
      <w:r w:rsidR="006E02C9">
        <w:rPr>
          <w:rFonts w:ascii="Times New Roman" w:hAnsi="Times New Roman" w:cs="Times New Roman"/>
          <w:sz w:val="24"/>
          <w:szCs w:val="24"/>
        </w:rPr>
        <w:t xml:space="preserve">LE GOFF, 1990, </w:t>
      </w:r>
      <w:r w:rsidR="006B7BCD">
        <w:rPr>
          <w:rFonts w:ascii="Times New Roman" w:hAnsi="Times New Roman" w:cs="Times New Roman"/>
          <w:sz w:val="24"/>
          <w:szCs w:val="24"/>
        </w:rPr>
        <w:t>p. 373-3</w:t>
      </w:r>
      <w:r w:rsidR="0071263E">
        <w:rPr>
          <w:rFonts w:ascii="Times New Roman" w:hAnsi="Times New Roman" w:cs="Times New Roman"/>
          <w:sz w:val="24"/>
          <w:szCs w:val="24"/>
        </w:rPr>
        <w:t>7</w:t>
      </w:r>
      <w:r w:rsidR="006B7BCD">
        <w:rPr>
          <w:rFonts w:ascii="Times New Roman" w:hAnsi="Times New Roman" w:cs="Times New Roman"/>
          <w:sz w:val="24"/>
          <w:szCs w:val="24"/>
        </w:rPr>
        <w:t>4).</w:t>
      </w:r>
    </w:p>
    <w:p w14:paraId="12B461CC" w14:textId="393E25E7" w:rsidR="00A863D8" w:rsidRDefault="00A863D8" w:rsidP="008C59E7">
      <w:pPr>
        <w:jc w:val="both"/>
        <w:rPr>
          <w:rFonts w:ascii="Times New Roman" w:hAnsi="Times New Roman" w:cs="Times New Roman"/>
          <w:sz w:val="24"/>
          <w:szCs w:val="24"/>
        </w:rPr>
      </w:pPr>
      <w:r>
        <w:rPr>
          <w:rFonts w:ascii="Times New Roman" w:hAnsi="Times New Roman" w:cs="Times New Roman"/>
          <w:sz w:val="24"/>
          <w:szCs w:val="24"/>
        </w:rPr>
        <w:t xml:space="preserve">A investida na perpetuação tinha a ver, conforme o autor, com a fixação de estruturas que não eram fixáveis na memória de modo completo, tais como genealogias, calendários, atos religiosos e financeiros, entre outros. Estamos querendo entender que os registros tumulares em cemitérios inscreviam-se nessa ordem, na medida em que registravam a </w:t>
      </w:r>
      <w:proofErr w:type="spellStart"/>
      <w:r>
        <w:rPr>
          <w:rFonts w:ascii="Times New Roman" w:hAnsi="Times New Roman" w:cs="Times New Roman"/>
          <w:sz w:val="24"/>
          <w:szCs w:val="24"/>
        </w:rPr>
        <w:t>nominata</w:t>
      </w:r>
      <w:proofErr w:type="spellEnd"/>
      <w:r>
        <w:rPr>
          <w:rFonts w:ascii="Times New Roman" w:hAnsi="Times New Roman" w:cs="Times New Roman"/>
          <w:sz w:val="24"/>
          <w:szCs w:val="24"/>
        </w:rPr>
        <w:t xml:space="preserve"> dos sujeitos </w:t>
      </w:r>
      <w:r w:rsidRPr="00B27CAF">
        <w:rPr>
          <w:rFonts w:ascii="Times New Roman" w:hAnsi="Times New Roman" w:cs="Times New Roman"/>
          <w:sz w:val="24"/>
          <w:szCs w:val="24"/>
        </w:rPr>
        <w:t>pertencentes a uma comunidade, junto a seus dados de nascimento e de morte.</w:t>
      </w:r>
    </w:p>
    <w:p w14:paraId="2B5973CF" w14:textId="086C68E5" w:rsidR="003F23DE" w:rsidRDefault="003F23DE" w:rsidP="0069711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Já no período medieval, o judaico-cristianismo imprime na relação memória-religião a tônica da recordação, com o elogio dos atos divinos e o chamado à lembrança como tarefa religiosa. </w:t>
      </w:r>
      <w:r w:rsidR="001D4600">
        <w:rPr>
          <w:rFonts w:ascii="Times New Roman" w:hAnsi="Times New Roman" w:cs="Times New Roman"/>
          <w:sz w:val="24"/>
          <w:szCs w:val="24"/>
        </w:rPr>
        <w:t xml:space="preserve">Le </w:t>
      </w:r>
      <w:proofErr w:type="spellStart"/>
      <w:r w:rsidR="001D4600">
        <w:rPr>
          <w:rFonts w:ascii="Times New Roman" w:hAnsi="Times New Roman" w:cs="Times New Roman"/>
          <w:sz w:val="24"/>
          <w:szCs w:val="24"/>
        </w:rPr>
        <w:t>Goff</w:t>
      </w:r>
      <w:proofErr w:type="spellEnd"/>
      <w:r w:rsidR="008A4D13">
        <w:rPr>
          <w:rFonts w:ascii="Times New Roman" w:hAnsi="Times New Roman" w:cs="Times New Roman"/>
          <w:sz w:val="24"/>
          <w:szCs w:val="24"/>
        </w:rPr>
        <w:t xml:space="preserve"> sustenta </w:t>
      </w:r>
      <w:r w:rsidR="0086124F">
        <w:rPr>
          <w:rFonts w:ascii="Times New Roman" w:hAnsi="Times New Roman" w:cs="Times New Roman"/>
          <w:sz w:val="24"/>
          <w:szCs w:val="24"/>
        </w:rPr>
        <w:t>tal</w:t>
      </w:r>
      <w:r w:rsidR="008A4D13">
        <w:rPr>
          <w:rFonts w:ascii="Times New Roman" w:hAnsi="Times New Roman" w:cs="Times New Roman"/>
          <w:sz w:val="24"/>
          <w:szCs w:val="24"/>
        </w:rPr>
        <w:t xml:space="preserve"> hipótese recorrendo </w:t>
      </w:r>
      <w:r w:rsidR="0086124F">
        <w:rPr>
          <w:rFonts w:ascii="Times New Roman" w:hAnsi="Times New Roman" w:cs="Times New Roman"/>
          <w:sz w:val="24"/>
          <w:szCs w:val="24"/>
        </w:rPr>
        <w:t>a uma materialidade que funda esse sentido, a</w:t>
      </w:r>
      <w:r w:rsidR="008A4D13">
        <w:rPr>
          <w:rFonts w:ascii="Times New Roman" w:hAnsi="Times New Roman" w:cs="Times New Roman"/>
          <w:sz w:val="24"/>
          <w:szCs w:val="24"/>
        </w:rPr>
        <w:t xml:space="preserve"> multiplicidade de passagens bíblicas com esse teor, a exemplo do livro do deuteronômio, no qual o dever da memória encontra-se relacionado à constituição </w:t>
      </w:r>
      <w:proofErr w:type="spellStart"/>
      <w:r w:rsidR="008A4D13">
        <w:rPr>
          <w:rFonts w:ascii="Times New Roman" w:hAnsi="Times New Roman" w:cs="Times New Roman"/>
          <w:sz w:val="24"/>
          <w:szCs w:val="24"/>
        </w:rPr>
        <w:t>identitária</w:t>
      </w:r>
      <w:proofErr w:type="spellEnd"/>
      <w:r w:rsidR="008A4D13">
        <w:rPr>
          <w:rFonts w:ascii="Times New Roman" w:hAnsi="Times New Roman" w:cs="Times New Roman"/>
          <w:sz w:val="24"/>
          <w:szCs w:val="24"/>
        </w:rPr>
        <w:t xml:space="preserve"> dos sujeitos: "Lembra-te de </w:t>
      </w:r>
      <w:proofErr w:type="spellStart"/>
      <w:r w:rsidR="008A4D13">
        <w:rPr>
          <w:rFonts w:ascii="Times New Roman" w:hAnsi="Times New Roman" w:cs="Times New Roman"/>
          <w:sz w:val="24"/>
          <w:szCs w:val="24"/>
        </w:rPr>
        <w:t>Yahvêh</w:t>
      </w:r>
      <w:proofErr w:type="spellEnd"/>
      <w:r w:rsidR="008A4D13">
        <w:rPr>
          <w:rFonts w:ascii="Times New Roman" w:hAnsi="Times New Roman" w:cs="Times New Roman"/>
          <w:sz w:val="24"/>
          <w:szCs w:val="24"/>
        </w:rPr>
        <w:t xml:space="preserve"> teu Deus: foi ele que te deu esta força, para agires com poder, guardando assim, como hoje, a aliança jurada aos teus pais (</w:t>
      </w:r>
      <w:proofErr w:type="spellStart"/>
      <w:r w:rsidR="008A4D13">
        <w:rPr>
          <w:rFonts w:ascii="Times New Roman" w:hAnsi="Times New Roman" w:cs="Times New Roman"/>
          <w:sz w:val="24"/>
          <w:szCs w:val="24"/>
        </w:rPr>
        <w:t>Deut</w:t>
      </w:r>
      <w:proofErr w:type="spellEnd"/>
      <w:r w:rsidR="008A4D13">
        <w:rPr>
          <w:rFonts w:ascii="Times New Roman" w:hAnsi="Times New Roman" w:cs="Times New Roman"/>
          <w:sz w:val="24"/>
          <w:szCs w:val="24"/>
        </w:rPr>
        <w:t>. 8:18)</w:t>
      </w:r>
      <w:r w:rsidR="0076115E">
        <w:rPr>
          <w:rFonts w:ascii="Times New Roman" w:hAnsi="Times New Roman" w:cs="Times New Roman"/>
          <w:sz w:val="24"/>
          <w:szCs w:val="24"/>
        </w:rPr>
        <w:t>. A assunção do cristianismo como religião dominante no Ocidente é revestida, pois, deste funcionamento específico da memória e, com o passar do tempo e a absorção de diferentes práticas, a memória passa a ser associada também à morte, pela via do culto pagão dos mortos e dos antepassados. Instaura-se a prática de orações pelos mortos e de evocação da memória de homens inscritos e livros a partir do uso de fórmulas: 'aqueles de quem escrevemos os nomes para guardarmos</w:t>
      </w:r>
      <w:r w:rsidR="00697111">
        <w:rPr>
          <w:rFonts w:ascii="Times New Roman" w:hAnsi="Times New Roman" w:cs="Times New Roman"/>
          <w:sz w:val="24"/>
          <w:szCs w:val="24"/>
        </w:rPr>
        <w:t xml:space="preserve"> </w:t>
      </w:r>
      <w:r w:rsidR="0076115E">
        <w:rPr>
          <w:rFonts w:ascii="Times New Roman" w:hAnsi="Times New Roman" w:cs="Times New Roman"/>
          <w:sz w:val="24"/>
          <w:szCs w:val="24"/>
        </w:rPr>
        <w:t>na memória' (</w:t>
      </w:r>
      <w:proofErr w:type="spellStart"/>
      <w:r w:rsidR="0076115E">
        <w:rPr>
          <w:rFonts w:ascii="Times New Roman" w:hAnsi="Times New Roman" w:cs="Times New Roman"/>
          <w:sz w:val="24"/>
          <w:szCs w:val="24"/>
        </w:rPr>
        <w:t>op.cit</w:t>
      </w:r>
      <w:proofErr w:type="spellEnd"/>
      <w:r w:rsidR="0076115E">
        <w:rPr>
          <w:rFonts w:ascii="Times New Roman" w:hAnsi="Times New Roman" w:cs="Times New Roman"/>
          <w:sz w:val="24"/>
          <w:szCs w:val="24"/>
        </w:rPr>
        <w:t>, p.386).</w:t>
      </w:r>
      <w:r w:rsidR="00697111">
        <w:rPr>
          <w:rFonts w:ascii="Times New Roman" w:hAnsi="Times New Roman" w:cs="Times New Roman"/>
          <w:sz w:val="24"/>
          <w:szCs w:val="24"/>
        </w:rPr>
        <w:t xml:space="preserve"> </w:t>
      </w:r>
      <w:r w:rsidR="000C583B">
        <w:rPr>
          <w:rFonts w:ascii="Times New Roman" w:hAnsi="Times New Roman" w:cs="Times New Roman"/>
          <w:sz w:val="24"/>
          <w:szCs w:val="24"/>
        </w:rPr>
        <w:t>E,</w:t>
      </w:r>
      <w:r w:rsidR="00697111">
        <w:rPr>
          <w:rFonts w:ascii="Times New Roman" w:hAnsi="Times New Roman" w:cs="Times New Roman"/>
          <w:sz w:val="24"/>
          <w:szCs w:val="24"/>
        </w:rPr>
        <w:t xml:space="preserve"> “no século IX, sob o impulso de </w:t>
      </w:r>
      <w:proofErr w:type="spellStart"/>
      <w:r w:rsidR="00697111">
        <w:rPr>
          <w:rFonts w:ascii="Times New Roman" w:hAnsi="Times New Roman" w:cs="Times New Roman"/>
          <w:sz w:val="24"/>
          <w:szCs w:val="24"/>
        </w:rPr>
        <w:t>Cl</w:t>
      </w:r>
      <w:r w:rsidR="000C583B">
        <w:rPr>
          <w:rFonts w:ascii="Times New Roman" w:hAnsi="Times New Roman" w:cs="Times New Roman"/>
          <w:sz w:val="24"/>
          <w:szCs w:val="24"/>
        </w:rPr>
        <w:t>u</w:t>
      </w:r>
      <w:r w:rsidR="00697111">
        <w:rPr>
          <w:rFonts w:ascii="Times New Roman" w:hAnsi="Times New Roman" w:cs="Times New Roman"/>
          <w:sz w:val="24"/>
          <w:szCs w:val="24"/>
        </w:rPr>
        <w:t>ny</w:t>
      </w:r>
      <w:proofErr w:type="spellEnd"/>
      <w:r w:rsidR="00697111">
        <w:rPr>
          <w:rFonts w:ascii="Times New Roman" w:hAnsi="Times New Roman" w:cs="Times New Roman"/>
          <w:sz w:val="24"/>
          <w:szCs w:val="24"/>
        </w:rPr>
        <w:t xml:space="preserve">, </w:t>
      </w:r>
      <w:r w:rsidR="000C583B">
        <w:rPr>
          <w:rFonts w:ascii="Times New Roman" w:hAnsi="Times New Roman" w:cs="Times New Roman"/>
          <w:sz w:val="24"/>
          <w:szCs w:val="24"/>
        </w:rPr>
        <w:t>uma festa anual foi instituída em memória de todos os fiéis mortos, a comemoração dos defuntos, a 2 de novembro.” (</w:t>
      </w:r>
      <w:proofErr w:type="spellStart"/>
      <w:r w:rsidR="000C583B">
        <w:rPr>
          <w:rFonts w:ascii="Times New Roman" w:hAnsi="Times New Roman" w:cs="Times New Roman"/>
          <w:sz w:val="24"/>
          <w:szCs w:val="24"/>
        </w:rPr>
        <w:t>op.cit</w:t>
      </w:r>
      <w:proofErr w:type="spellEnd"/>
      <w:r w:rsidR="000C583B">
        <w:rPr>
          <w:rFonts w:ascii="Times New Roman" w:hAnsi="Times New Roman" w:cs="Times New Roman"/>
          <w:sz w:val="24"/>
          <w:szCs w:val="24"/>
        </w:rPr>
        <w:t>., p. 387).</w:t>
      </w:r>
    </w:p>
    <w:p w14:paraId="500F2B3E" w14:textId="77777777" w:rsidR="00C8096A" w:rsidRDefault="00C8096A" w:rsidP="00697111">
      <w:pPr>
        <w:autoSpaceDE w:val="0"/>
        <w:autoSpaceDN w:val="0"/>
        <w:adjustRightInd w:val="0"/>
        <w:spacing w:after="0" w:line="240" w:lineRule="auto"/>
        <w:jc w:val="both"/>
        <w:rPr>
          <w:rFonts w:ascii="Times New Roman" w:hAnsi="Times New Roman" w:cs="Times New Roman"/>
          <w:sz w:val="24"/>
          <w:szCs w:val="24"/>
        </w:rPr>
      </w:pPr>
    </w:p>
    <w:p w14:paraId="0E799C41" w14:textId="5E3308DD" w:rsidR="00B26981" w:rsidRDefault="00E212C9" w:rsidP="0069711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 </w:t>
      </w:r>
      <w:proofErr w:type="spellStart"/>
      <w:r>
        <w:rPr>
          <w:rFonts w:ascii="Times New Roman" w:hAnsi="Times New Roman" w:cs="Times New Roman"/>
          <w:sz w:val="24"/>
          <w:szCs w:val="24"/>
        </w:rPr>
        <w:t>Goff</w:t>
      </w:r>
      <w:proofErr w:type="spellEnd"/>
      <w:r>
        <w:rPr>
          <w:rFonts w:ascii="Times New Roman" w:hAnsi="Times New Roman" w:cs="Times New Roman"/>
          <w:sz w:val="24"/>
          <w:szCs w:val="24"/>
        </w:rPr>
        <w:t xml:space="preserve"> sublinha, ainda, que a</w:t>
      </w:r>
      <w:r w:rsidR="00B26981">
        <w:rPr>
          <w:rFonts w:ascii="Times New Roman" w:hAnsi="Times New Roman" w:cs="Times New Roman"/>
          <w:sz w:val="24"/>
          <w:szCs w:val="24"/>
        </w:rPr>
        <w:t xml:space="preserve"> prática de </w:t>
      </w:r>
      <w:r w:rsidR="00C8096A">
        <w:rPr>
          <w:rFonts w:ascii="Times New Roman" w:hAnsi="Times New Roman" w:cs="Times New Roman"/>
          <w:sz w:val="24"/>
          <w:szCs w:val="24"/>
        </w:rPr>
        <w:t>comemoração dos mortos entra em declínio do final do século XVII até o final do século XVIII</w:t>
      </w:r>
      <w:r w:rsidR="00F76815">
        <w:rPr>
          <w:rFonts w:ascii="Times New Roman" w:hAnsi="Times New Roman" w:cs="Times New Roman"/>
          <w:sz w:val="24"/>
          <w:szCs w:val="24"/>
        </w:rPr>
        <w:t>, sendo retomada após a Revolução Francesa, quando volta reaparece marcada pela “grande época dos cemitérios, com novos tipos de monumentos, inscrições funerárias e rito da visita ao cemitério. O túmulo separado da igreja voltou a ser centro de lembrança. O romantismo acentua a atração do cemitério ligado à memória” (op. cit., p. 398).</w:t>
      </w:r>
      <w:r w:rsidR="00DF6D95">
        <w:rPr>
          <w:rFonts w:ascii="Times New Roman" w:hAnsi="Times New Roman" w:cs="Times New Roman"/>
          <w:sz w:val="24"/>
          <w:szCs w:val="24"/>
        </w:rPr>
        <w:t xml:space="preserve"> E é nos meados do século XIX que </w:t>
      </w:r>
      <w:r w:rsidR="00480BD0">
        <w:rPr>
          <w:rFonts w:ascii="Times New Roman" w:hAnsi="Times New Roman" w:cs="Times New Roman"/>
          <w:sz w:val="24"/>
          <w:szCs w:val="24"/>
        </w:rPr>
        <w:t>a Europa assiste ao recrudescimento da cultura da inscrição, via placas e monumentos em geral e, de</w:t>
      </w:r>
      <w:r w:rsidR="00D146CB">
        <w:rPr>
          <w:rFonts w:ascii="Times New Roman" w:hAnsi="Times New Roman" w:cs="Times New Roman"/>
          <w:sz w:val="24"/>
          <w:szCs w:val="24"/>
        </w:rPr>
        <w:t xml:space="preserve"> </w:t>
      </w:r>
      <w:r w:rsidR="00480BD0">
        <w:rPr>
          <w:rFonts w:ascii="Times New Roman" w:hAnsi="Times New Roman" w:cs="Times New Roman"/>
          <w:sz w:val="24"/>
          <w:szCs w:val="24"/>
        </w:rPr>
        <w:t>modo especial, nas casas de mortos</w:t>
      </w:r>
      <w:r w:rsidR="00D146CB">
        <w:rPr>
          <w:rFonts w:ascii="Times New Roman" w:hAnsi="Times New Roman" w:cs="Times New Roman"/>
          <w:sz w:val="24"/>
          <w:szCs w:val="24"/>
        </w:rPr>
        <w:t xml:space="preserve"> c</w:t>
      </w:r>
      <w:r w:rsidR="00480BD0">
        <w:rPr>
          <w:rFonts w:ascii="Times New Roman" w:hAnsi="Times New Roman" w:cs="Times New Roman"/>
          <w:sz w:val="24"/>
          <w:szCs w:val="24"/>
        </w:rPr>
        <w:t>élebres.</w:t>
      </w:r>
      <w:r w:rsidR="001E4706">
        <w:rPr>
          <w:rFonts w:ascii="Times New Roman" w:hAnsi="Times New Roman" w:cs="Times New Roman"/>
          <w:sz w:val="24"/>
          <w:szCs w:val="24"/>
        </w:rPr>
        <w:t xml:space="preserve"> Surge também a prática de celebração da memória do “soldado desconhecido”, na qual, a via do anonimato alcança um efeito de coesão em torno de</w:t>
      </w:r>
      <w:r w:rsidR="001A6A89">
        <w:rPr>
          <w:rFonts w:ascii="Times New Roman" w:hAnsi="Times New Roman" w:cs="Times New Roman"/>
          <w:sz w:val="24"/>
          <w:szCs w:val="24"/>
        </w:rPr>
        <w:t xml:space="preserve"> </w:t>
      </w:r>
      <w:r w:rsidR="001E4706">
        <w:rPr>
          <w:rFonts w:ascii="Times New Roman" w:hAnsi="Times New Roman" w:cs="Times New Roman"/>
          <w:sz w:val="24"/>
          <w:szCs w:val="24"/>
        </w:rPr>
        <w:t>uma memória comum (</w:t>
      </w:r>
      <w:proofErr w:type="spellStart"/>
      <w:r w:rsidR="001E4706">
        <w:rPr>
          <w:rFonts w:ascii="Times New Roman" w:hAnsi="Times New Roman" w:cs="Times New Roman"/>
          <w:sz w:val="24"/>
          <w:szCs w:val="24"/>
        </w:rPr>
        <w:t>op.cit</w:t>
      </w:r>
      <w:proofErr w:type="spellEnd"/>
      <w:r w:rsidR="001E4706">
        <w:rPr>
          <w:rFonts w:ascii="Times New Roman" w:hAnsi="Times New Roman" w:cs="Times New Roman"/>
          <w:sz w:val="24"/>
          <w:szCs w:val="24"/>
        </w:rPr>
        <w:t>.)</w:t>
      </w:r>
      <w:r w:rsidR="00C13274">
        <w:rPr>
          <w:rFonts w:ascii="Times New Roman" w:hAnsi="Times New Roman" w:cs="Times New Roman"/>
          <w:sz w:val="24"/>
          <w:szCs w:val="24"/>
        </w:rPr>
        <w:t>.</w:t>
      </w:r>
    </w:p>
    <w:p w14:paraId="4DEFC939" w14:textId="1B2A0A34" w:rsidR="00F656D7" w:rsidRDefault="00C13274" w:rsidP="00F656D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Interessante faz-se notar que, ao lado </w:t>
      </w:r>
      <w:r w:rsidR="00216DE2">
        <w:rPr>
          <w:rFonts w:ascii="Times New Roman" w:hAnsi="Times New Roman" w:cs="Times New Roman"/>
          <w:sz w:val="24"/>
          <w:szCs w:val="24"/>
        </w:rPr>
        <w:t xml:space="preserve">desse movimento de constituição </w:t>
      </w:r>
      <w:proofErr w:type="spellStart"/>
      <w:r w:rsidR="00216DE2">
        <w:rPr>
          <w:rFonts w:ascii="Times New Roman" w:hAnsi="Times New Roman" w:cs="Times New Roman"/>
          <w:sz w:val="24"/>
          <w:szCs w:val="24"/>
        </w:rPr>
        <w:t>identitária</w:t>
      </w:r>
      <w:proofErr w:type="spellEnd"/>
      <w:r w:rsidR="00216DE2">
        <w:rPr>
          <w:rFonts w:ascii="Times New Roman" w:hAnsi="Times New Roman" w:cs="Times New Roman"/>
          <w:sz w:val="24"/>
          <w:szCs w:val="24"/>
        </w:rPr>
        <w:t xml:space="preserve"> e de pertencimento a partir do anonimato, ganha força</w:t>
      </w:r>
      <w:r w:rsidR="00C877B2">
        <w:rPr>
          <w:rFonts w:ascii="Times New Roman" w:hAnsi="Times New Roman" w:cs="Times New Roman"/>
          <w:sz w:val="24"/>
          <w:szCs w:val="24"/>
        </w:rPr>
        <w:t>, à mesma época, outro movimento que lhe é</w:t>
      </w:r>
      <w:r w:rsidR="0042168D">
        <w:rPr>
          <w:rFonts w:ascii="Times New Roman" w:hAnsi="Times New Roman" w:cs="Times New Roman"/>
          <w:sz w:val="24"/>
          <w:szCs w:val="24"/>
        </w:rPr>
        <w:t>, de certo modo,</w:t>
      </w:r>
      <w:r w:rsidR="00C877B2">
        <w:rPr>
          <w:rFonts w:ascii="Times New Roman" w:hAnsi="Times New Roman" w:cs="Times New Roman"/>
          <w:sz w:val="24"/>
          <w:szCs w:val="24"/>
        </w:rPr>
        <w:t xml:space="preserve"> antagônico: o da individuação, derivado do espírito romântico com ênfase nas subjetividades.</w:t>
      </w:r>
      <w:r w:rsidR="004637D7">
        <w:rPr>
          <w:rFonts w:ascii="Times New Roman" w:hAnsi="Times New Roman" w:cs="Times New Roman"/>
          <w:sz w:val="24"/>
          <w:szCs w:val="24"/>
        </w:rPr>
        <w:t xml:space="preserve"> </w:t>
      </w:r>
      <w:proofErr w:type="spellStart"/>
      <w:r w:rsidR="004637D7">
        <w:rPr>
          <w:rFonts w:ascii="Times New Roman" w:hAnsi="Times New Roman" w:cs="Times New Roman"/>
          <w:sz w:val="24"/>
          <w:szCs w:val="24"/>
        </w:rPr>
        <w:t>C</w:t>
      </w:r>
      <w:r w:rsidR="00244B6C">
        <w:rPr>
          <w:rFonts w:ascii="Times New Roman" w:hAnsi="Times New Roman" w:cs="Times New Roman"/>
          <w:sz w:val="24"/>
          <w:szCs w:val="24"/>
        </w:rPr>
        <w:t>atroga</w:t>
      </w:r>
      <w:proofErr w:type="spellEnd"/>
      <w:r w:rsidR="00244B6C">
        <w:rPr>
          <w:rFonts w:ascii="Times New Roman" w:hAnsi="Times New Roman" w:cs="Times New Roman"/>
          <w:sz w:val="24"/>
          <w:szCs w:val="24"/>
        </w:rPr>
        <w:t xml:space="preserve"> </w:t>
      </w:r>
      <w:r w:rsidR="004637D7">
        <w:rPr>
          <w:rFonts w:ascii="Times New Roman" w:hAnsi="Times New Roman" w:cs="Times New Roman"/>
          <w:sz w:val="24"/>
          <w:szCs w:val="24"/>
        </w:rPr>
        <w:t>(2002)</w:t>
      </w:r>
      <w:r w:rsidR="00244B6C">
        <w:rPr>
          <w:rFonts w:ascii="Times New Roman" w:hAnsi="Times New Roman" w:cs="Times New Roman"/>
          <w:sz w:val="24"/>
          <w:szCs w:val="24"/>
        </w:rPr>
        <w:t xml:space="preserve"> </w:t>
      </w:r>
      <w:proofErr w:type="spellStart"/>
      <w:r w:rsidR="00244B6C">
        <w:rPr>
          <w:rFonts w:ascii="Times New Roman" w:hAnsi="Times New Roman" w:cs="Times New Roman"/>
          <w:sz w:val="24"/>
          <w:szCs w:val="24"/>
        </w:rPr>
        <w:t>historia</w:t>
      </w:r>
      <w:proofErr w:type="spellEnd"/>
      <w:r w:rsidR="00244B6C">
        <w:rPr>
          <w:rFonts w:ascii="Times New Roman" w:hAnsi="Times New Roman" w:cs="Times New Roman"/>
          <w:sz w:val="24"/>
          <w:szCs w:val="24"/>
        </w:rPr>
        <w:t xml:space="preserve"> que o cemitério oitocentista burguês levou </w:t>
      </w:r>
      <w:r w:rsidR="00E23E6C">
        <w:rPr>
          <w:rFonts w:ascii="Times New Roman" w:hAnsi="Times New Roman" w:cs="Times New Roman"/>
          <w:sz w:val="24"/>
          <w:szCs w:val="24"/>
        </w:rPr>
        <w:t>à</w:t>
      </w:r>
      <w:r w:rsidR="00244B6C">
        <w:rPr>
          <w:rFonts w:ascii="Times New Roman" w:hAnsi="Times New Roman" w:cs="Times New Roman"/>
          <w:sz w:val="24"/>
          <w:szCs w:val="24"/>
        </w:rPr>
        <w:t xml:space="preserve">s últimas consequências um desejo </w:t>
      </w:r>
      <w:r w:rsidR="00244B6C" w:rsidRPr="00244B6C">
        <w:rPr>
          <w:rFonts w:ascii="Times New Roman" w:hAnsi="Times New Roman" w:cs="Times New Roman"/>
          <w:i/>
          <w:sz w:val="24"/>
          <w:szCs w:val="24"/>
        </w:rPr>
        <w:t>post-mortem</w:t>
      </w:r>
      <w:r w:rsidR="00244B6C">
        <w:rPr>
          <w:rFonts w:ascii="Times New Roman" w:hAnsi="Times New Roman" w:cs="Times New Roman"/>
          <w:sz w:val="24"/>
          <w:szCs w:val="24"/>
        </w:rPr>
        <w:t>. Segundo o autor, o</w:t>
      </w:r>
      <w:r w:rsidR="00244B6C" w:rsidRPr="00244B6C">
        <w:rPr>
          <w:rFonts w:ascii="Times New Roman" w:hAnsi="Times New Roman" w:cs="Times New Roman"/>
          <w:sz w:val="24"/>
          <w:szCs w:val="24"/>
        </w:rPr>
        <w:t xml:space="preserve"> homem medieval ainda não estava centrado sobre si mesmo, vivia sob a égide da via comunitária no além.  Inversamente, com o crescimento da ideia do sujeito, assume importância a ideia da individuação</w:t>
      </w:r>
      <w:r w:rsidR="00244B6C">
        <w:rPr>
          <w:rFonts w:ascii="Times New Roman" w:hAnsi="Times New Roman" w:cs="Times New Roman"/>
          <w:sz w:val="24"/>
          <w:szCs w:val="24"/>
        </w:rPr>
        <w:t xml:space="preserve">, marcada na expansão de sinais que eram próprios do século XIII, tais como os </w:t>
      </w:r>
      <w:r w:rsidR="00F656D7">
        <w:rPr>
          <w:rFonts w:ascii="Times New Roman" w:hAnsi="Times New Roman" w:cs="Times New Roman"/>
          <w:sz w:val="24"/>
          <w:szCs w:val="24"/>
        </w:rPr>
        <w:t>jacentes</w:t>
      </w:r>
      <w:r w:rsidR="00F656D7">
        <w:rPr>
          <w:rStyle w:val="Refdenotaderodap"/>
          <w:rFonts w:ascii="Times New Roman" w:hAnsi="Times New Roman" w:cs="Times New Roman"/>
          <w:sz w:val="24"/>
          <w:szCs w:val="24"/>
        </w:rPr>
        <w:footnoteReference w:id="1"/>
      </w:r>
      <w:r w:rsidR="00F656D7">
        <w:rPr>
          <w:rFonts w:ascii="Times New Roman" w:hAnsi="Times New Roman" w:cs="Times New Roman"/>
          <w:sz w:val="24"/>
          <w:szCs w:val="24"/>
        </w:rPr>
        <w:t xml:space="preserve"> e as figuras humanas e divinas em posição </w:t>
      </w:r>
      <w:proofErr w:type="spellStart"/>
      <w:r w:rsidR="00F656D7">
        <w:rPr>
          <w:rFonts w:ascii="Times New Roman" w:hAnsi="Times New Roman" w:cs="Times New Roman"/>
          <w:sz w:val="24"/>
          <w:szCs w:val="24"/>
        </w:rPr>
        <w:t>orante</w:t>
      </w:r>
      <w:proofErr w:type="spellEnd"/>
      <w:r w:rsidR="00F656D7">
        <w:rPr>
          <w:rFonts w:ascii="Times New Roman" w:hAnsi="Times New Roman" w:cs="Times New Roman"/>
          <w:sz w:val="24"/>
          <w:szCs w:val="24"/>
        </w:rPr>
        <w:t>.</w:t>
      </w:r>
      <w:r w:rsidR="00E23E6C">
        <w:rPr>
          <w:rFonts w:ascii="Times New Roman" w:hAnsi="Times New Roman" w:cs="Times New Roman"/>
          <w:sz w:val="24"/>
          <w:szCs w:val="24"/>
        </w:rPr>
        <w:t xml:space="preserve"> Vale dizer que até o final do século XVIII esses signos encontravam-se restritos </w:t>
      </w:r>
      <w:r w:rsidR="00435B77">
        <w:rPr>
          <w:rFonts w:ascii="Times New Roman" w:hAnsi="Times New Roman" w:cs="Times New Roman"/>
          <w:sz w:val="24"/>
          <w:szCs w:val="24"/>
        </w:rPr>
        <w:t>a pessoas com destaque e poder social, senso apenas no século XIX que a referida tendência se “democratiza” e expande</w:t>
      </w:r>
      <w:r w:rsidR="00401A57">
        <w:rPr>
          <w:rFonts w:ascii="Times New Roman" w:hAnsi="Times New Roman" w:cs="Times New Roman"/>
          <w:sz w:val="24"/>
          <w:szCs w:val="24"/>
        </w:rPr>
        <w:t>:</w:t>
      </w:r>
    </w:p>
    <w:p w14:paraId="2F0E390F" w14:textId="77777777" w:rsidR="00401A57" w:rsidRDefault="00401A57" w:rsidP="00F656D7">
      <w:pPr>
        <w:autoSpaceDE w:val="0"/>
        <w:autoSpaceDN w:val="0"/>
        <w:adjustRightInd w:val="0"/>
        <w:spacing w:after="0" w:line="240" w:lineRule="auto"/>
        <w:jc w:val="both"/>
        <w:rPr>
          <w:rFonts w:ascii="Times New Roman" w:hAnsi="Times New Roman" w:cs="Times New Roman"/>
        </w:rPr>
      </w:pPr>
    </w:p>
    <w:p w14:paraId="36D62F5A" w14:textId="28CFD0A3" w:rsidR="00401A57" w:rsidRPr="007E4422" w:rsidRDefault="00401A57" w:rsidP="00401A57">
      <w:pPr>
        <w:autoSpaceDE w:val="0"/>
        <w:autoSpaceDN w:val="0"/>
        <w:adjustRightInd w:val="0"/>
        <w:spacing w:after="0" w:line="240" w:lineRule="auto"/>
        <w:ind w:left="2268"/>
        <w:jc w:val="both"/>
        <w:rPr>
          <w:rFonts w:ascii="Times New Roman" w:hAnsi="Times New Roman" w:cs="Times New Roman"/>
          <w:sz w:val="20"/>
          <w:szCs w:val="20"/>
        </w:rPr>
      </w:pPr>
      <w:r w:rsidRPr="007E4422">
        <w:rPr>
          <w:rFonts w:ascii="Times New Roman" w:hAnsi="Times New Roman" w:cs="Times New Roman"/>
          <w:sz w:val="20"/>
          <w:szCs w:val="20"/>
        </w:rPr>
        <w:t xml:space="preserve">É a própria lei (ao exigir sepulturas individualizadas) e os próprios valores fundantes da nova sociedade em construção a acenarem com a promessa de que, nem que fosse através da </w:t>
      </w:r>
      <w:proofErr w:type="spellStart"/>
      <w:r w:rsidRPr="007E4422">
        <w:rPr>
          <w:rFonts w:ascii="Times New Roman" w:hAnsi="Times New Roman" w:cs="Times New Roman"/>
          <w:sz w:val="20"/>
          <w:szCs w:val="20"/>
        </w:rPr>
        <w:t>reatualização</w:t>
      </w:r>
      <w:proofErr w:type="spellEnd"/>
      <w:r w:rsidRPr="007E4422">
        <w:rPr>
          <w:rFonts w:ascii="Times New Roman" w:hAnsi="Times New Roman" w:cs="Times New Roman"/>
          <w:sz w:val="20"/>
          <w:szCs w:val="20"/>
        </w:rPr>
        <w:t xml:space="preserve"> mnésica, possibilitada por um culto dos mortos cada vez mais intersubjetivo e familiar, todos podiam finalmente aspirar à perpetuação na memória coletiva. Dir-se-ia que as garantias de imortalização foram passando de privilégio de alguns a direito natural de todos (</w:t>
      </w:r>
      <w:r w:rsidR="00E51D42" w:rsidRPr="007E4422">
        <w:rPr>
          <w:rFonts w:ascii="Times New Roman" w:hAnsi="Times New Roman" w:cs="Times New Roman"/>
          <w:sz w:val="20"/>
          <w:szCs w:val="20"/>
        </w:rPr>
        <w:t xml:space="preserve">CATROGA, 2002, </w:t>
      </w:r>
      <w:r w:rsidRPr="007E4422">
        <w:rPr>
          <w:rFonts w:ascii="Times New Roman" w:hAnsi="Times New Roman" w:cs="Times New Roman"/>
          <w:sz w:val="20"/>
          <w:szCs w:val="20"/>
        </w:rPr>
        <w:t>p.7).</w:t>
      </w:r>
    </w:p>
    <w:p w14:paraId="169E07E9" w14:textId="6F360C0B" w:rsidR="00603D8F" w:rsidRPr="00D1416C" w:rsidRDefault="00244B6C" w:rsidP="00D1416C">
      <w:pPr>
        <w:autoSpaceDE w:val="0"/>
        <w:autoSpaceDN w:val="0"/>
        <w:adjustRightInd w:val="0"/>
        <w:spacing w:after="0" w:line="240" w:lineRule="auto"/>
        <w:jc w:val="both"/>
        <w:rPr>
          <w:rFonts w:ascii="Times New Roman" w:hAnsi="Times New Roman" w:cs="Times New Roman"/>
        </w:rPr>
      </w:pPr>
      <w:r w:rsidRPr="00401A57">
        <w:rPr>
          <w:rFonts w:ascii="Times New Roman" w:hAnsi="Times New Roman" w:cs="Times New Roman"/>
        </w:rPr>
        <w:t xml:space="preserve"> </w:t>
      </w:r>
    </w:p>
    <w:p w14:paraId="689B74FF" w14:textId="025BFF5E" w:rsidR="00855CF8" w:rsidRDefault="00EF3EB6" w:rsidP="008C59E7">
      <w:pPr>
        <w:jc w:val="both"/>
        <w:rPr>
          <w:rFonts w:ascii="Times New Roman" w:hAnsi="Times New Roman" w:cs="Times New Roman"/>
          <w:sz w:val="24"/>
          <w:szCs w:val="24"/>
        </w:rPr>
      </w:pPr>
      <w:r>
        <w:rPr>
          <w:rFonts w:ascii="Times New Roman" w:hAnsi="Times New Roman" w:cs="Times New Roman"/>
          <w:sz w:val="24"/>
          <w:szCs w:val="24"/>
        </w:rPr>
        <w:t>A construção da memória a partir de individualidades assume importância maior que a da memória coletiva, embora a junção dos diferentes “</w:t>
      </w:r>
      <w:proofErr w:type="spellStart"/>
      <w:r>
        <w:rPr>
          <w:rFonts w:ascii="Times New Roman" w:hAnsi="Times New Roman" w:cs="Times New Roman"/>
          <w:sz w:val="24"/>
          <w:szCs w:val="24"/>
        </w:rPr>
        <w:t>eus</w:t>
      </w:r>
      <w:proofErr w:type="spellEnd"/>
      <w:r>
        <w:rPr>
          <w:rFonts w:ascii="Times New Roman" w:hAnsi="Times New Roman" w:cs="Times New Roman"/>
          <w:sz w:val="24"/>
          <w:szCs w:val="24"/>
        </w:rPr>
        <w:t>” que se marcam nas inscrições tumulares venham a compor os rastros do tecido social, a partir de índices eleitos para registro.</w:t>
      </w:r>
      <w:r w:rsidR="00D1416C">
        <w:rPr>
          <w:rFonts w:ascii="Times New Roman" w:hAnsi="Times New Roman" w:cs="Times New Roman"/>
          <w:sz w:val="24"/>
          <w:szCs w:val="24"/>
        </w:rPr>
        <w:t xml:space="preserve"> </w:t>
      </w:r>
      <w:proofErr w:type="spellStart"/>
      <w:r w:rsidR="00D1416C">
        <w:rPr>
          <w:rFonts w:ascii="Times New Roman" w:hAnsi="Times New Roman" w:cs="Times New Roman"/>
          <w:sz w:val="24"/>
          <w:szCs w:val="24"/>
        </w:rPr>
        <w:t>Catroga</w:t>
      </w:r>
      <w:proofErr w:type="spellEnd"/>
      <w:r w:rsidR="00D1416C">
        <w:rPr>
          <w:rFonts w:ascii="Times New Roman" w:hAnsi="Times New Roman" w:cs="Times New Roman"/>
          <w:sz w:val="24"/>
          <w:szCs w:val="24"/>
        </w:rPr>
        <w:t xml:space="preserve"> (</w:t>
      </w:r>
      <w:proofErr w:type="spellStart"/>
      <w:r w:rsidR="00D1416C">
        <w:rPr>
          <w:rFonts w:ascii="Times New Roman" w:hAnsi="Times New Roman" w:cs="Times New Roman"/>
          <w:sz w:val="24"/>
          <w:szCs w:val="24"/>
        </w:rPr>
        <w:t>op.cit</w:t>
      </w:r>
      <w:proofErr w:type="spellEnd"/>
      <w:r w:rsidR="00D1416C">
        <w:rPr>
          <w:rFonts w:ascii="Times New Roman" w:hAnsi="Times New Roman" w:cs="Times New Roman"/>
          <w:sz w:val="24"/>
          <w:szCs w:val="24"/>
        </w:rPr>
        <w:t xml:space="preserve">.) </w:t>
      </w:r>
      <w:r w:rsidR="0010025E">
        <w:rPr>
          <w:rFonts w:ascii="Times New Roman" w:hAnsi="Times New Roman" w:cs="Times New Roman"/>
          <w:sz w:val="24"/>
          <w:szCs w:val="24"/>
        </w:rPr>
        <w:t xml:space="preserve">apresenta discussão que nos possibilita pensar como se dá, </w:t>
      </w:r>
      <w:r w:rsidR="00AC2608">
        <w:rPr>
          <w:rFonts w:ascii="Times New Roman" w:hAnsi="Times New Roman" w:cs="Times New Roman"/>
          <w:sz w:val="24"/>
          <w:szCs w:val="24"/>
        </w:rPr>
        <w:t xml:space="preserve">na cultura </w:t>
      </w:r>
      <w:proofErr w:type="spellStart"/>
      <w:r w:rsidR="00AC2608">
        <w:rPr>
          <w:rFonts w:ascii="Times New Roman" w:hAnsi="Times New Roman" w:cs="Times New Roman"/>
          <w:sz w:val="24"/>
          <w:szCs w:val="24"/>
        </w:rPr>
        <w:t>cemiterial</w:t>
      </w:r>
      <w:proofErr w:type="spellEnd"/>
      <w:r w:rsidR="00AC2608">
        <w:rPr>
          <w:rFonts w:ascii="Times New Roman" w:hAnsi="Times New Roman" w:cs="Times New Roman"/>
          <w:sz w:val="24"/>
          <w:szCs w:val="24"/>
        </w:rPr>
        <w:t xml:space="preserve">, </w:t>
      </w:r>
      <w:r w:rsidR="0010025E">
        <w:rPr>
          <w:rFonts w:ascii="Times New Roman" w:hAnsi="Times New Roman" w:cs="Times New Roman"/>
          <w:sz w:val="24"/>
          <w:szCs w:val="24"/>
        </w:rPr>
        <w:t xml:space="preserve">a relação </w:t>
      </w:r>
      <w:r w:rsidR="00AC2608">
        <w:rPr>
          <w:rFonts w:ascii="Times New Roman" w:hAnsi="Times New Roman" w:cs="Times New Roman"/>
          <w:sz w:val="24"/>
          <w:szCs w:val="24"/>
        </w:rPr>
        <w:t>entre os símbolos materiais e a memória. O autor principia explicitando</w:t>
      </w:r>
      <w:r w:rsidR="00FD3620">
        <w:rPr>
          <w:rFonts w:ascii="Times New Roman" w:hAnsi="Times New Roman" w:cs="Times New Roman"/>
          <w:sz w:val="24"/>
          <w:szCs w:val="24"/>
        </w:rPr>
        <w:t xml:space="preserve">, a partir de </w:t>
      </w:r>
      <w:proofErr w:type="spellStart"/>
      <w:r w:rsidR="00FD3620">
        <w:rPr>
          <w:rFonts w:ascii="Times New Roman" w:hAnsi="Times New Roman" w:cs="Times New Roman"/>
          <w:sz w:val="24"/>
          <w:szCs w:val="24"/>
        </w:rPr>
        <w:t>Ariès</w:t>
      </w:r>
      <w:proofErr w:type="spellEnd"/>
      <w:r w:rsidR="00FD3620">
        <w:rPr>
          <w:rFonts w:ascii="Times New Roman" w:hAnsi="Times New Roman" w:cs="Times New Roman"/>
          <w:sz w:val="24"/>
          <w:szCs w:val="24"/>
        </w:rPr>
        <w:t xml:space="preserve"> (1992)</w:t>
      </w:r>
      <w:r w:rsidR="00E47A97">
        <w:rPr>
          <w:rStyle w:val="Refdenotaderodap"/>
          <w:rFonts w:ascii="Times New Roman" w:hAnsi="Times New Roman" w:cs="Times New Roman"/>
          <w:sz w:val="24"/>
          <w:szCs w:val="24"/>
        </w:rPr>
        <w:footnoteReference w:id="2"/>
      </w:r>
      <w:r w:rsidR="00FD3620">
        <w:rPr>
          <w:rFonts w:ascii="Times New Roman" w:hAnsi="Times New Roman" w:cs="Times New Roman"/>
          <w:sz w:val="24"/>
          <w:szCs w:val="24"/>
        </w:rPr>
        <w:t>,</w:t>
      </w:r>
      <w:r w:rsidR="00AC2608">
        <w:rPr>
          <w:rFonts w:ascii="Times New Roman" w:hAnsi="Times New Roman" w:cs="Times New Roman"/>
          <w:sz w:val="24"/>
          <w:szCs w:val="24"/>
        </w:rPr>
        <w:t xml:space="preserve"> que</w:t>
      </w:r>
      <w:r w:rsidR="00FD3620">
        <w:rPr>
          <w:rFonts w:ascii="Times New Roman" w:hAnsi="Times New Roman" w:cs="Times New Roman"/>
          <w:sz w:val="24"/>
          <w:szCs w:val="24"/>
        </w:rPr>
        <w:t xml:space="preserve"> o túmulo, desde sua origem, é um memorial</w:t>
      </w:r>
      <w:r w:rsidR="00D530B1">
        <w:rPr>
          <w:rFonts w:ascii="Times New Roman" w:hAnsi="Times New Roman" w:cs="Times New Roman"/>
          <w:sz w:val="24"/>
          <w:szCs w:val="24"/>
        </w:rPr>
        <w:t>, no qual se materializava, de modo simbólico, a sobrevivência do morto, na medida do porte da celebração, via signos e inscrições.</w:t>
      </w:r>
      <w:r w:rsidR="006F7D2C">
        <w:rPr>
          <w:rFonts w:ascii="Times New Roman" w:hAnsi="Times New Roman" w:cs="Times New Roman"/>
          <w:sz w:val="24"/>
          <w:szCs w:val="24"/>
        </w:rPr>
        <w:t xml:space="preserve"> Se a cultura judaica </w:t>
      </w:r>
      <w:r w:rsidR="0015055E">
        <w:rPr>
          <w:rFonts w:ascii="Times New Roman" w:hAnsi="Times New Roman" w:cs="Times New Roman"/>
          <w:sz w:val="24"/>
          <w:szCs w:val="24"/>
        </w:rPr>
        <w:t>valorizava o campo da memória e o marcava e marca com pedras</w:t>
      </w:r>
      <w:r w:rsidR="0015055E">
        <w:rPr>
          <w:rStyle w:val="Refdenotaderodap"/>
          <w:rFonts w:ascii="Times New Roman" w:hAnsi="Times New Roman" w:cs="Times New Roman"/>
          <w:sz w:val="24"/>
          <w:szCs w:val="24"/>
        </w:rPr>
        <w:footnoteReference w:id="3"/>
      </w:r>
      <w:r w:rsidR="0015055E">
        <w:rPr>
          <w:rFonts w:ascii="Times New Roman" w:hAnsi="Times New Roman" w:cs="Times New Roman"/>
          <w:sz w:val="24"/>
          <w:szCs w:val="24"/>
        </w:rPr>
        <w:t xml:space="preserve">, signos da perpetuação da lembrança /memória, o Cristianismo estabeleceu-se, em sua essência, como prática religiosa centrada na memória de Jesus, e por conta disso recuperou ritos </w:t>
      </w:r>
      <w:proofErr w:type="spellStart"/>
      <w:r w:rsidR="0015055E">
        <w:rPr>
          <w:rFonts w:ascii="Times New Roman" w:hAnsi="Times New Roman" w:cs="Times New Roman"/>
          <w:sz w:val="24"/>
          <w:szCs w:val="24"/>
        </w:rPr>
        <w:t>tanatológicos</w:t>
      </w:r>
      <w:proofErr w:type="spellEnd"/>
      <w:r w:rsidR="0015055E">
        <w:rPr>
          <w:rFonts w:ascii="Times New Roman" w:hAnsi="Times New Roman" w:cs="Times New Roman"/>
          <w:sz w:val="24"/>
          <w:szCs w:val="24"/>
        </w:rPr>
        <w:t xml:space="preserve">, conforme </w:t>
      </w:r>
      <w:proofErr w:type="spellStart"/>
      <w:r w:rsidR="0015055E">
        <w:rPr>
          <w:rFonts w:ascii="Times New Roman" w:hAnsi="Times New Roman" w:cs="Times New Roman"/>
          <w:sz w:val="24"/>
          <w:szCs w:val="24"/>
        </w:rPr>
        <w:t>Catroga</w:t>
      </w:r>
      <w:proofErr w:type="spellEnd"/>
      <w:r w:rsidR="0015055E">
        <w:rPr>
          <w:rFonts w:ascii="Times New Roman" w:hAnsi="Times New Roman" w:cs="Times New Roman"/>
          <w:sz w:val="24"/>
          <w:szCs w:val="24"/>
        </w:rPr>
        <w:t xml:space="preserve"> (</w:t>
      </w:r>
      <w:proofErr w:type="spellStart"/>
      <w:r w:rsidR="0015055E">
        <w:rPr>
          <w:rFonts w:ascii="Times New Roman" w:hAnsi="Times New Roman" w:cs="Times New Roman"/>
          <w:sz w:val="24"/>
          <w:szCs w:val="24"/>
        </w:rPr>
        <w:t>op.cit</w:t>
      </w:r>
      <w:proofErr w:type="spellEnd"/>
      <w:r w:rsidR="0015055E">
        <w:rPr>
          <w:rFonts w:ascii="Times New Roman" w:hAnsi="Times New Roman" w:cs="Times New Roman"/>
          <w:sz w:val="24"/>
          <w:szCs w:val="24"/>
        </w:rPr>
        <w:t>.)</w:t>
      </w:r>
      <w:r w:rsidR="008105F2">
        <w:rPr>
          <w:rFonts w:ascii="Times New Roman" w:hAnsi="Times New Roman" w:cs="Times New Roman"/>
          <w:sz w:val="24"/>
          <w:szCs w:val="24"/>
        </w:rPr>
        <w:t>.</w:t>
      </w:r>
    </w:p>
    <w:p w14:paraId="5C7D9BBD" w14:textId="40582ADC" w:rsidR="00A15616" w:rsidRDefault="005B4AE7" w:rsidP="00A15616">
      <w:pPr>
        <w:jc w:val="both"/>
        <w:rPr>
          <w:rFonts w:ascii="Times New Roman" w:hAnsi="Times New Roman" w:cs="Times New Roman"/>
          <w:sz w:val="24"/>
          <w:szCs w:val="24"/>
        </w:rPr>
      </w:pPr>
      <w:r>
        <w:rPr>
          <w:rFonts w:ascii="Times New Roman" w:hAnsi="Times New Roman" w:cs="Times New Roman"/>
          <w:sz w:val="24"/>
          <w:szCs w:val="24"/>
        </w:rPr>
        <w:t>A linguagem verbal</w:t>
      </w:r>
      <w:r w:rsidR="002B576C">
        <w:rPr>
          <w:rFonts w:ascii="Times New Roman" w:hAnsi="Times New Roman" w:cs="Times New Roman"/>
          <w:sz w:val="24"/>
          <w:szCs w:val="24"/>
        </w:rPr>
        <w:t xml:space="preserve"> dos epitáfios narrativos</w:t>
      </w:r>
      <w:r>
        <w:rPr>
          <w:rFonts w:ascii="Times New Roman" w:hAnsi="Times New Roman" w:cs="Times New Roman"/>
          <w:sz w:val="24"/>
          <w:szCs w:val="24"/>
        </w:rPr>
        <w:t xml:space="preserve">, ao lado de fotografias, </w:t>
      </w:r>
      <w:r w:rsidR="00D36CD0">
        <w:rPr>
          <w:rFonts w:ascii="Times New Roman" w:hAnsi="Times New Roman" w:cs="Times New Roman"/>
          <w:sz w:val="24"/>
          <w:szCs w:val="24"/>
        </w:rPr>
        <w:t>da campa individual, do jazigo e das estátuas</w:t>
      </w:r>
      <w:r w:rsidR="0008305C">
        <w:rPr>
          <w:rFonts w:ascii="Times New Roman" w:hAnsi="Times New Roman" w:cs="Times New Roman"/>
          <w:sz w:val="24"/>
          <w:szCs w:val="24"/>
        </w:rPr>
        <w:t>,</w:t>
      </w:r>
      <w:r>
        <w:rPr>
          <w:rFonts w:ascii="Times New Roman" w:hAnsi="Times New Roman" w:cs="Times New Roman"/>
          <w:sz w:val="24"/>
          <w:szCs w:val="24"/>
        </w:rPr>
        <w:t xml:space="preserve"> compõe essa feição memorialística. As especificidades que assume enquanto “linguagem </w:t>
      </w:r>
      <w:proofErr w:type="spellStart"/>
      <w:r>
        <w:rPr>
          <w:rFonts w:ascii="Times New Roman" w:hAnsi="Times New Roman" w:cs="Times New Roman"/>
          <w:sz w:val="24"/>
          <w:szCs w:val="24"/>
        </w:rPr>
        <w:t>cemiterial</w:t>
      </w:r>
      <w:proofErr w:type="spellEnd"/>
      <w:r>
        <w:rPr>
          <w:rFonts w:ascii="Times New Roman" w:hAnsi="Times New Roman" w:cs="Times New Roman"/>
          <w:sz w:val="24"/>
          <w:szCs w:val="24"/>
        </w:rPr>
        <w:t xml:space="preserve">”, tomando aqui, de empréstimo, </w:t>
      </w:r>
      <w:r w:rsidR="002B576C">
        <w:rPr>
          <w:rFonts w:ascii="Times New Roman" w:hAnsi="Times New Roman" w:cs="Times New Roman"/>
          <w:sz w:val="24"/>
          <w:szCs w:val="24"/>
        </w:rPr>
        <w:t>expressões</w:t>
      </w:r>
      <w:r>
        <w:rPr>
          <w:rFonts w:ascii="Times New Roman" w:hAnsi="Times New Roman" w:cs="Times New Roman"/>
          <w:sz w:val="24"/>
          <w:szCs w:val="24"/>
        </w:rPr>
        <w:t xml:space="preserve"> de </w:t>
      </w:r>
      <w:proofErr w:type="spellStart"/>
      <w:r>
        <w:rPr>
          <w:rFonts w:ascii="Times New Roman" w:hAnsi="Times New Roman" w:cs="Times New Roman"/>
          <w:sz w:val="24"/>
          <w:szCs w:val="24"/>
        </w:rPr>
        <w:t>Catroga</w:t>
      </w:r>
      <w:proofErr w:type="spellEnd"/>
      <w:r>
        <w:rPr>
          <w:rFonts w:ascii="Times New Roman" w:hAnsi="Times New Roman" w:cs="Times New Roman"/>
          <w:sz w:val="24"/>
          <w:szCs w:val="24"/>
        </w:rPr>
        <w:t>,</w:t>
      </w:r>
      <w:r w:rsidR="002B576C">
        <w:rPr>
          <w:rFonts w:ascii="Times New Roman" w:hAnsi="Times New Roman" w:cs="Times New Roman"/>
          <w:sz w:val="24"/>
          <w:szCs w:val="24"/>
        </w:rPr>
        <w:t xml:space="preserve"> apresenta-se como uma “poética da ausência”. Entendemos o movimento </w:t>
      </w:r>
      <w:proofErr w:type="spellStart"/>
      <w:r w:rsidR="002B576C">
        <w:rPr>
          <w:rFonts w:ascii="Times New Roman" w:hAnsi="Times New Roman" w:cs="Times New Roman"/>
          <w:sz w:val="24"/>
          <w:szCs w:val="24"/>
        </w:rPr>
        <w:t>linguajeiro</w:t>
      </w:r>
      <w:proofErr w:type="spellEnd"/>
      <w:r w:rsidR="002B576C">
        <w:rPr>
          <w:rFonts w:ascii="Times New Roman" w:hAnsi="Times New Roman" w:cs="Times New Roman"/>
          <w:sz w:val="24"/>
          <w:szCs w:val="24"/>
        </w:rPr>
        <w:t xml:space="preserve"> que aí se </w:t>
      </w:r>
      <w:r w:rsidR="002B576C">
        <w:rPr>
          <w:rFonts w:ascii="Times New Roman" w:hAnsi="Times New Roman" w:cs="Times New Roman"/>
          <w:sz w:val="24"/>
          <w:szCs w:val="24"/>
        </w:rPr>
        <w:lastRenderedPageBreak/>
        <w:t xml:space="preserve">instaura enquanto sobreposição de signos como uma tentativa de saturar o paradoxo presença/ausência, conter o fantasma do nada e a própria </w:t>
      </w:r>
      <w:r w:rsidR="00B95429">
        <w:rPr>
          <w:rFonts w:ascii="Times New Roman" w:hAnsi="Times New Roman" w:cs="Times New Roman"/>
          <w:sz w:val="24"/>
          <w:szCs w:val="24"/>
        </w:rPr>
        <w:t>finitude, condição</w:t>
      </w:r>
      <w:r w:rsidR="00F5283C">
        <w:rPr>
          <w:rFonts w:ascii="Times New Roman" w:hAnsi="Times New Roman" w:cs="Times New Roman"/>
          <w:sz w:val="24"/>
          <w:szCs w:val="24"/>
        </w:rPr>
        <w:t xml:space="preserve"> </w:t>
      </w:r>
      <w:proofErr w:type="spellStart"/>
      <w:r w:rsidR="00F5283C">
        <w:rPr>
          <w:rFonts w:ascii="Times New Roman" w:hAnsi="Times New Roman" w:cs="Times New Roman"/>
          <w:sz w:val="24"/>
          <w:szCs w:val="24"/>
        </w:rPr>
        <w:t>esta</w:t>
      </w:r>
      <w:proofErr w:type="spellEnd"/>
      <w:r w:rsidR="00F5283C">
        <w:rPr>
          <w:rFonts w:ascii="Times New Roman" w:hAnsi="Times New Roman" w:cs="Times New Roman"/>
          <w:sz w:val="24"/>
          <w:szCs w:val="24"/>
        </w:rPr>
        <w:t xml:space="preserve"> demasiadamente</w:t>
      </w:r>
      <w:r w:rsidR="00B95429">
        <w:rPr>
          <w:rFonts w:ascii="Times New Roman" w:hAnsi="Times New Roman" w:cs="Times New Roman"/>
          <w:sz w:val="24"/>
          <w:szCs w:val="24"/>
        </w:rPr>
        <w:t xml:space="preserve"> humana.</w:t>
      </w:r>
      <w:r w:rsidR="00A15616">
        <w:rPr>
          <w:rFonts w:ascii="Times New Roman" w:hAnsi="Times New Roman" w:cs="Times New Roman"/>
          <w:sz w:val="24"/>
          <w:szCs w:val="24"/>
        </w:rPr>
        <w:t xml:space="preserve"> Os movimentos tecidos por essa linguagem, prenhe de contradições, colocam-se sob a </w:t>
      </w:r>
      <w:r w:rsidR="00A15616" w:rsidRPr="00A15616">
        <w:rPr>
          <w:rFonts w:ascii="Times New Roman" w:hAnsi="Times New Roman" w:cs="Times New Roman"/>
          <w:sz w:val="24"/>
          <w:szCs w:val="24"/>
        </w:rPr>
        <w:t>“censura de indeterminação do tempo e do espaço profanos, escrevendo um círculo de sacralidade no interior do qual os signos só valem no interior de suas relações”</w:t>
      </w:r>
      <w:r w:rsidR="00E73EBE">
        <w:rPr>
          <w:rFonts w:ascii="Times New Roman" w:hAnsi="Times New Roman" w:cs="Times New Roman"/>
          <w:sz w:val="24"/>
          <w:szCs w:val="24"/>
        </w:rPr>
        <w:t xml:space="preserve"> </w:t>
      </w:r>
      <w:r w:rsidR="00A15616" w:rsidRPr="00A15616">
        <w:rPr>
          <w:rFonts w:ascii="Times New Roman" w:hAnsi="Times New Roman" w:cs="Times New Roman"/>
          <w:sz w:val="24"/>
          <w:szCs w:val="24"/>
        </w:rPr>
        <w:t>(p.10)</w:t>
      </w:r>
      <w:r w:rsidR="00A15616">
        <w:rPr>
          <w:rFonts w:ascii="Times New Roman" w:hAnsi="Times New Roman" w:cs="Times New Roman"/>
          <w:sz w:val="24"/>
          <w:szCs w:val="24"/>
        </w:rPr>
        <w:t>.</w:t>
      </w:r>
      <w:r w:rsidR="00451542">
        <w:rPr>
          <w:rFonts w:ascii="Times New Roman" w:hAnsi="Times New Roman" w:cs="Times New Roman"/>
          <w:sz w:val="24"/>
          <w:szCs w:val="24"/>
        </w:rPr>
        <w:t xml:space="preserve"> É certo que os sentidos se produzem a partir da teia significante que diz sobre a morte, com campo semântico que lhe é próprio. </w:t>
      </w:r>
      <w:proofErr w:type="gramStart"/>
      <w:r w:rsidR="00451542">
        <w:rPr>
          <w:rFonts w:ascii="Times New Roman" w:hAnsi="Times New Roman" w:cs="Times New Roman"/>
          <w:sz w:val="24"/>
          <w:szCs w:val="24"/>
        </w:rPr>
        <w:t>Queremos</w:t>
      </w:r>
      <w:proofErr w:type="gramEnd"/>
      <w:r w:rsidR="00451542">
        <w:rPr>
          <w:rFonts w:ascii="Times New Roman" w:hAnsi="Times New Roman" w:cs="Times New Roman"/>
          <w:sz w:val="24"/>
          <w:szCs w:val="24"/>
        </w:rPr>
        <w:t xml:space="preserve"> refletir, no entanto, acerca dos modos como práticas histórico-sociais intervêm sobre esses signos, </w:t>
      </w:r>
      <w:r w:rsidR="00527C31">
        <w:rPr>
          <w:rFonts w:ascii="Times New Roman" w:hAnsi="Times New Roman" w:cs="Times New Roman"/>
          <w:sz w:val="24"/>
          <w:szCs w:val="24"/>
        </w:rPr>
        <w:t>produzindo determinações de sentido, ao mesmo tempo em que estes dizem, e muito, sobre as práticas das quais derivam.</w:t>
      </w:r>
      <w:r w:rsidR="009731B5">
        <w:rPr>
          <w:rFonts w:ascii="Times New Roman" w:hAnsi="Times New Roman" w:cs="Times New Roman"/>
          <w:sz w:val="24"/>
          <w:szCs w:val="24"/>
        </w:rPr>
        <w:t xml:space="preserve"> Nessa perspectiva</w:t>
      </w:r>
      <w:r w:rsidR="0025118A">
        <w:rPr>
          <w:rFonts w:ascii="Times New Roman" w:hAnsi="Times New Roman" w:cs="Times New Roman"/>
          <w:sz w:val="24"/>
          <w:szCs w:val="24"/>
        </w:rPr>
        <w:t>, a memória monumental dos cemitérios pode assumir, para além do sentido simbólico, também uma dimensão da ordem do político.</w:t>
      </w:r>
    </w:p>
    <w:p w14:paraId="19297480" w14:textId="7DDC90CC" w:rsidR="00615EF7" w:rsidRPr="00626540" w:rsidRDefault="00615EF7" w:rsidP="00A15616">
      <w:pPr>
        <w:jc w:val="both"/>
        <w:rPr>
          <w:rFonts w:ascii="Times New Roman" w:hAnsi="Times New Roman" w:cs="Times New Roman"/>
          <w:b/>
          <w:sz w:val="24"/>
          <w:szCs w:val="24"/>
        </w:rPr>
      </w:pPr>
      <w:r w:rsidRPr="00626540">
        <w:rPr>
          <w:rFonts w:ascii="Times New Roman" w:hAnsi="Times New Roman" w:cs="Times New Roman"/>
          <w:b/>
          <w:sz w:val="24"/>
          <w:szCs w:val="24"/>
        </w:rPr>
        <w:t>O Cemitério Luterano de Curitiba: a constituição de um domínio de memória</w:t>
      </w:r>
    </w:p>
    <w:p w14:paraId="11ABCC49" w14:textId="29959069" w:rsidR="006C08A3" w:rsidRDefault="006C08A3" w:rsidP="00A15616">
      <w:pPr>
        <w:jc w:val="both"/>
        <w:rPr>
          <w:rFonts w:ascii="Times New Roman" w:hAnsi="Times New Roman" w:cs="Times New Roman"/>
          <w:sz w:val="24"/>
          <w:szCs w:val="24"/>
        </w:rPr>
      </w:pPr>
      <w:r>
        <w:rPr>
          <w:rFonts w:ascii="Times New Roman" w:hAnsi="Times New Roman" w:cs="Times New Roman"/>
          <w:sz w:val="24"/>
          <w:szCs w:val="24"/>
        </w:rPr>
        <w:t>At</w:t>
      </w:r>
      <w:r w:rsidR="00626540">
        <w:rPr>
          <w:rFonts w:ascii="Times New Roman" w:hAnsi="Times New Roman" w:cs="Times New Roman"/>
          <w:sz w:val="24"/>
          <w:szCs w:val="24"/>
        </w:rPr>
        <w:t>é</w:t>
      </w:r>
      <w:r>
        <w:rPr>
          <w:rFonts w:ascii="Times New Roman" w:hAnsi="Times New Roman" w:cs="Times New Roman"/>
          <w:sz w:val="24"/>
          <w:szCs w:val="24"/>
        </w:rPr>
        <w:t xml:space="preserve"> aqui tratamos</w:t>
      </w:r>
      <w:r w:rsidR="00443917">
        <w:rPr>
          <w:rFonts w:ascii="Times New Roman" w:hAnsi="Times New Roman" w:cs="Times New Roman"/>
          <w:sz w:val="24"/>
          <w:szCs w:val="24"/>
        </w:rPr>
        <w:t>, ainda que suscintamente,</w:t>
      </w:r>
      <w:r>
        <w:rPr>
          <w:rFonts w:ascii="Times New Roman" w:hAnsi="Times New Roman" w:cs="Times New Roman"/>
          <w:sz w:val="24"/>
          <w:szCs w:val="24"/>
        </w:rPr>
        <w:t xml:space="preserve"> d</w:t>
      </w:r>
      <w:r w:rsidR="00443917">
        <w:rPr>
          <w:rFonts w:ascii="Times New Roman" w:hAnsi="Times New Roman" w:cs="Times New Roman"/>
          <w:sz w:val="24"/>
          <w:szCs w:val="24"/>
        </w:rPr>
        <w:t xml:space="preserve">os modos como os signos próprios da cultura </w:t>
      </w:r>
      <w:proofErr w:type="spellStart"/>
      <w:r w:rsidR="00443917">
        <w:rPr>
          <w:rFonts w:ascii="Times New Roman" w:hAnsi="Times New Roman" w:cs="Times New Roman"/>
          <w:sz w:val="24"/>
          <w:szCs w:val="24"/>
        </w:rPr>
        <w:t>cemiterial</w:t>
      </w:r>
      <w:proofErr w:type="spellEnd"/>
      <w:r w:rsidR="00443917">
        <w:rPr>
          <w:rFonts w:ascii="Times New Roman" w:hAnsi="Times New Roman" w:cs="Times New Roman"/>
          <w:sz w:val="24"/>
          <w:szCs w:val="24"/>
        </w:rPr>
        <w:t xml:space="preserve"> se estabeleceram ao longo da história</w:t>
      </w:r>
      <w:r w:rsidR="008F27E0">
        <w:rPr>
          <w:rFonts w:ascii="Times New Roman" w:hAnsi="Times New Roman" w:cs="Times New Roman"/>
          <w:sz w:val="24"/>
          <w:szCs w:val="24"/>
        </w:rPr>
        <w:t>.</w:t>
      </w:r>
      <w:r w:rsidR="005E5E3F">
        <w:rPr>
          <w:rFonts w:ascii="Times New Roman" w:hAnsi="Times New Roman" w:cs="Times New Roman"/>
          <w:sz w:val="24"/>
          <w:szCs w:val="24"/>
        </w:rPr>
        <w:t xml:space="preserve"> A partir de agora, voltamos nosso olhar para um recorte específico desse entorno: o Cemitério Luterano de Curitiba, com o intuito de refletirmos, a partir de inscrições lapidares nele contidas, sobre como sentidos acerca da morte se estabelecem</w:t>
      </w:r>
      <w:r w:rsidR="009B1F24">
        <w:rPr>
          <w:rFonts w:ascii="Times New Roman" w:hAnsi="Times New Roman" w:cs="Times New Roman"/>
          <w:sz w:val="24"/>
          <w:szCs w:val="24"/>
        </w:rPr>
        <w:t xml:space="preserve">. Para tanto, começamos por apresentar as condições históricas sob as quais se dá a criação do referido cemitério, haja vista que elas têm, por um lado, e em termos amplos, relação com a historicidade ocidental comum a esses espaços; e, por outro lado, em sentido estrito, as condições específicas de instituição do espaço tem a ver com recorte de caráter religioso.   </w:t>
      </w:r>
    </w:p>
    <w:p w14:paraId="69D1CE01" w14:textId="4F644736" w:rsidR="003C3F32" w:rsidRDefault="00955B60" w:rsidP="00CA77A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Prática datada do século XIX, a transferência dos sepultamentos do interior das igrejas para espaços externos respondeu a um princípio de higienização</w:t>
      </w:r>
      <w:r w:rsidR="0008305C">
        <w:rPr>
          <w:rFonts w:ascii="Times New Roman" w:hAnsi="Times New Roman" w:cs="Times New Roman"/>
          <w:sz w:val="24"/>
          <w:szCs w:val="24"/>
        </w:rPr>
        <w:t xml:space="preserve">. </w:t>
      </w:r>
      <w:proofErr w:type="spellStart"/>
      <w:r w:rsidR="0008305C">
        <w:rPr>
          <w:rFonts w:ascii="Times New Roman" w:hAnsi="Times New Roman" w:cs="Times New Roman"/>
          <w:sz w:val="24"/>
          <w:szCs w:val="24"/>
        </w:rPr>
        <w:t>Catroga</w:t>
      </w:r>
      <w:proofErr w:type="spellEnd"/>
      <w:r w:rsidR="0008305C">
        <w:rPr>
          <w:rFonts w:ascii="Times New Roman" w:hAnsi="Times New Roman" w:cs="Times New Roman"/>
          <w:sz w:val="24"/>
          <w:szCs w:val="24"/>
        </w:rPr>
        <w:t xml:space="preserve"> (</w:t>
      </w:r>
      <w:proofErr w:type="spellStart"/>
      <w:r w:rsidR="0008305C">
        <w:rPr>
          <w:rFonts w:ascii="Times New Roman" w:hAnsi="Times New Roman" w:cs="Times New Roman"/>
          <w:sz w:val="24"/>
          <w:szCs w:val="24"/>
        </w:rPr>
        <w:t>op.cit</w:t>
      </w:r>
      <w:proofErr w:type="spellEnd"/>
      <w:r w:rsidR="0008305C">
        <w:rPr>
          <w:rFonts w:ascii="Times New Roman" w:hAnsi="Times New Roman" w:cs="Times New Roman"/>
          <w:sz w:val="24"/>
          <w:szCs w:val="24"/>
        </w:rPr>
        <w:t>.) afirma que em Portugal os cemitérios são definidos como “espaços públicos” de gestão municipal ou paroquial por lei estabelecida em 1834.</w:t>
      </w:r>
      <w:r w:rsidR="00930855">
        <w:rPr>
          <w:rFonts w:ascii="Times New Roman" w:hAnsi="Times New Roman" w:cs="Times New Roman"/>
          <w:sz w:val="24"/>
          <w:szCs w:val="24"/>
        </w:rPr>
        <w:t xml:space="preserve"> </w:t>
      </w:r>
      <w:r w:rsidR="00886BE8">
        <w:rPr>
          <w:rFonts w:ascii="Times New Roman" w:hAnsi="Times New Roman" w:cs="Times New Roman"/>
          <w:sz w:val="24"/>
          <w:szCs w:val="24"/>
        </w:rPr>
        <w:t>A</w:t>
      </w:r>
      <w:r w:rsidR="00930855">
        <w:rPr>
          <w:rFonts w:ascii="Times New Roman" w:hAnsi="Times New Roman" w:cs="Times New Roman"/>
          <w:sz w:val="24"/>
          <w:szCs w:val="24"/>
        </w:rPr>
        <w:t xml:space="preserve">ntes disso </w:t>
      </w:r>
      <w:r w:rsidR="00886BE8">
        <w:rPr>
          <w:rFonts w:ascii="Times New Roman" w:hAnsi="Times New Roman" w:cs="Times New Roman"/>
          <w:sz w:val="24"/>
          <w:szCs w:val="24"/>
        </w:rPr>
        <w:t>o espaço eclesiástico era reservado a nobres e famílias abastadas, restando às pessoas destituídas de títulos e de riquezas as covas rasas nas imediações das vilas, o cemitério como espaço comum para todas os estratos sociais não oblitera as diferenças econômicas na ostentação de signos. Justo a esta, outra fronteira se instaura, como efeito da Reforma Protestante (</w:t>
      </w:r>
      <w:proofErr w:type="spellStart"/>
      <w:r w:rsidR="00886BE8">
        <w:rPr>
          <w:rFonts w:ascii="Times New Roman" w:hAnsi="Times New Roman" w:cs="Times New Roman"/>
          <w:sz w:val="24"/>
          <w:szCs w:val="24"/>
        </w:rPr>
        <w:t>séc</w:t>
      </w:r>
      <w:proofErr w:type="spellEnd"/>
      <w:r w:rsidR="00886BE8">
        <w:rPr>
          <w:rFonts w:ascii="Times New Roman" w:hAnsi="Times New Roman" w:cs="Times New Roman"/>
          <w:sz w:val="24"/>
          <w:szCs w:val="24"/>
        </w:rPr>
        <w:t xml:space="preserve"> XVI), a separação do campo santo para católicos e para protestantes.</w:t>
      </w:r>
      <w:r w:rsidR="00D81ACB">
        <w:rPr>
          <w:rFonts w:ascii="Times New Roman" w:hAnsi="Times New Roman" w:cs="Times New Roman"/>
          <w:sz w:val="24"/>
          <w:szCs w:val="24"/>
        </w:rPr>
        <w:t xml:space="preserve"> Considerados hereges pela Igreja Católica, a estes últimos não era permitido o sepultamento no mesmo espaço dos anteriores. Registros históricos relatam, inclusive, que a criação do Cemitério Luterano de Curitiba resultou da necessidade de um lugar para sepultamento </w:t>
      </w:r>
      <w:r w:rsidR="00BC1542">
        <w:rPr>
          <w:rFonts w:ascii="Times New Roman" w:hAnsi="Times New Roman" w:cs="Times New Roman"/>
          <w:sz w:val="24"/>
          <w:szCs w:val="24"/>
        </w:rPr>
        <w:t xml:space="preserve">do alemão Johann Friedrich </w:t>
      </w:r>
      <w:proofErr w:type="spellStart"/>
      <w:r w:rsidR="00BC1542">
        <w:rPr>
          <w:rFonts w:ascii="Times New Roman" w:hAnsi="Times New Roman" w:cs="Times New Roman"/>
          <w:sz w:val="24"/>
          <w:szCs w:val="24"/>
        </w:rPr>
        <w:t>Prohmann</w:t>
      </w:r>
      <w:proofErr w:type="spellEnd"/>
      <w:r w:rsidR="00BC1542">
        <w:rPr>
          <w:rFonts w:ascii="Times New Roman" w:hAnsi="Times New Roman" w:cs="Times New Roman"/>
          <w:sz w:val="24"/>
          <w:szCs w:val="24"/>
        </w:rPr>
        <w:t xml:space="preserve"> (nascido em Hannover), em 1856. Diante da recusa do padre da cidade, o qual sugeriu que ele fosse sepultado </w:t>
      </w:r>
      <w:proofErr w:type="spellStart"/>
      <w:r w:rsidR="00BC1542">
        <w:rPr>
          <w:rFonts w:ascii="Times New Roman" w:hAnsi="Times New Roman" w:cs="Times New Roman"/>
          <w:sz w:val="24"/>
          <w:szCs w:val="24"/>
        </w:rPr>
        <w:t>extra-muros</w:t>
      </w:r>
      <w:proofErr w:type="spellEnd"/>
      <w:r w:rsidR="00BC1542">
        <w:rPr>
          <w:rFonts w:ascii="Times New Roman" w:hAnsi="Times New Roman" w:cs="Times New Roman"/>
          <w:sz w:val="24"/>
          <w:szCs w:val="24"/>
        </w:rPr>
        <w:t>, a comunidade</w:t>
      </w:r>
      <w:r w:rsidR="00EC784E">
        <w:rPr>
          <w:rFonts w:ascii="Times New Roman" w:hAnsi="Times New Roman" w:cs="Times New Roman"/>
          <w:sz w:val="24"/>
          <w:szCs w:val="24"/>
        </w:rPr>
        <w:t xml:space="preserve"> evangélica</w:t>
      </w:r>
      <w:r w:rsidR="00BC1542">
        <w:rPr>
          <w:rFonts w:ascii="Times New Roman" w:hAnsi="Times New Roman" w:cs="Times New Roman"/>
          <w:sz w:val="24"/>
          <w:szCs w:val="24"/>
        </w:rPr>
        <w:t xml:space="preserve"> luterana pleiteia </w:t>
      </w:r>
      <w:r w:rsidR="00EC784E">
        <w:rPr>
          <w:rFonts w:ascii="Times New Roman" w:hAnsi="Times New Roman" w:cs="Times New Roman"/>
          <w:sz w:val="24"/>
          <w:szCs w:val="24"/>
        </w:rPr>
        <w:t>à</w:t>
      </w:r>
      <w:r w:rsidR="00BC1542">
        <w:rPr>
          <w:rFonts w:ascii="Times New Roman" w:hAnsi="Times New Roman" w:cs="Times New Roman"/>
          <w:sz w:val="24"/>
          <w:szCs w:val="24"/>
        </w:rPr>
        <w:t xml:space="preserve"> prefeitura uma área para colocar seus mortos. Recebe, então, doação da</w:t>
      </w:r>
      <w:r w:rsidR="00EC784E">
        <w:rPr>
          <w:rFonts w:ascii="Times New Roman" w:hAnsi="Times New Roman" w:cs="Times New Roman"/>
          <w:sz w:val="24"/>
          <w:szCs w:val="24"/>
        </w:rPr>
        <w:t xml:space="preserve"> </w:t>
      </w:r>
      <w:r w:rsidR="00BC1542">
        <w:rPr>
          <w:rFonts w:ascii="Times New Roman" w:hAnsi="Times New Roman" w:cs="Times New Roman"/>
          <w:sz w:val="24"/>
          <w:szCs w:val="24"/>
        </w:rPr>
        <w:t>prefeitura d</w:t>
      </w:r>
      <w:r w:rsidR="00C05820">
        <w:rPr>
          <w:rFonts w:ascii="Times New Roman" w:hAnsi="Times New Roman" w:cs="Times New Roman"/>
          <w:sz w:val="24"/>
          <w:szCs w:val="24"/>
        </w:rPr>
        <w:t>e</w:t>
      </w:r>
      <w:r w:rsidR="00BC1542">
        <w:rPr>
          <w:rFonts w:ascii="Times New Roman" w:hAnsi="Times New Roman" w:cs="Times New Roman"/>
          <w:sz w:val="24"/>
          <w:szCs w:val="24"/>
        </w:rPr>
        <w:t xml:space="preserve"> espaço</w:t>
      </w:r>
      <w:r w:rsidR="00C05820">
        <w:rPr>
          <w:rFonts w:ascii="Times New Roman" w:hAnsi="Times New Roman" w:cs="Times New Roman"/>
          <w:sz w:val="24"/>
          <w:szCs w:val="24"/>
        </w:rPr>
        <w:t xml:space="preserve"> em uma colina</w:t>
      </w:r>
      <w:r w:rsidR="00C33DF7">
        <w:rPr>
          <w:rFonts w:ascii="Times New Roman" w:hAnsi="Times New Roman" w:cs="Times New Roman"/>
          <w:sz w:val="24"/>
          <w:szCs w:val="24"/>
        </w:rPr>
        <w:t>, local que viria a se tornar o então</w:t>
      </w:r>
      <w:r w:rsidR="00BC1542">
        <w:rPr>
          <w:rFonts w:ascii="Times New Roman" w:hAnsi="Times New Roman" w:cs="Times New Roman"/>
          <w:sz w:val="24"/>
          <w:szCs w:val="24"/>
        </w:rPr>
        <w:t xml:space="preserve"> cemitério, no </w:t>
      </w:r>
      <w:r w:rsidR="00C33DF7">
        <w:rPr>
          <w:rFonts w:ascii="Times New Roman" w:hAnsi="Times New Roman" w:cs="Times New Roman"/>
          <w:sz w:val="24"/>
          <w:szCs w:val="24"/>
        </w:rPr>
        <w:t xml:space="preserve">atual </w:t>
      </w:r>
      <w:r w:rsidR="00BC1542">
        <w:rPr>
          <w:rFonts w:ascii="Times New Roman" w:hAnsi="Times New Roman" w:cs="Times New Roman"/>
          <w:sz w:val="24"/>
          <w:szCs w:val="24"/>
        </w:rPr>
        <w:t>Bairro Alto da Glória</w:t>
      </w:r>
      <w:r w:rsidR="00296250">
        <w:rPr>
          <w:rStyle w:val="Refdenotaderodap"/>
          <w:rFonts w:ascii="Times New Roman" w:hAnsi="Times New Roman" w:cs="Times New Roman"/>
          <w:sz w:val="24"/>
          <w:szCs w:val="24"/>
        </w:rPr>
        <w:footnoteReference w:id="4"/>
      </w:r>
      <w:r w:rsidR="00BC1542">
        <w:rPr>
          <w:rFonts w:ascii="Times New Roman" w:hAnsi="Times New Roman" w:cs="Times New Roman"/>
          <w:sz w:val="24"/>
          <w:szCs w:val="24"/>
        </w:rPr>
        <w:t>.</w:t>
      </w:r>
      <w:r w:rsidR="00CA77A6">
        <w:rPr>
          <w:rFonts w:ascii="Times New Roman" w:hAnsi="Times New Roman" w:cs="Times New Roman"/>
          <w:sz w:val="24"/>
          <w:szCs w:val="24"/>
        </w:rPr>
        <w:t xml:space="preserve"> Seguindo a tradição da maioria dos cemitérios protestantes do país, apresenta arquitetura simples, sem ênfase na suntuosidade arquitetônica. Antes, prima pela riqueza da vegetação que acompanha os túmulos, no caso, fileiras de ciprestes.</w:t>
      </w:r>
      <w:r w:rsidR="00EC784E">
        <w:rPr>
          <w:rFonts w:ascii="Times New Roman" w:hAnsi="Times New Roman" w:cs="Times New Roman"/>
          <w:sz w:val="24"/>
          <w:szCs w:val="24"/>
        </w:rPr>
        <w:t xml:space="preserve"> Se a segmentação originou-se de dissenso de ordem religiosa, a preservação do espaço, até a atualidade funciona como preservação de memória étnico-religiosa</w:t>
      </w:r>
      <w:r w:rsidR="000F4BF6">
        <w:rPr>
          <w:rFonts w:ascii="Times New Roman" w:hAnsi="Times New Roman" w:cs="Times New Roman"/>
          <w:sz w:val="24"/>
          <w:szCs w:val="24"/>
        </w:rPr>
        <w:t>.</w:t>
      </w:r>
    </w:p>
    <w:p w14:paraId="4A3D7A90" w14:textId="77777777" w:rsidR="005009C5" w:rsidRDefault="002769C1" w:rsidP="00A15616">
      <w:pPr>
        <w:jc w:val="both"/>
        <w:rPr>
          <w:rFonts w:ascii="Times New Roman" w:hAnsi="Times New Roman" w:cs="Times New Roman"/>
          <w:sz w:val="24"/>
          <w:szCs w:val="24"/>
          <w:highlight w:val="yellow"/>
        </w:rPr>
      </w:pPr>
      <w:r>
        <w:rPr>
          <w:rFonts w:ascii="Times New Roman" w:hAnsi="Times New Roman" w:cs="Times New Roman"/>
          <w:sz w:val="24"/>
          <w:szCs w:val="24"/>
        </w:rPr>
        <w:lastRenderedPageBreak/>
        <w:t>O olhar que aqui lançamos sobre o objeto de investigação é orientado por pressupostos da AD francesa, em diálogo com uma perspectiva historicista.</w:t>
      </w:r>
      <w:r w:rsidR="009377E7">
        <w:rPr>
          <w:rFonts w:ascii="Times New Roman" w:hAnsi="Times New Roman" w:cs="Times New Roman"/>
          <w:sz w:val="24"/>
          <w:szCs w:val="24"/>
        </w:rPr>
        <w:t xml:space="preserve"> Interessa-nos, portanto, o funcionamento discursivo da memória</w:t>
      </w:r>
      <w:r w:rsidR="00C90F33">
        <w:rPr>
          <w:rFonts w:ascii="Times New Roman" w:hAnsi="Times New Roman" w:cs="Times New Roman"/>
          <w:sz w:val="24"/>
          <w:szCs w:val="24"/>
        </w:rPr>
        <w:t>,</w:t>
      </w:r>
      <w:r w:rsidR="007B51D9">
        <w:rPr>
          <w:rFonts w:ascii="Times New Roman" w:hAnsi="Times New Roman" w:cs="Times New Roman"/>
          <w:sz w:val="24"/>
          <w:szCs w:val="24"/>
        </w:rPr>
        <w:t xml:space="preserve"> que </w:t>
      </w:r>
      <w:r w:rsidR="00C90F33" w:rsidRPr="005009C5">
        <w:rPr>
          <w:rFonts w:ascii="Times New Roman" w:hAnsi="Times New Roman" w:cs="Times New Roman"/>
          <w:sz w:val="24"/>
          <w:szCs w:val="24"/>
        </w:rPr>
        <w:t xml:space="preserve">se </w:t>
      </w:r>
      <w:r w:rsidR="007527B8" w:rsidRPr="005009C5">
        <w:rPr>
          <w:rFonts w:ascii="Times New Roman" w:hAnsi="Times New Roman" w:cs="Times New Roman"/>
          <w:sz w:val="24"/>
          <w:szCs w:val="24"/>
        </w:rPr>
        <w:t xml:space="preserve">define como </w:t>
      </w:r>
    </w:p>
    <w:p w14:paraId="54B392C0" w14:textId="61E2860D" w:rsidR="00543135" w:rsidRPr="007E4422" w:rsidRDefault="007527B8" w:rsidP="007E4422">
      <w:pPr>
        <w:ind w:left="2268"/>
        <w:jc w:val="both"/>
        <w:rPr>
          <w:rFonts w:ascii="Times New Roman" w:hAnsi="Times New Roman" w:cs="Times New Roman"/>
          <w:iCs/>
          <w:sz w:val="20"/>
          <w:szCs w:val="20"/>
        </w:rPr>
      </w:pPr>
      <w:proofErr w:type="gramStart"/>
      <w:r w:rsidRPr="007E4422">
        <w:rPr>
          <w:rFonts w:ascii="Times New Roman" w:hAnsi="Times New Roman" w:cs="Times New Roman"/>
          <w:iCs/>
          <w:sz w:val="20"/>
          <w:szCs w:val="20"/>
        </w:rPr>
        <w:t>estruturação</w:t>
      </w:r>
      <w:proofErr w:type="gramEnd"/>
      <w:r w:rsidRPr="007E4422">
        <w:rPr>
          <w:rFonts w:ascii="Times New Roman" w:hAnsi="Times New Roman" w:cs="Times New Roman"/>
          <w:iCs/>
          <w:sz w:val="20"/>
          <w:szCs w:val="20"/>
        </w:rPr>
        <w:t xml:space="preserve"> de materialidade discursiva complexa, que, tensionada numa dialética da repetição e da regularização, é aquilo que frente a um texto que aparece como acontecimento a ler, reaviva os implícitos, ou seja, os </w:t>
      </w:r>
      <w:proofErr w:type="spellStart"/>
      <w:r w:rsidRPr="007E4422">
        <w:rPr>
          <w:rFonts w:ascii="Times New Roman" w:hAnsi="Times New Roman" w:cs="Times New Roman"/>
          <w:iCs/>
          <w:sz w:val="20"/>
          <w:szCs w:val="20"/>
        </w:rPr>
        <w:t>pré</w:t>
      </w:r>
      <w:proofErr w:type="spellEnd"/>
      <w:r w:rsidRPr="007E4422">
        <w:rPr>
          <w:rFonts w:ascii="Times New Roman" w:hAnsi="Times New Roman" w:cs="Times New Roman"/>
          <w:iCs/>
          <w:sz w:val="20"/>
          <w:szCs w:val="20"/>
        </w:rPr>
        <w:t xml:space="preserve">-construídos, elementos citados e relatados, discursos-transversos, </w:t>
      </w:r>
      <w:proofErr w:type="spellStart"/>
      <w:r w:rsidRPr="007E4422">
        <w:rPr>
          <w:rFonts w:ascii="Times New Roman" w:hAnsi="Times New Roman" w:cs="Times New Roman"/>
          <w:iCs/>
          <w:sz w:val="20"/>
          <w:szCs w:val="20"/>
        </w:rPr>
        <w:t>etc</w:t>
      </w:r>
      <w:proofErr w:type="spellEnd"/>
      <w:r w:rsidRPr="007E4422">
        <w:rPr>
          <w:rFonts w:ascii="Times New Roman" w:hAnsi="Times New Roman" w:cs="Times New Roman"/>
          <w:iCs/>
          <w:sz w:val="20"/>
          <w:szCs w:val="20"/>
        </w:rPr>
        <w:t>, indispensáveis à sua leitura, colocada como condição do legível no que tange ao próprio legível.”</w:t>
      </w:r>
      <w:r w:rsidR="00C90F33" w:rsidRPr="007E4422">
        <w:rPr>
          <w:rFonts w:ascii="Times New Roman" w:hAnsi="Times New Roman" w:cs="Times New Roman"/>
          <w:iCs/>
          <w:sz w:val="20"/>
          <w:szCs w:val="20"/>
        </w:rPr>
        <w:t xml:space="preserve"> </w:t>
      </w:r>
      <w:r w:rsidR="00C90F33" w:rsidRPr="007E4422">
        <w:rPr>
          <w:rFonts w:ascii="Times New Roman" w:hAnsi="Times New Roman" w:cs="Times New Roman"/>
          <w:sz w:val="20"/>
          <w:szCs w:val="20"/>
        </w:rPr>
        <w:t>(PÊCHEUX 2010, p. 52).</w:t>
      </w:r>
    </w:p>
    <w:p w14:paraId="29E7D324" w14:textId="614B84EE" w:rsidR="002769C1" w:rsidRDefault="00001368" w:rsidP="00A15616">
      <w:pPr>
        <w:jc w:val="both"/>
        <w:rPr>
          <w:rFonts w:ascii="Times New Roman" w:hAnsi="Times New Roman" w:cs="Times New Roman"/>
          <w:sz w:val="24"/>
          <w:szCs w:val="24"/>
        </w:rPr>
      </w:pPr>
      <w:r>
        <w:rPr>
          <w:rFonts w:ascii="Times New Roman" w:hAnsi="Times New Roman" w:cs="Times New Roman"/>
          <w:sz w:val="24"/>
          <w:szCs w:val="24"/>
        </w:rPr>
        <w:t xml:space="preserve">As inscrições lapidares nos convocam, então, à leitura naquilo que seus significantes articulam no dito que se mostra intervalar entre passado, presente e futuro. </w:t>
      </w:r>
      <w:r w:rsidR="00A3260E">
        <w:rPr>
          <w:rFonts w:ascii="Times New Roman" w:hAnsi="Times New Roman" w:cs="Times New Roman"/>
          <w:sz w:val="24"/>
          <w:szCs w:val="24"/>
        </w:rPr>
        <w:t xml:space="preserve">Naquilo </w:t>
      </w:r>
      <w:r>
        <w:rPr>
          <w:rFonts w:ascii="Times New Roman" w:hAnsi="Times New Roman" w:cs="Times New Roman"/>
          <w:sz w:val="24"/>
          <w:szCs w:val="24"/>
        </w:rPr>
        <w:t xml:space="preserve">que mobilizam enquanto conjunto/campos de saberes concernentes à existência histórica dos sujeitos.  E nesse sentido que recorremos a </w:t>
      </w:r>
      <w:proofErr w:type="spellStart"/>
      <w:r w:rsidR="007B51D9" w:rsidRPr="009B1BF3">
        <w:rPr>
          <w:rFonts w:ascii="Times New Roman" w:hAnsi="Times New Roman" w:cs="Times New Roman"/>
          <w:sz w:val="24"/>
          <w:szCs w:val="24"/>
        </w:rPr>
        <w:t>Courtine</w:t>
      </w:r>
      <w:proofErr w:type="spellEnd"/>
      <w:r w:rsidR="00412637">
        <w:rPr>
          <w:rFonts w:ascii="Times New Roman" w:hAnsi="Times New Roman" w:cs="Times New Roman"/>
          <w:sz w:val="24"/>
          <w:szCs w:val="24"/>
        </w:rPr>
        <w:t>,</w:t>
      </w:r>
      <w:r>
        <w:rPr>
          <w:rFonts w:ascii="Times New Roman" w:hAnsi="Times New Roman" w:cs="Times New Roman"/>
          <w:sz w:val="24"/>
          <w:szCs w:val="24"/>
        </w:rPr>
        <w:t xml:space="preserve"> para o qual a memória discursiva</w:t>
      </w:r>
    </w:p>
    <w:p w14:paraId="379634D0" w14:textId="480B03EB" w:rsidR="007A108E" w:rsidRPr="0052009A" w:rsidRDefault="007E6227" w:rsidP="0052009A">
      <w:pPr>
        <w:ind w:left="2268"/>
        <w:jc w:val="both"/>
        <w:rPr>
          <w:rFonts w:ascii="Times New Roman" w:hAnsi="Times New Roman" w:cs="Times New Roman"/>
          <w:sz w:val="20"/>
          <w:szCs w:val="20"/>
        </w:rPr>
      </w:pPr>
      <w:r w:rsidRPr="002B1613">
        <w:rPr>
          <w:rFonts w:ascii="Times New Roman" w:hAnsi="Times New Roman" w:cs="Times New Roman"/>
          <w:sz w:val="20"/>
          <w:szCs w:val="20"/>
        </w:rPr>
        <w:t>c</w:t>
      </w:r>
      <w:r w:rsidR="003643B2" w:rsidRPr="002B1613">
        <w:rPr>
          <w:rFonts w:ascii="Times New Roman" w:hAnsi="Times New Roman" w:cs="Times New Roman"/>
          <w:sz w:val="20"/>
          <w:szCs w:val="20"/>
        </w:rPr>
        <w:t xml:space="preserve">oncerne </w:t>
      </w:r>
      <w:r w:rsidR="005645C7" w:rsidRPr="002B1613">
        <w:rPr>
          <w:rFonts w:ascii="Times New Roman" w:hAnsi="Times New Roman" w:cs="Times New Roman"/>
          <w:sz w:val="20"/>
          <w:szCs w:val="20"/>
        </w:rPr>
        <w:t>à</w:t>
      </w:r>
      <w:r w:rsidR="003643B2" w:rsidRPr="002B1613">
        <w:rPr>
          <w:rFonts w:ascii="Times New Roman" w:hAnsi="Times New Roman" w:cs="Times New Roman"/>
          <w:sz w:val="20"/>
          <w:szCs w:val="20"/>
        </w:rPr>
        <w:t xml:space="preserve"> exist</w:t>
      </w:r>
      <w:r w:rsidR="005645C7" w:rsidRPr="002B1613">
        <w:rPr>
          <w:rFonts w:ascii="Times New Roman" w:hAnsi="Times New Roman" w:cs="Times New Roman"/>
          <w:sz w:val="20"/>
          <w:szCs w:val="20"/>
        </w:rPr>
        <w:t>ê</w:t>
      </w:r>
      <w:r w:rsidR="003643B2" w:rsidRPr="002B1613">
        <w:rPr>
          <w:rFonts w:ascii="Times New Roman" w:hAnsi="Times New Roman" w:cs="Times New Roman"/>
          <w:sz w:val="20"/>
          <w:szCs w:val="20"/>
        </w:rPr>
        <w:t>ncia histórica do enunciado no seio de práticas discursivas determinadas pelos aparelhos ideológicos</w:t>
      </w:r>
      <w:r w:rsidR="005645C7" w:rsidRPr="002B1613">
        <w:rPr>
          <w:rFonts w:ascii="Times New Roman" w:hAnsi="Times New Roman" w:cs="Times New Roman"/>
          <w:sz w:val="20"/>
          <w:szCs w:val="20"/>
        </w:rPr>
        <w:t xml:space="preserve"> (...) ela visa a que Foucault (1971, p. 24) levanta a propósito dos textos religiosos, jurídicos, literários, científicos, “discursos que originam um certo número de novos atos, de palavras que os retomam, os transformam ou falam deles, enfim, os discursos que indefinidamente, para além de suas formulações, são ditos, permanecem ditos e estão ainda a </w:t>
      </w:r>
      <w:r w:rsidR="005645C7" w:rsidRPr="00B90BD0">
        <w:rPr>
          <w:rFonts w:ascii="Times New Roman" w:hAnsi="Times New Roman" w:cs="Times New Roman"/>
          <w:sz w:val="20"/>
          <w:szCs w:val="20"/>
        </w:rPr>
        <w:t>dizer</w:t>
      </w:r>
      <w:r w:rsidR="002B1613" w:rsidRPr="00B90BD0">
        <w:rPr>
          <w:rFonts w:ascii="Times New Roman" w:hAnsi="Times New Roman" w:cs="Times New Roman"/>
          <w:sz w:val="20"/>
          <w:szCs w:val="20"/>
        </w:rPr>
        <w:t>. (COURTINE, 2009, p. 105-106),</w:t>
      </w:r>
    </w:p>
    <w:p w14:paraId="63877337" w14:textId="48418627" w:rsidR="002B576C" w:rsidRPr="00751C1F" w:rsidRDefault="00751C1F" w:rsidP="002B576C">
      <w:pPr>
        <w:jc w:val="both"/>
        <w:rPr>
          <w:rFonts w:ascii="Times New Roman" w:hAnsi="Times New Roman" w:cs="Times New Roman"/>
          <w:b/>
          <w:sz w:val="24"/>
          <w:szCs w:val="24"/>
        </w:rPr>
      </w:pPr>
      <w:r w:rsidRPr="00751C1F">
        <w:rPr>
          <w:rFonts w:ascii="Times New Roman" w:hAnsi="Times New Roman" w:cs="Times New Roman"/>
          <w:b/>
          <w:sz w:val="24"/>
          <w:szCs w:val="24"/>
        </w:rPr>
        <w:t>A materialidade linguístico-histórica dos enunciados lapidares</w:t>
      </w:r>
    </w:p>
    <w:p w14:paraId="58D9B5BE" w14:textId="15594799" w:rsidR="00855CF8" w:rsidRDefault="00200401" w:rsidP="008C59E7">
      <w:pPr>
        <w:jc w:val="both"/>
        <w:rPr>
          <w:rFonts w:ascii="Times New Roman" w:hAnsi="Times New Roman" w:cs="Times New Roman"/>
          <w:sz w:val="24"/>
          <w:szCs w:val="24"/>
        </w:rPr>
      </w:pPr>
      <w:r>
        <w:rPr>
          <w:rFonts w:ascii="Times New Roman" w:hAnsi="Times New Roman" w:cs="Times New Roman"/>
          <w:sz w:val="24"/>
          <w:szCs w:val="24"/>
        </w:rPr>
        <w:t xml:space="preserve">A partir dessa perspectiva, organizamos um conjunto de enunciados lapidares recolhidos no Cemitério Luterano de Curitiba a partir de três domínios de </w:t>
      </w:r>
      <w:proofErr w:type="spellStart"/>
      <w:r>
        <w:rPr>
          <w:rFonts w:ascii="Times New Roman" w:hAnsi="Times New Roman" w:cs="Times New Roman"/>
          <w:sz w:val="24"/>
          <w:szCs w:val="24"/>
        </w:rPr>
        <w:t>repetibilidade</w:t>
      </w:r>
      <w:proofErr w:type="spellEnd"/>
      <w:r>
        <w:rPr>
          <w:rFonts w:ascii="Times New Roman" w:hAnsi="Times New Roman" w:cs="Times New Roman"/>
          <w:sz w:val="24"/>
          <w:szCs w:val="24"/>
        </w:rPr>
        <w:t>: a) os que dizem respeito à identidade/pertença religiosa; b) os que dizem respeito à constituição de laços familiares; c) os que dizem respeito à identidade alemã e d) os que dizem respeito ao valor do trabalho.</w:t>
      </w:r>
      <w:r w:rsidR="001C1D7D">
        <w:rPr>
          <w:rFonts w:ascii="Times New Roman" w:hAnsi="Times New Roman" w:cs="Times New Roman"/>
          <w:sz w:val="24"/>
          <w:szCs w:val="24"/>
        </w:rPr>
        <w:t xml:space="preserve"> </w:t>
      </w:r>
      <w:r w:rsidR="00C71E00">
        <w:rPr>
          <w:rFonts w:ascii="Times New Roman" w:hAnsi="Times New Roman" w:cs="Times New Roman"/>
          <w:sz w:val="24"/>
          <w:szCs w:val="24"/>
        </w:rPr>
        <w:t>Sobre esses recortes passamos a trabalhar a partir de agora.</w:t>
      </w:r>
    </w:p>
    <w:p w14:paraId="1D1C80D1" w14:textId="06CA3395" w:rsidR="008C14C2" w:rsidRPr="003D4B84" w:rsidRDefault="008C14C2" w:rsidP="008C59E7">
      <w:pPr>
        <w:jc w:val="both"/>
        <w:rPr>
          <w:rFonts w:ascii="Times New Roman" w:hAnsi="Times New Roman" w:cs="Times New Roman"/>
          <w:b/>
          <w:sz w:val="24"/>
          <w:szCs w:val="24"/>
        </w:rPr>
      </w:pPr>
      <w:r w:rsidRPr="00420C14">
        <w:rPr>
          <w:rFonts w:ascii="Times New Roman" w:hAnsi="Times New Roman" w:cs="Times New Roman"/>
          <w:b/>
          <w:sz w:val="24"/>
          <w:szCs w:val="24"/>
        </w:rPr>
        <w:t>Recorte n. 1</w:t>
      </w:r>
      <w:r>
        <w:rPr>
          <w:rFonts w:ascii="Times New Roman" w:hAnsi="Times New Roman" w:cs="Times New Roman"/>
          <w:sz w:val="24"/>
          <w:szCs w:val="24"/>
        </w:rPr>
        <w:t xml:space="preserve">: </w:t>
      </w:r>
      <w:r w:rsidR="004C46D1">
        <w:rPr>
          <w:rFonts w:ascii="Times New Roman" w:hAnsi="Times New Roman" w:cs="Times New Roman"/>
          <w:b/>
          <w:sz w:val="24"/>
          <w:szCs w:val="24"/>
        </w:rPr>
        <w:t>O pertencimento pela ordem da religiosidade</w:t>
      </w:r>
    </w:p>
    <w:p w14:paraId="5C62FB7E" w14:textId="5134BB3F" w:rsidR="00F01FEC" w:rsidRDefault="003D4B84" w:rsidP="008C59E7">
      <w:pPr>
        <w:jc w:val="both"/>
        <w:rPr>
          <w:rFonts w:ascii="Times New Roman" w:hAnsi="Times New Roman" w:cs="Times New Roman"/>
          <w:sz w:val="24"/>
          <w:szCs w:val="24"/>
        </w:rPr>
      </w:pPr>
      <w:r>
        <w:rPr>
          <w:rFonts w:ascii="Times New Roman" w:hAnsi="Times New Roman" w:cs="Times New Roman"/>
          <w:sz w:val="24"/>
          <w:szCs w:val="24"/>
        </w:rPr>
        <w:t>Dizer sobre a morte em uma cultura hegemonicamente cristã e no contexto de um cemitério de inscrição protestante</w:t>
      </w:r>
      <w:r w:rsidR="004F722C">
        <w:rPr>
          <w:rFonts w:ascii="Times New Roman" w:hAnsi="Times New Roman" w:cs="Times New Roman"/>
          <w:sz w:val="24"/>
          <w:szCs w:val="24"/>
        </w:rPr>
        <w:t xml:space="preserve"> implica na necessária presença, neste local, de enunciados situados no interior de uma Formação Discursiva Cristã. É da ordem do previsível, então, a recorrência de dizeres relacionados à divindade cristã ocidental, aos anjos, à ideia de eternidade, salvação da alma, ressureição dos mortos, entre outras. Contudo, é expressiva a presença de versículos/passagens bíblicas, </w:t>
      </w:r>
      <w:r w:rsidR="00C06675">
        <w:rPr>
          <w:rFonts w:ascii="Times New Roman" w:hAnsi="Times New Roman" w:cs="Times New Roman"/>
          <w:sz w:val="24"/>
          <w:szCs w:val="24"/>
        </w:rPr>
        <w:t>prática discursiva alinhada aos saberes do Protestantismo, cuja ruptura da Igreja Católica teve como um dos pontos de cisão a defesa da ideia de que o próprio sujeito</w:t>
      </w:r>
      <w:r w:rsidR="00264016">
        <w:rPr>
          <w:rFonts w:ascii="Times New Roman" w:hAnsi="Times New Roman" w:cs="Times New Roman"/>
          <w:sz w:val="24"/>
          <w:szCs w:val="24"/>
        </w:rPr>
        <w:t xml:space="preserve"> poderia</w:t>
      </w:r>
      <w:r w:rsidR="00C06675">
        <w:rPr>
          <w:rFonts w:ascii="Times New Roman" w:hAnsi="Times New Roman" w:cs="Times New Roman"/>
          <w:sz w:val="24"/>
          <w:szCs w:val="24"/>
        </w:rPr>
        <w:t xml:space="preserve"> ter acesso às Escrituras, lendo-as em sua língua materna, isento da intermediação/interpretação da Igreja, pelo viés do latim.</w:t>
      </w:r>
      <w:r w:rsidR="00625EDC">
        <w:rPr>
          <w:rFonts w:ascii="Times New Roman" w:hAnsi="Times New Roman" w:cs="Times New Roman"/>
          <w:sz w:val="24"/>
          <w:szCs w:val="24"/>
        </w:rPr>
        <w:t xml:space="preserve"> Destas, elegemos</w:t>
      </w:r>
      <w:r w:rsidR="00C0439C">
        <w:rPr>
          <w:rFonts w:ascii="Times New Roman" w:hAnsi="Times New Roman" w:cs="Times New Roman"/>
          <w:sz w:val="24"/>
          <w:szCs w:val="24"/>
        </w:rPr>
        <w:t xml:space="preserve"> um conjunto de</w:t>
      </w:r>
      <w:r w:rsidR="00625EDC">
        <w:rPr>
          <w:rFonts w:ascii="Times New Roman" w:hAnsi="Times New Roman" w:cs="Times New Roman"/>
          <w:sz w:val="24"/>
          <w:szCs w:val="24"/>
        </w:rPr>
        <w:t xml:space="preserve"> </w:t>
      </w:r>
      <w:r w:rsidR="001A204C">
        <w:rPr>
          <w:rFonts w:ascii="Times New Roman" w:hAnsi="Times New Roman" w:cs="Times New Roman"/>
          <w:sz w:val="24"/>
          <w:szCs w:val="24"/>
        </w:rPr>
        <w:t>oito</w:t>
      </w:r>
      <w:r w:rsidR="00625EDC">
        <w:rPr>
          <w:rFonts w:ascii="Times New Roman" w:hAnsi="Times New Roman" w:cs="Times New Roman"/>
          <w:sz w:val="24"/>
          <w:szCs w:val="24"/>
        </w:rPr>
        <w:t xml:space="preserve"> ocorrências</w:t>
      </w:r>
      <w:r w:rsidR="00C0439C">
        <w:rPr>
          <w:rFonts w:ascii="Times New Roman" w:hAnsi="Times New Roman" w:cs="Times New Roman"/>
          <w:sz w:val="24"/>
          <w:szCs w:val="24"/>
        </w:rPr>
        <w:t>, as quais compõem a sequência discursiva n. 1 (</w:t>
      </w:r>
      <w:proofErr w:type="spellStart"/>
      <w:r w:rsidR="00C0439C">
        <w:rPr>
          <w:rFonts w:ascii="Times New Roman" w:hAnsi="Times New Roman" w:cs="Times New Roman"/>
          <w:sz w:val="24"/>
          <w:szCs w:val="24"/>
        </w:rPr>
        <w:t>Sd</w:t>
      </w:r>
      <w:proofErr w:type="spellEnd"/>
      <w:r w:rsidR="00C0439C">
        <w:rPr>
          <w:rFonts w:ascii="Times New Roman" w:hAnsi="Times New Roman" w:cs="Times New Roman"/>
          <w:sz w:val="24"/>
          <w:szCs w:val="24"/>
        </w:rPr>
        <w:t>)</w:t>
      </w:r>
      <w:r w:rsidR="00625EDC">
        <w:rPr>
          <w:rFonts w:ascii="Times New Roman" w:hAnsi="Times New Roman" w:cs="Times New Roman"/>
          <w:sz w:val="24"/>
          <w:szCs w:val="24"/>
        </w:rPr>
        <w:t xml:space="preserve"> para constarem em nosso corpus de análise</w:t>
      </w:r>
      <w:r w:rsidR="000B402C">
        <w:rPr>
          <w:rFonts w:ascii="Times New Roman" w:hAnsi="Times New Roman" w:cs="Times New Roman"/>
          <w:sz w:val="24"/>
          <w:szCs w:val="24"/>
        </w:rPr>
        <w:t>. Vale dizer que, majoritariamente, os enunciados bíblicos fazem-se presentes em túmulos de pessoas nascidas até a primeira metade do século XX.</w:t>
      </w:r>
    </w:p>
    <w:p w14:paraId="0357102E" w14:textId="77777777" w:rsidR="00BD7373" w:rsidRDefault="00CA2C10" w:rsidP="00416D5C">
      <w:pPr>
        <w:spacing w:after="0" w:line="240" w:lineRule="auto"/>
        <w:jc w:val="both"/>
        <w:rPr>
          <w:rFonts w:ascii="Times New Roman" w:hAnsi="Times New Roman" w:cs="Times New Roman"/>
          <w:i/>
          <w:sz w:val="24"/>
          <w:szCs w:val="24"/>
        </w:rPr>
      </w:pPr>
      <w:r w:rsidRPr="00C25FE7">
        <w:rPr>
          <w:rFonts w:ascii="Times New Roman" w:hAnsi="Times New Roman" w:cs="Times New Roman"/>
          <w:b/>
          <w:i/>
          <w:sz w:val="24"/>
          <w:szCs w:val="24"/>
        </w:rPr>
        <w:t>Sd1</w:t>
      </w:r>
    </w:p>
    <w:p w14:paraId="2B6C3421" w14:textId="4B1BC4BB" w:rsidR="00C0439C" w:rsidRPr="00416D5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t>“Nem a vida nem a morte nos separará do amor de Cristo” (</w:t>
      </w:r>
      <w:r w:rsidR="007C6B57" w:rsidRPr="00416D5C">
        <w:rPr>
          <w:rFonts w:ascii="Times New Roman" w:hAnsi="Times New Roman" w:cs="Times New Roman"/>
          <w:i/>
        </w:rPr>
        <w:t>*</w:t>
      </w:r>
      <w:r w:rsidRPr="00416D5C">
        <w:rPr>
          <w:rFonts w:ascii="Times New Roman" w:hAnsi="Times New Roman" w:cs="Times New Roman"/>
          <w:i/>
        </w:rPr>
        <w:t>1927-</w:t>
      </w:r>
      <w:r w:rsidR="007C6B57" w:rsidRPr="00416D5C">
        <w:rPr>
          <w:rFonts w:ascii="Times New Roman" w:hAnsi="Times New Roman" w:cs="Times New Roman"/>
          <w:i/>
        </w:rPr>
        <w:t>+</w:t>
      </w:r>
      <w:r w:rsidRPr="00416D5C">
        <w:rPr>
          <w:rFonts w:ascii="Times New Roman" w:hAnsi="Times New Roman" w:cs="Times New Roman"/>
          <w:i/>
        </w:rPr>
        <w:t>1989)</w:t>
      </w:r>
    </w:p>
    <w:p w14:paraId="7118B19F" w14:textId="021899C7" w:rsidR="00C0439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t xml:space="preserve">“Todas as veredas do Senhor são misericórdia e verdade para </w:t>
      </w:r>
      <w:proofErr w:type="spellStart"/>
      <w:r w:rsidRPr="00416D5C">
        <w:rPr>
          <w:rFonts w:ascii="Times New Roman" w:hAnsi="Times New Roman" w:cs="Times New Roman"/>
          <w:i/>
        </w:rPr>
        <w:t>aquelles</w:t>
      </w:r>
      <w:proofErr w:type="spellEnd"/>
      <w:r w:rsidRPr="00416D5C">
        <w:rPr>
          <w:rFonts w:ascii="Times New Roman" w:hAnsi="Times New Roman" w:cs="Times New Roman"/>
          <w:i/>
        </w:rPr>
        <w:t xml:space="preserve"> que guardam os seus concertos e os seus testemunhos.” (PSM </w:t>
      </w:r>
      <w:proofErr w:type="gramStart"/>
      <w:r w:rsidRPr="00416D5C">
        <w:rPr>
          <w:rFonts w:ascii="Times New Roman" w:hAnsi="Times New Roman" w:cs="Times New Roman"/>
          <w:i/>
        </w:rPr>
        <w:t>25:10)</w:t>
      </w:r>
      <w:r w:rsidR="007C6B57" w:rsidRPr="00416D5C">
        <w:rPr>
          <w:rFonts w:ascii="Times New Roman" w:hAnsi="Times New Roman" w:cs="Times New Roman"/>
          <w:i/>
        </w:rPr>
        <w:t>(</w:t>
      </w:r>
      <w:proofErr w:type="gramEnd"/>
      <w:r w:rsidRPr="00416D5C">
        <w:rPr>
          <w:rFonts w:ascii="Times New Roman" w:hAnsi="Times New Roman" w:cs="Times New Roman"/>
          <w:i/>
        </w:rPr>
        <w:t xml:space="preserve"> </w:t>
      </w:r>
      <w:r w:rsidR="007C6B57" w:rsidRPr="00416D5C">
        <w:rPr>
          <w:rFonts w:ascii="Times New Roman" w:hAnsi="Times New Roman" w:cs="Times New Roman"/>
          <w:i/>
        </w:rPr>
        <w:t>*</w:t>
      </w:r>
      <w:r w:rsidRPr="00416D5C">
        <w:rPr>
          <w:rFonts w:ascii="Times New Roman" w:hAnsi="Times New Roman" w:cs="Times New Roman"/>
          <w:i/>
        </w:rPr>
        <w:t xml:space="preserve">1922 – </w:t>
      </w:r>
      <w:r w:rsidR="007C6B57" w:rsidRPr="00416D5C">
        <w:rPr>
          <w:rFonts w:ascii="Times New Roman" w:hAnsi="Times New Roman" w:cs="Times New Roman"/>
          <w:i/>
        </w:rPr>
        <w:t>+</w:t>
      </w:r>
      <w:r w:rsidRPr="00416D5C">
        <w:rPr>
          <w:rFonts w:ascii="Times New Roman" w:hAnsi="Times New Roman" w:cs="Times New Roman"/>
          <w:i/>
        </w:rPr>
        <w:t>1954</w:t>
      </w:r>
      <w:r w:rsidR="007C6B57" w:rsidRPr="00416D5C">
        <w:rPr>
          <w:rFonts w:ascii="Times New Roman" w:hAnsi="Times New Roman" w:cs="Times New Roman"/>
          <w:i/>
        </w:rPr>
        <w:t>)</w:t>
      </w:r>
    </w:p>
    <w:p w14:paraId="6D40B1F0" w14:textId="77777777" w:rsidR="00416D5C" w:rsidRDefault="00416D5C" w:rsidP="00416D5C">
      <w:pPr>
        <w:spacing w:after="0" w:line="240" w:lineRule="auto"/>
        <w:jc w:val="both"/>
        <w:rPr>
          <w:rFonts w:ascii="Times New Roman" w:hAnsi="Times New Roman" w:cs="Times New Roman"/>
          <w:i/>
        </w:rPr>
      </w:pPr>
    </w:p>
    <w:p w14:paraId="5B632695" w14:textId="406E946B" w:rsidR="00C0439C" w:rsidRPr="00416D5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lastRenderedPageBreak/>
        <w:t xml:space="preserve">“Bendize a minha alma ao Senhor” (Salmo 103) </w:t>
      </w:r>
      <w:r w:rsidR="007C6B57" w:rsidRPr="00416D5C">
        <w:rPr>
          <w:rFonts w:ascii="Times New Roman" w:hAnsi="Times New Roman" w:cs="Times New Roman"/>
          <w:i/>
        </w:rPr>
        <w:t>(*</w:t>
      </w:r>
      <w:r w:rsidRPr="00416D5C">
        <w:rPr>
          <w:rFonts w:ascii="Times New Roman" w:hAnsi="Times New Roman" w:cs="Times New Roman"/>
          <w:i/>
        </w:rPr>
        <w:t xml:space="preserve">1936 – </w:t>
      </w:r>
      <w:r w:rsidR="007C6B57" w:rsidRPr="00416D5C">
        <w:rPr>
          <w:rFonts w:ascii="Times New Roman" w:hAnsi="Times New Roman" w:cs="Times New Roman"/>
          <w:i/>
        </w:rPr>
        <w:t>+</w:t>
      </w:r>
      <w:r w:rsidRPr="00416D5C">
        <w:rPr>
          <w:rFonts w:ascii="Times New Roman" w:hAnsi="Times New Roman" w:cs="Times New Roman"/>
          <w:i/>
        </w:rPr>
        <w:t>2016</w:t>
      </w:r>
      <w:r w:rsidR="007C6B57" w:rsidRPr="00416D5C">
        <w:rPr>
          <w:rFonts w:ascii="Times New Roman" w:hAnsi="Times New Roman" w:cs="Times New Roman"/>
          <w:i/>
        </w:rPr>
        <w:t>)</w:t>
      </w:r>
    </w:p>
    <w:p w14:paraId="57EDFA2F" w14:textId="77777777" w:rsidR="00416D5C" w:rsidRDefault="00416D5C" w:rsidP="00416D5C">
      <w:pPr>
        <w:spacing w:after="0" w:line="240" w:lineRule="auto"/>
        <w:jc w:val="both"/>
        <w:rPr>
          <w:rFonts w:ascii="Times New Roman" w:hAnsi="Times New Roman" w:cs="Times New Roman"/>
          <w:i/>
        </w:rPr>
      </w:pPr>
    </w:p>
    <w:p w14:paraId="05CC0BDB" w14:textId="65F73660" w:rsidR="00C0439C" w:rsidRPr="00416D5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t>“Bem-aventurados os mortos que morrem no Senhor, de hoje em diante, diz o espírito,</w:t>
      </w:r>
      <w:r w:rsidR="00F2173A" w:rsidRPr="00416D5C">
        <w:rPr>
          <w:rFonts w:ascii="Times New Roman" w:hAnsi="Times New Roman" w:cs="Times New Roman"/>
          <w:i/>
        </w:rPr>
        <w:t xml:space="preserve"> </w:t>
      </w:r>
      <w:r w:rsidRPr="00416D5C">
        <w:rPr>
          <w:rFonts w:ascii="Times New Roman" w:hAnsi="Times New Roman" w:cs="Times New Roman"/>
          <w:i/>
        </w:rPr>
        <w:t xml:space="preserve">que </w:t>
      </w:r>
      <w:proofErr w:type="spellStart"/>
      <w:r w:rsidRPr="00416D5C">
        <w:rPr>
          <w:rFonts w:ascii="Times New Roman" w:hAnsi="Times New Roman" w:cs="Times New Roman"/>
          <w:i/>
        </w:rPr>
        <w:t>descancem</w:t>
      </w:r>
      <w:proofErr w:type="spellEnd"/>
      <w:r w:rsidRPr="00416D5C">
        <w:rPr>
          <w:rFonts w:ascii="Times New Roman" w:hAnsi="Times New Roman" w:cs="Times New Roman"/>
          <w:i/>
        </w:rPr>
        <w:t xml:space="preserve"> dos seus trabalhos, porque as sobras deles os seguem. (Apocalipse XIV:17)</w:t>
      </w:r>
      <w:r w:rsidR="00AF3E3E" w:rsidRPr="00416D5C">
        <w:rPr>
          <w:rStyle w:val="Refdenotaderodap"/>
          <w:rFonts w:ascii="Times New Roman" w:hAnsi="Times New Roman" w:cs="Times New Roman"/>
          <w:i/>
        </w:rPr>
        <w:footnoteReference w:id="5"/>
      </w:r>
      <w:r w:rsidRPr="00416D5C">
        <w:rPr>
          <w:rFonts w:ascii="Times New Roman" w:hAnsi="Times New Roman" w:cs="Times New Roman"/>
          <w:i/>
        </w:rPr>
        <w:t xml:space="preserve"> </w:t>
      </w:r>
      <w:r w:rsidR="007C6B57" w:rsidRPr="00416D5C">
        <w:rPr>
          <w:rFonts w:ascii="Times New Roman" w:hAnsi="Times New Roman" w:cs="Times New Roman"/>
          <w:i/>
        </w:rPr>
        <w:t>(*</w:t>
      </w:r>
      <w:r w:rsidRPr="00416D5C">
        <w:rPr>
          <w:rFonts w:ascii="Times New Roman" w:hAnsi="Times New Roman" w:cs="Times New Roman"/>
          <w:i/>
        </w:rPr>
        <w:t xml:space="preserve">1826- </w:t>
      </w:r>
      <w:r w:rsidR="007C6B57" w:rsidRPr="00416D5C">
        <w:rPr>
          <w:rFonts w:ascii="Times New Roman" w:hAnsi="Times New Roman" w:cs="Times New Roman"/>
          <w:i/>
        </w:rPr>
        <w:t>+</w:t>
      </w:r>
      <w:r w:rsidRPr="00416D5C">
        <w:rPr>
          <w:rFonts w:ascii="Times New Roman" w:hAnsi="Times New Roman" w:cs="Times New Roman"/>
          <w:i/>
        </w:rPr>
        <w:t>1893</w:t>
      </w:r>
      <w:r w:rsidR="007C6B57" w:rsidRPr="00F67E27">
        <w:rPr>
          <w:rFonts w:ascii="Times New Roman" w:hAnsi="Times New Roman" w:cs="Times New Roman"/>
          <w:i/>
        </w:rPr>
        <w:t>)</w:t>
      </w:r>
      <w:r w:rsidRPr="00F67E27">
        <w:rPr>
          <w:rFonts w:ascii="Times New Roman" w:hAnsi="Times New Roman" w:cs="Times New Roman"/>
          <w:i/>
        </w:rPr>
        <w:t xml:space="preserve"> (Dormiu no Senhor)</w:t>
      </w:r>
    </w:p>
    <w:p w14:paraId="271D1BA3" w14:textId="77777777" w:rsidR="00416D5C" w:rsidRDefault="00416D5C" w:rsidP="00416D5C">
      <w:pPr>
        <w:spacing w:after="0" w:line="240" w:lineRule="auto"/>
        <w:jc w:val="both"/>
        <w:rPr>
          <w:rFonts w:ascii="Times New Roman" w:hAnsi="Times New Roman" w:cs="Times New Roman"/>
          <w:i/>
        </w:rPr>
      </w:pPr>
    </w:p>
    <w:p w14:paraId="7FEF8F58" w14:textId="5FA3B9D5" w:rsidR="00C0439C" w:rsidRPr="00416D5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t xml:space="preserve">“A minha alma espera </w:t>
      </w:r>
      <w:proofErr w:type="spellStart"/>
      <w:r w:rsidRPr="00416D5C">
        <w:rPr>
          <w:rFonts w:ascii="Times New Roman" w:hAnsi="Times New Roman" w:cs="Times New Roman"/>
          <w:i/>
        </w:rPr>
        <w:t>sómente</w:t>
      </w:r>
      <w:proofErr w:type="spellEnd"/>
      <w:r w:rsidRPr="00416D5C">
        <w:rPr>
          <w:rFonts w:ascii="Times New Roman" w:hAnsi="Times New Roman" w:cs="Times New Roman"/>
          <w:i/>
        </w:rPr>
        <w:t xml:space="preserve"> em </w:t>
      </w:r>
      <w:r w:rsidR="00CA2C10" w:rsidRPr="00416D5C">
        <w:rPr>
          <w:rFonts w:ascii="Times New Roman" w:hAnsi="Times New Roman" w:cs="Times New Roman"/>
          <w:i/>
        </w:rPr>
        <w:t>D</w:t>
      </w:r>
      <w:r w:rsidRPr="00416D5C">
        <w:rPr>
          <w:rFonts w:ascii="Times New Roman" w:hAnsi="Times New Roman" w:cs="Times New Roman"/>
          <w:i/>
        </w:rPr>
        <w:t xml:space="preserve">eus, dele vem a minha salvação.” (Salmo 62:1) </w:t>
      </w:r>
      <w:r w:rsidR="007C6B57" w:rsidRPr="00416D5C">
        <w:rPr>
          <w:rFonts w:ascii="Times New Roman" w:hAnsi="Times New Roman" w:cs="Times New Roman"/>
          <w:i/>
        </w:rPr>
        <w:t>(*</w:t>
      </w:r>
      <w:r w:rsidRPr="00416D5C">
        <w:rPr>
          <w:rFonts w:ascii="Times New Roman" w:hAnsi="Times New Roman" w:cs="Times New Roman"/>
          <w:i/>
        </w:rPr>
        <w:t>1886</w:t>
      </w:r>
      <w:r w:rsidR="007C6B57" w:rsidRPr="00416D5C">
        <w:rPr>
          <w:rFonts w:ascii="Times New Roman" w:hAnsi="Times New Roman" w:cs="Times New Roman"/>
          <w:i/>
        </w:rPr>
        <w:t xml:space="preserve"> </w:t>
      </w:r>
      <w:r w:rsidRPr="00416D5C">
        <w:rPr>
          <w:rFonts w:ascii="Times New Roman" w:hAnsi="Times New Roman" w:cs="Times New Roman"/>
          <w:i/>
        </w:rPr>
        <w:t>-</w:t>
      </w:r>
      <w:r w:rsidR="007C6B57" w:rsidRPr="00416D5C">
        <w:rPr>
          <w:rFonts w:ascii="Times New Roman" w:hAnsi="Times New Roman" w:cs="Times New Roman"/>
          <w:i/>
        </w:rPr>
        <w:t xml:space="preserve"> +</w:t>
      </w:r>
      <w:r w:rsidRPr="00416D5C">
        <w:rPr>
          <w:rFonts w:ascii="Times New Roman" w:hAnsi="Times New Roman" w:cs="Times New Roman"/>
          <w:i/>
        </w:rPr>
        <w:t>1950</w:t>
      </w:r>
      <w:r w:rsidR="007C6B57" w:rsidRPr="00416D5C">
        <w:rPr>
          <w:rFonts w:ascii="Times New Roman" w:hAnsi="Times New Roman" w:cs="Times New Roman"/>
          <w:i/>
        </w:rPr>
        <w:t>)</w:t>
      </w:r>
    </w:p>
    <w:p w14:paraId="56C4D614" w14:textId="77777777" w:rsidR="00416D5C" w:rsidRDefault="00416D5C" w:rsidP="00416D5C">
      <w:pPr>
        <w:spacing w:after="0" w:line="240" w:lineRule="auto"/>
        <w:jc w:val="both"/>
        <w:rPr>
          <w:rFonts w:ascii="Times New Roman" w:hAnsi="Times New Roman" w:cs="Times New Roman"/>
          <w:i/>
        </w:rPr>
      </w:pPr>
    </w:p>
    <w:p w14:paraId="245B2B6A" w14:textId="22BA0E57" w:rsidR="00C0439C" w:rsidRPr="00416D5C" w:rsidRDefault="001A204C" w:rsidP="00416D5C">
      <w:pPr>
        <w:spacing w:after="0" w:line="240" w:lineRule="auto"/>
        <w:jc w:val="both"/>
        <w:rPr>
          <w:rFonts w:ascii="Times New Roman" w:hAnsi="Times New Roman" w:cs="Times New Roman"/>
          <w:i/>
        </w:rPr>
      </w:pPr>
      <w:r w:rsidRPr="00416D5C">
        <w:rPr>
          <w:rFonts w:ascii="Times New Roman" w:hAnsi="Times New Roman" w:cs="Times New Roman"/>
          <w:i/>
        </w:rPr>
        <w:t xml:space="preserve"> </w:t>
      </w:r>
      <w:r w:rsidR="00C0439C" w:rsidRPr="00416D5C">
        <w:rPr>
          <w:rFonts w:ascii="Times New Roman" w:hAnsi="Times New Roman" w:cs="Times New Roman"/>
          <w:i/>
        </w:rPr>
        <w:t xml:space="preserve">“Combateu o bom combate, acabou a carreira e guardou a fé.” (Timóteo 4:7) </w:t>
      </w:r>
      <w:r w:rsidR="007C6B57" w:rsidRPr="00416D5C">
        <w:rPr>
          <w:rFonts w:ascii="Times New Roman" w:hAnsi="Times New Roman" w:cs="Times New Roman"/>
          <w:i/>
        </w:rPr>
        <w:t>(*</w:t>
      </w:r>
      <w:r w:rsidR="00C0439C" w:rsidRPr="00416D5C">
        <w:rPr>
          <w:rFonts w:ascii="Times New Roman" w:hAnsi="Times New Roman" w:cs="Times New Roman"/>
          <w:i/>
        </w:rPr>
        <w:t xml:space="preserve">1902 -  </w:t>
      </w:r>
      <w:r w:rsidR="007C6B57" w:rsidRPr="00416D5C">
        <w:rPr>
          <w:rFonts w:ascii="Times New Roman" w:hAnsi="Times New Roman" w:cs="Times New Roman"/>
          <w:i/>
        </w:rPr>
        <w:t>+</w:t>
      </w:r>
      <w:r w:rsidR="00C0439C" w:rsidRPr="00416D5C">
        <w:rPr>
          <w:rFonts w:ascii="Times New Roman" w:hAnsi="Times New Roman" w:cs="Times New Roman"/>
          <w:i/>
        </w:rPr>
        <w:t>1967</w:t>
      </w:r>
      <w:r w:rsidR="007C6B57" w:rsidRPr="00416D5C">
        <w:rPr>
          <w:rFonts w:ascii="Times New Roman" w:hAnsi="Times New Roman" w:cs="Times New Roman"/>
          <w:i/>
        </w:rPr>
        <w:t>)</w:t>
      </w:r>
    </w:p>
    <w:p w14:paraId="26730644" w14:textId="58559920" w:rsidR="00C0439C" w:rsidRDefault="0019347D" w:rsidP="00416D5C">
      <w:pPr>
        <w:spacing w:after="0" w:line="240" w:lineRule="auto"/>
        <w:jc w:val="both"/>
        <w:rPr>
          <w:rFonts w:ascii="Times New Roman" w:hAnsi="Times New Roman" w:cs="Times New Roman"/>
          <w:i/>
        </w:rPr>
      </w:pPr>
      <w:r w:rsidRPr="00416D5C">
        <w:rPr>
          <w:rFonts w:ascii="Times New Roman" w:hAnsi="Times New Roman" w:cs="Times New Roman"/>
          <w:i/>
        </w:rPr>
        <w:t xml:space="preserve"> </w:t>
      </w:r>
      <w:r w:rsidR="00C0439C" w:rsidRPr="00416D5C">
        <w:rPr>
          <w:rFonts w:ascii="Times New Roman" w:hAnsi="Times New Roman" w:cs="Times New Roman"/>
          <w:i/>
        </w:rPr>
        <w:t xml:space="preserve">“A minha paz: a paz que o mundo não pode dar. Não se turbe o vosso coração, nem tenhais medo.” (João 14:27) </w:t>
      </w:r>
      <w:r w:rsidR="00341F1F" w:rsidRPr="00416D5C">
        <w:rPr>
          <w:rFonts w:ascii="Times New Roman" w:hAnsi="Times New Roman" w:cs="Times New Roman"/>
          <w:i/>
        </w:rPr>
        <w:t>(*</w:t>
      </w:r>
      <w:r w:rsidR="00C0439C" w:rsidRPr="00416D5C">
        <w:rPr>
          <w:rFonts w:ascii="Times New Roman" w:hAnsi="Times New Roman" w:cs="Times New Roman"/>
          <w:i/>
        </w:rPr>
        <w:t xml:space="preserve">1937 – </w:t>
      </w:r>
      <w:r w:rsidR="00341F1F" w:rsidRPr="00416D5C">
        <w:rPr>
          <w:rFonts w:ascii="Times New Roman" w:hAnsi="Times New Roman" w:cs="Times New Roman"/>
          <w:i/>
        </w:rPr>
        <w:t>+</w:t>
      </w:r>
      <w:r w:rsidR="00C0439C" w:rsidRPr="00416D5C">
        <w:rPr>
          <w:rFonts w:ascii="Times New Roman" w:hAnsi="Times New Roman" w:cs="Times New Roman"/>
          <w:i/>
        </w:rPr>
        <w:t>1997</w:t>
      </w:r>
      <w:r w:rsidR="00341F1F" w:rsidRPr="00416D5C">
        <w:rPr>
          <w:rFonts w:ascii="Times New Roman" w:hAnsi="Times New Roman" w:cs="Times New Roman"/>
          <w:i/>
        </w:rPr>
        <w:t>)</w:t>
      </w:r>
    </w:p>
    <w:p w14:paraId="66E054FD" w14:textId="77777777" w:rsidR="00416D5C" w:rsidRPr="00416D5C" w:rsidRDefault="00416D5C" w:rsidP="00416D5C">
      <w:pPr>
        <w:spacing w:after="0" w:line="240" w:lineRule="auto"/>
        <w:jc w:val="both"/>
        <w:rPr>
          <w:rFonts w:ascii="Times New Roman" w:hAnsi="Times New Roman" w:cs="Times New Roman"/>
          <w:i/>
        </w:rPr>
      </w:pPr>
    </w:p>
    <w:p w14:paraId="1A0776FB" w14:textId="0DF2FF19" w:rsidR="00C0439C" w:rsidRPr="00416D5C" w:rsidRDefault="00C0439C" w:rsidP="00416D5C">
      <w:pPr>
        <w:spacing w:after="0" w:line="240" w:lineRule="auto"/>
        <w:jc w:val="both"/>
        <w:rPr>
          <w:rFonts w:ascii="Times New Roman" w:hAnsi="Times New Roman" w:cs="Times New Roman"/>
          <w:i/>
        </w:rPr>
      </w:pPr>
      <w:r w:rsidRPr="00416D5C">
        <w:rPr>
          <w:rFonts w:ascii="Times New Roman" w:hAnsi="Times New Roman" w:cs="Times New Roman"/>
          <w:i/>
        </w:rPr>
        <w:t>“Até ser despertado por Jesus e viver no novo mundo de justiça onde não haverá mais morte, nem pranto, nem clamor, nem dor.” (Apocalipse 21:4) (</w:t>
      </w:r>
      <w:r w:rsidR="00693D5F" w:rsidRPr="00416D5C">
        <w:rPr>
          <w:rFonts w:ascii="Times New Roman" w:hAnsi="Times New Roman" w:cs="Times New Roman"/>
          <w:i/>
        </w:rPr>
        <w:t>*</w:t>
      </w:r>
      <w:proofErr w:type="gramStart"/>
      <w:r w:rsidRPr="00416D5C">
        <w:rPr>
          <w:rFonts w:ascii="Times New Roman" w:hAnsi="Times New Roman" w:cs="Times New Roman"/>
          <w:i/>
        </w:rPr>
        <w:t>1917</w:t>
      </w:r>
      <w:r w:rsidR="00693D5F" w:rsidRPr="00416D5C">
        <w:rPr>
          <w:rFonts w:ascii="Times New Roman" w:hAnsi="Times New Roman" w:cs="Times New Roman"/>
          <w:i/>
        </w:rPr>
        <w:t xml:space="preserve">  +</w:t>
      </w:r>
      <w:proofErr w:type="gramEnd"/>
      <w:r w:rsidRPr="00416D5C">
        <w:rPr>
          <w:rFonts w:ascii="Times New Roman" w:hAnsi="Times New Roman" w:cs="Times New Roman"/>
          <w:i/>
        </w:rPr>
        <w:t>1993)</w:t>
      </w:r>
      <w:r w:rsidR="00A375DC" w:rsidRPr="00416D5C">
        <w:rPr>
          <w:rStyle w:val="Refdenotaderodap"/>
          <w:rFonts w:ascii="Times New Roman" w:hAnsi="Times New Roman" w:cs="Times New Roman"/>
          <w:i/>
        </w:rPr>
        <w:footnoteReference w:id="6"/>
      </w:r>
      <w:r w:rsidR="007F6A82" w:rsidRPr="00416D5C">
        <w:rPr>
          <w:rFonts w:ascii="Times New Roman" w:hAnsi="Times New Roman" w:cs="Times New Roman"/>
          <w:i/>
        </w:rPr>
        <w:t>.</w:t>
      </w:r>
    </w:p>
    <w:p w14:paraId="0CCF8215" w14:textId="77777777" w:rsidR="00F01FEC" w:rsidRDefault="00F01FEC" w:rsidP="008C59E7">
      <w:pPr>
        <w:jc w:val="both"/>
        <w:rPr>
          <w:rFonts w:ascii="Times New Roman" w:hAnsi="Times New Roman" w:cs="Times New Roman"/>
          <w:sz w:val="24"/>
          <w:szCs w:val="24"/>
        </w:rPr>
      </w:pPr>
    </w:p>
    <w:p w14:paraId="40C8A982" w14:textId="77777777" w:rsidR="008417F3" w:rsidRDefault="002B0893" w:rsidP="008C59E7">
      <w:pPr>
        <w:jc w:val="both"/>
        <w:rPr>
          <w:rFonts w:ascii="Times New Roman" w:hAnsi="Times New Roman" w:cs="Times New Roman"/>
          <w:sz w:val="24"/>
          <w:szCs w:val="24"/>
        </w:rPr>
      </w:pPr>
      <w:r>
        <w:rPr>
          <w:rFonts w:ascii="Times New Roman" w:hAnsi="Times New Roman" w:cs="Times New Roman"/>
          <w:sz w:val="24"/>
          <w:szCs w:val="24"/>
        </w:rPr>
        <w:t xml:space="preserve">O conjunto de enunciados bíblicos </w:t>
      </w:r>
      <w:r w:rsidR="0053696E">
        <w:rPr>
          <w:rFonts w:ascii="Times New Roman" w:hAnsi="Times New Roman" w:cs="Times New Roman"/>
          <w:sz w:val="24"/>
          <w:szCs w:val="24"/>
        </w:rPr>
        <w:t>que compõem a Sd1</w:t>
      </w:r>
      <w:r>
        <w:rPr>
          <w:rFonts w:ascii="Times New Roman" w:hAnsi="Times New Roman" w:cs="Times New Roman"/>
          <w:sz w:val="24"/>
          <w:szCs w:val="24"/>
        </w:rPr>
        <w:t xml:space="preserve"> </w:t>
      </w:r>
      <w:r w:rsidR="00F01FEC">
        <w:rPr>
          <w:rFonts w:ascii="Times New Roman" w:hAnsi="Times New Roman" w:cs="Times New Roman"/>
          <w:sz w:val="24"/>
          <w:szCs w:val="24"/>
        </w:rPr>
        <w:t xml:space="preserve">são representativos de algumas regularidades que merecem ser destacadas: </w:t>
      </w:r>
      <w:r w:rsidR="00D7332F">
        <w:rPr>
          <w:rFonts w:ascii="Times New Roman" w:hAnsi="Times New Roman" w:cs="Times New Roman"/>
          <w:sz w:val="24"/>
          <w:szCs w:val="24"/>
        </w:rPr>
        <w:t>nem sempre apresentam a referência exata à passagem bíblica, constando por vezes apenas o capítulo e não o versículo, havendo até mesmo um caso em que se apresenta apenas o texto, como no enunciado “Nem a vida e nem a morte nos separará do amor de Cristo”. A ausência de indicação da localização do texto bíblico, neste caso, produz o efeito de enunciado já cristalizado na memória coletiva daqueles que partilham desse campo de saberes.</w:t>
      </w:r>
      <w:r w:rsidR="00F01FEC">
        <w:rPr>
          <w:rFonts w:ascii="Times New Roman" w:hAnsi="Times New Roman" w:cs="Times New Roman"/>
          <w:sz w:val="24"/>
          <w:szCs w:val="24"/>
        </w:rPr>
        <w:t xml:space="preserve"> </w:t>
      </w:r>
      <w:r w:rsidR="005A20CE">
        <w:rPr>
          <w:rFonts w:ascii="Times New Roman" w:hAnsi="Times New Roman" w:cs="Times New Roman"/>
          <w:sz w:val="24"/>
          <w:szCs w:val="24"/>
        </w:rPr>
        <w:t>Além disso, d</w:t>
      </w:r>
      <w:r w:rsidR="00D7332F">
        <w:rPr>
          <w:rFonts w:ascii="Times New Roman" w:hAnsi="Times New Roman" w:cs="Times New Roman"/>
          <w:sz w:val="24"/>
          <w:szCs w:val="24"/>
        </w:rPr>
        <w:t xml:space="preserve">ividem-se entre recortes </w:t>
      </w:r>
      <w:r w:rsidR="00F01FEC">
        <w:rPr>
          <w:rFonts w:ascii="Times New Roman" w:hAnsi="Times New Roman" w:cs="Times New Roman"/>
          <w:sz w:val="24"/>
          <w:szCs w:val="24"/>
        </w:rPr>
        <w:t>do Novo Testamento</w:t>
      </w:r>
      <w:r w:rsidR="00983923">
        <w:rPr>
          <w:rFonts w:ascii="Times New Roman" w:hAnsi="Times New Roman" w:cs="Times New Roman"/>
          <w:sz w:val="24"/>
          <w:szCs w:val="24"/>
        </w:rPr>
        <w:t xml:space="preserve"> e do Antigo Testamento apenas passagens do livro de Salmos, cuja característica maior é a presença de cânticos e de louvores</w:t>
      </w:r>
      <w:r w:rsidR="003D7701">
        <w:rPr>
          <w:rFonts w:ascii="Times New Roman" w:hAnsi="Times New Roman" w:cs="Times New Roman"/>
          <w:sz w:val="24"/>
          <w:szCs w:val="24"/>
        </w:rPr>
        <w:t>.</w:t>
      </w:r>
      <w:r w:rsidR="00963026">
        <w:rPr>
          <w:rFonts w:ascii="Times New Roman" w:hAnsi="Times New Roman" w:cs="Times New Roman"/>
          <w:sz w:val="24"/>
          <w:szCs w:val="24"/>
        </w:rPr>
        <w:t xml:space="preserve"> </w:t>
      </w:r>
    </w:p>
    <w:p w14:paraId="2D1C1BB7" w14:textId="093F6343" w:rsidR="006122D7" w:rsidRDefault="00963026" w:rsidP="008C59E7">
      <w:pPr>
        <w:jc w:val="both"/>
        <w:rPr>
          <w:rFonts w:ascii="Times New Roman" w:hAnsi="Times New Roman" w:cs="Times New Roman"/>
          <w:sz w:val="24"/>
          <w:szCs w:val="24"/>
        </w:rPr>
      </w:pPr>
      <w:r>
        <w:rPr>
          <w:rFonts w:ascii="Times New Roman" w:hAnsi="Times New Roman" w:cs="Times New Roman"/>
          <w:sz w:val="24"/>
          <w:szCs w:val="24"/>
        </w:rPr>
        <w:t xml:space="preserve">No que concerne aos temas mobilizados para verbalizar os sentidos acerca da morte, eles </w:t>
      </w:r>
      <w:r w:rsidR="008417F3">
        <w:rPr>
          <w:rFonts w:ascii="Times New Roman" w:hAnsi="Times New Roman" w:cs="Times New Roman"/>
          <w:sz w:val="24"/>
          <w:szCs w:val="24"/>
        </w:rPr>
        <w:t xml:space="preserve">mostram um plano de discursivização que faz convergir </w:t>
      </w:r>
      <w:r>
        <w:rPr>
          <w:rFonts w:ascii="Times New Roman" w:hAnsi="Times New Roman" w:cs="Times New Roman"/>
          <w:sz w:val="24"/>
          <w:szCs w:val="24"/>
        </w:rPr>
        <w:t xml:space="preserve">três </w:t>
      </w:r>
      <w:r w:rsidR="008417F3">
        <w:rPr>
          <w:rFonts w:ascii="Times New Roman" w:hAnsi="Times New Roman" w:cs="Times New Roman"/>
          <w:sz w:val="24"/>
          <w:szCs w:val="24"/>
        </w:rPr>
        <w:t>dimensões</w:t>
      </w:r>
      <w:r>
        <w:rPr>
          <w:rFonts w:ascii="Times New Roman" w:hAnsi="Times New Roman" w:cs="Times New Roman"/>
          <w:sz w:val="24"/>
          <w:szCs w:val="24"/>
        </w:rPr>
        <w:t xml:space="preserve">:  </w:t>
      </w:r>
      <w:r w:rsidR="00A22060">
        <w:rPr>
          <w:rFonts w:ascii="Times New Roman" w:hAnsi="Times New Roman" w:cs="Times New Roman"/>
          <w:sz w:val="24"/>
          <w:szCs w:val="24"/>
        </w:rPr>
        <w:t xml:space="preserve">a concepção de </w:t>
      </w:r>
      <w:r w:rsidR="0019347D">
        <w:rPr>
          <w:rFonts w:ascii="Times New Roman" w:hAnsi="Times New Roman" w:cs="Times New Roman"/>
          <w:sz w:val="24"/>
          <w:szCs w:val="24"/>
        </w:rPr>
        <w:t xml:space="preserve">vida eterna associada à salvação da alma e ressureição dos corpos (“nem a vida nem a morte nos separará do amor de Cristo”. “bem-aventurados os que morrem no </w:t>
      </w:r>
      <w:r w:rsidR="0097233C">
        <w:rPr>
          <w:rFonts w:ascii="Times New Roman" w:hAnsi="Times New Roman" w:cs="Times New Roman"/>
          <w:sz w:val="24"/>
          <w:szCs w:val="24"/>
        </w:rPr>
        <w:t>S</w:t>
      </w:r>
      <w:r w:rsidR="0019347D">
        <w:rPr>
          <w:rFonts w:ascii="Times New Roman" w:hAnsi="Times New Roman" w:cs="Times New Roman"/>
          <w:sz w:val="24"/>
          <w:szCs w:val="24"/>
        </w:rPr>
        <w:t>enhor...”.</w:t>
      </w:r>
      <w:r w:rsidR="006122D7">
        <w:rPr>
          <w:rFonts w:ascii="Times New Roman" w:hAnsi="Times New Roman" w:cs="Times New Roman"/>
          <w:sz w:val="24"/>
          <w:szCs w:val="24"/>
        </w:rPr>
        <w:t xml:space="preserve"> Ao lado destes, coexistem outros, que lhes são correlatos, tais como </w:t>
      </w:r>
      <w:r w:rsidR="00BE7EE9">
        <w:rPr>
          <w:rFonts w:ascii="Times New Roman" w:hAnsi="Times New Roman" w:cs="Times New Roman"/>
          <w:sz w:val="24"/>
          <w:szCs w:val="24"/>
        </w:rPr>
        <w:t xml:space="preserve">a expressão de gratidão diante da bondade e majestade divinas: “Bendize a minha alma ao Senhor”. “Todas as veredas do Senhor são misericórdia e verdade para </w:t>
      </w:r>
      <w:proofErr w:type="spellStart"/>
      <w:r w:rsidR="00BE7EE9">
        <w:rPr>
          <w:rFonts w:ascii="Times New Roman" w:hAnsi="Times New Roman" w:cs="Times New Roman"/>
          <w:sz w:val="24"/>
          <w:szCs w:val="24"/>
        </w:rPr>
        <w:t>aquelles</w:t>
      </w:r>
      <w:proofErr w:type="spellEnd"/>
      <w:r w:rsidR="00BE7EE9">
        <w:rPr>
          <w:rFonts w:ascii="Times New Roman" w:hAnsi="Times New Roman" w:cs="Times New Roman"/>
          <w:sz w:val="24"/>
          <w:szCs w:val="24"/>
        </w:rPr>
        <w:t xml:space="preserve"> que guardam os seus concertos e testemunhos”. “A minha paz: a paz que o mundo não pode dar...”.</w:t>
      </w:r>
      <w:r w:rsidR="00FD50A0">
        <w:rPr>
          <w:rFonts w:ascii="Times New Roman" w:hAnsi="Times New Roman" w:cs="Times New Roman"/>
          <w:sz w:val="24"/>
          <w:szCs w:val="24"/>
        </w:rPr>
        <w:t xml:space="preserve"> </w:t>
      </w:r>
      <w:r w:rsidR="00E54C9D">
        <w:rPr>
          <w:rFonts w:ascii="Times New Roman" w:hAnsi="Times New Roman" w:cs="Times New Roman"/>
          <w:sz w:val="24"/>
          <w:szCs w:val="24"/>
        </w:rPr>
        <w:t>V</w:t>
      </w:r>
      <w:r w:rsidR="00FD50A0">
        <w:rPr>
          <w:rFonts w:ascii="Times New Roman" w:hAnsi="Times New Roman" w:cs="Times New Roman"/>
          <w:sz w:val="24"/>
          <w:szCs w:val="24"/>
        </w:rPr>
        <w:t>ale observar que</w:t>
      </w:r>
      <w:r w:rsidR="00466F38">
        <w:rPr>
          <w:rFonts w:ascii="Times New Roman" w:hAnsi="Times New Roman" w:cs="Times New Roman"/>
          <w:sz w:val="24"/>
          <w:szCs w:val="24"/>
        </w:rPr>
        <w:t xml:space="preserve"> </w:t>
      </w:r>
      <w:r w:rsidR="00F12FA0">
        <w:rPr>
          <w:rFonts w:ascii="Times New Roman" w:hAnsi="Times New Roman" w:cs="Times New Roman"/>
          <w:sz w:val="24"/>
          <w:szCs w:val="24"/>
        </w:rPr>
        <w:t xml:space="preserve">a relação de amor entre a divindade e a criatura fica inscrita em um plano de restrição, dadas as determinações produzidas no plano da língua:  </w:t>
      </w:r>
    </w:p>
    <w:p w14:paraId="5FCFA707" w14:textId="053E252C" w:rsidR="00F12FA0" w:rsidRDefault="00AD11C3" w:rsidP="00F4269F">
      <w:pPr>
        <w:spacing w:after="0" w:line="240" w:lineRule="auto"/>
        <w:jc w:val="both"/>
        <w:rPr>
          <w:rFonts w:ascii="Times New Roman" w:hAnsi="Times New Roman" w:cs="Times New Roman"/>
          <w:b/>
          <w:i/>
        </w:rPr>
      </w:pPr>
      <w:r w:rsidRPr="00416D5C">
        <w:rPr>
          <w:rFonts w:ascii="Times New Roman" w:hAnsi="Times New Roman" w:cs="Times New Roman"/>
          <w:i/>
        </w:rPr>
        <w:t>a)</w:t>
      </w:r>
      <w:r w:rsidR="000B0FE0" w:rsidRPr="00416D5C">
        <w:rPr>
          <w:rFonts w:ascii="Times New Roman" w:hAnsi="Times New Roman" w:cs="Times New Roman"/>
          <w:i/>
        </w:rPr>
        <w:t xml:space="preserve"> </w:t>
      </w:r>
      <w:r w:rsidR="00F12FA0" w:rsidRPr="00416D5C">
        <w:rPr>
          <w:rFonts w:ascii="Times New Roman" w:hAnsi="Times New Roman" w:cs="Times New Roman"/>
          <w:i/>
        </w:rPr>
        <w:t xml:space="preserve">Todas as veredas do Senhor são misericórdia e verdade </w:t>
      </w:r>
      <w:r w:rsidR="00F12FA0" w:rsidRPr="00416D5C">
        <w:rPr>
          <w:rFonts w:ascii="Times New Roman" w:hAnsi="Times New Roman" w:cs="Times New Roman"/>
          <w:b/>
          <w:i/>
        </w:rPr>
        <w:t xml:space="preserve">para </w:t>
      </w:r>
      <w:proofErr w:type="spellStart"/>
      <w:r w:rsidR="00F12FA0" w:rsidRPr="00416D5C">
        <w:rPr>
          <w:rFonts w:ascii="Times New Roman" w:hAnsi="Times New Roman" w:cs="Times New Roman"/>
          <w:b/>
          <w:i/>
        </w:rPr>
        <w:t>aquelles</w:t>
      </w:r>
      <w:proofErr w:type="spellEnd"/>
      <w:r w:rsidR="00F12FA0" w:rsidRPr="00416D5C">
        <w:rPr>
          <w:rFonts w:ascii="Times New Roman" w:hAnsi="Times New Roman" w:cs="Times New Roman"/>
          <w:b/>
          <w:i/>
        </w:rPr>
        <w:t xml:space="preserve"> que guardam os seus concertos e os seus testemunhos</w:t>
      </w:r>
      <w:r w:rsidRPr="00416D5C">
        <w:rPr>
          <w:rFonts w:ascii="Times New Roman" w:hAnsi="Times New Roman" w:cs="Times New Roman"/>
          <w:b/>
          <w:i/>
        </w:rPr>
        <w:t xml:space="preserve"> (...)</w:t>
      </w:r>
    </w:p>
    <w:p w14:paraId="3C24B471" w14:textId="77777777" w:rsidR="00416D5C" w:rsidRPr="00416D5C" w:rsidRDefault="00416D5C" w:rsidP="00F4269F">
      <w:pPr>
        <w:spacing w:after="0" w:line="240" w:lineRule="auto"/>
        <w:jc w:val="both"/>
        <w:rPr>
          <w:rFonts w:ascii="Times New Roman" w:hAnsi="Times New Roman" w:cs="Times New Roman"/>
          <w:b/>
          <w:i/>
        </w:rPr>
      </w:pPr>
    </w:p>
    <w:p w14:paraId="182F5B3E" w14:textId="0C5DBA96" w:rsidR="00AD11C3" w:rsidRPr="00416D5C" w:rsidRDefault="00AD11C3" w:rsidP="00F4269F">
      <w:pPr>
        <w:spacing w:after="0" w:line="240" w:lineRule="auto"/>
        <w:jc w:val="both"/>
        <w:rPr>
          <w:rFonts w:ascii="Times New Roman" w:hAnsi="Times New Roman" w:cs="Times New Roman"/>
          <w:b/>
          <w:i/>
        </w:rPr>
      </w:pPr>
      <w:r w:rsidRPr="00416D5C">
        <w:rPr>
          <w:rFonts w:ascii="Times New Roman" w:hAnsi="Times New Roman" w:cs="Times New Roman"/>
        </w:rPr>
        <w:t>b)</w:t>
      </w:r>
      <w:r w:rsidRPr="00416D5C">
        <w:rPr>
          <w:rFonts w:ascii="Times New Roman" w:hAnsi="Times New Roman" w:cs="Times New Roman"/>
          <w:b/>
        </w:rPr>
        <w:t xml:space="preserve"> </w:t>
      </w:r>
      <w:r w:rsidRPr="00416D5C">
        <w:rPr>
          <w:rFonts w:ascii="Times New Roman" w:hAnsi="Times New Roman" w:cs="Times New Roman"/>
          <w:i/>
        </w:rPr>
        <w:t xml:space="preserve">Bem-aventurados os mortos </w:t>
      </w:r>
      <w:r w:rsidRPr="00416D5C">
        <w:rPr>
          <w:rFonts w:ascii="Times New Roman" w:hAnsi="Times New Roman" w:cs="Times New Roman"/>
          <w:b/>
          <w:i/>
        </w:rPr>
        <w:t>que morrem no Senhor.</w:t>
      </w:r>
    </w:p>
    <w:p w14:paraId="073B1EC8" w14:textId="77777777" w:rsidR="00416D5C" w:rsidRDefault="00416D5C" w:rsidP="00F4269F">
      <w:pPr>
        <w:spacing w:after="0" w:line="240" w:lineRule="auto"/>
        <w:jc w:val="both"/>
        <w:rPr>
          <w:rFonts w:ascii="Times New Roman" w:hAnsi="Times New Roman" w:cs="Times New Roman"/>
          <w:i/>
        </w:rPr>
      </w:pPr>
    </w:p>
    <w:p w14:paraId="1FAA3D29" w14:textId="5C4CBEA8" w:rsidR="001B5DEF" w:rsidRPr="00416D5C" w:rsidRDefault="001B5DEF" w:rsidP="00F4269F">
      <w:pPr>
        <w:spacing w:after="0" w:line="240" w:lineRule="auto"/>
        <w:jc w:val="both"/>
        <w:rPr>
          <w:rFonts w:ascii="Times New Roman" w:hAnsi="Times New Roman" w:cs="Times New Roman"/>
          <w:b/>
          <w:i/>
        </w:rPr>
      </w:pPr>
      <w:r w:rsidRPr="00416D5C">
        <w:rPr>
          <w:rFonts w:ascii="Times New Roman" w:hAnsi="Times New Roman" w:cs="Times New Roman"/>
          <w:i/>
        </w:rPr>
        <w:t xml:space="preserve">c) A minha paz: a paz </w:t>
      </w:r>
      <w:r w:rsidRPr="00416D5C">
        <w:rPr>
          <w:rFonts w:ascii="Times New Roman" w:hAnsi="Times New Roman" w:cs="Times New Roman"/>
          <w:b/>
          <w:i/>
        </w:rPr>
        <w:t>que o mundo não pode dar.</w:t>
      </w:r>
    </w:p>
    <w:p w14:paraId="62208169" w14:textId="008A58EB" w:rsidR="00DA7ACB" w:rsidRPr="003F5CC6" w:rsidRDefault="001F723D" w:rsidP="008C59E7">
      <w:pPr>
        <w:jc w:val="both"/>
        <w:rPr>
          <w:rFonts w:ascii="Times New Roman" w:hAnsi="Times New Roman" w:cs="Times New Roman"/>
          <w:sz w:val="24"/>
          <w:szCs w:val="24"/>
        </w:rPr>
      </w:pPr>
      <w:r w:rsidRPr="003F5CC6">
        <w:rPr>
          <w:rFonts w:ascii="Times New Roman" w:hAnsi="Times New Roman" w:cs="Times New Roman"/>
          <w:sz w:val="24"/>
          <w:szCs w:val="24"/>
        </w:rPr>
        <w:lastRenderedPageBreak/>
        <w:t>A</w:t>
      </w:r>
      <w:r w:rsidR="00DA7ACB" w:rsidRPr="003F5CC6">
        <w:rPr>
          <w:rFonts w:ascii="Times New Roman" w:hAnsi="Times New Roman" w:cs="Times New Roman"/>
          <w:sz w:val="24"/>
          <w:szCs w:val="24"/>
        </w:rPr>
        <w:t xml:space="preserve">s construções </w:t>
      </w:r>
      <w:r w:rsidRPr="003F5CC6">
        <w:rPr>
          <w:rFonts w:ascii="Times New Roman" w:hAnsi="Times New Roman" w:cs="Times New Roman"/>
          <w:sz w:val="24"/>
          <w:szCs w:val="24"/>
        </w:rPr>
        <w:t>determinativas</w:t>
      </w:r>
      <w:r w:rsidR="00DA7ACB" w:rsidRPr="003F5CC6">
        <w:rPr>
          <w:rFonts w:ascii="Times New Roman" w:hAnsi="Times New Roman" w:cs="Times New Roman"/>
          <w:sz w:val="24"/>
          <w:szCs w:val="24"/>
        </w:rPr>
        <w:t xml:space="preserve"> recortam o campo de pertencimento ao domínio de saberes de modo explícito, em consonância ao que aprendemos c</w:t>
      </w:r>
      <w:r w:rsidRPr="003F5CC6">
        <w:rPr>
          <w:rFonts w:ascii="Times New Roman" w:hAnsi="Times New Roman" w:cs="Times New Roman"/>
          <w:sz w:val="24"/>
          <w:szCs w:val="24"/>
        </w:rPr>
        <w:t>o</w:t>
      </w:r>
      <w:r w:rsidR="00DA7ACB" w:rsidRPr="003F5CC6">
        <w:rPr>
          <w:rFonts w:ascii="Times New Roman" w:hAnsi="Times New Roman" w:cs="Times New Roman"/>
          <w:sz w:val="24"/>
          <w:szCs w:val="24"/>
        </w:rPr>
        <w:t>m Pêcheux (</w:t>
      </w:r>
      <w:r w:rsidRPr="003F5CC6">
        <w:rPr>
          <w:rFonts w:ascii="Times New Roman" w:hAnsi="Times New Roman" w:cs="Times New Roman"/>
          <w:sz w:val="24"/>
          <w:szCs w:val="24"/>
        </w:rPr>
        <w:t>1988</w:t>
      </w:r>
      <w:r w:rsidR="00DA7ACB" w:rsidRPr="003F5CC6">
        <w:rPr>
          <w:rFonts w:ascii="Times New Roman" w:hAnsi="Times New Roman" w:cs="Times New Roman"/>
          <w:sz w:val="24"/>
          <w:szCs w:val="24"/>
        </w:rPr>
        <w:t xml:space="preserve">), quando ele nos ensina que </w:t>
      </w:r>
    </w:p>
    <w:p w14:paraId="3639406E" w14:textId="69A2212A" w:rsidR="00626C3F" w:rsidRPr="0052009A" w:rsidRDefault="001F723D" w:rsidP="0052009A">
      <w:pPr>
        <w:ind w:left="2268"/>
        <w:jc w:val="both"/>
        <w:rPr>
          <w:rFonts w:ascii="Times New Roman" w:hAnsi="Times New Roman" w:cs="Times New Roman"/>
          <w:sz w:val="20"/>
          <w:szCs w:val="20"/>
        </w:rPr>
      </w:pPr>
      <w:r w:rsidRPr="009D4048">
        <w:rPr>
          <w:rFonts w:ascii="Times New Roman" w:hAnsi="Times New Roman" w:cs="Times New Roman"/>
          <w:sz w:val="20"/>
          <w:szCs w:val="20"/>
        </w:rPr>
        <w:t xml:space="preserve"> </w:t>
      </w:r>
      <w:r w:rsidR="00635CE9" w:rsidRPr="009D4048">
        <w:rPr>
          <w:rFonts w:ascii="Times New Roman" w:hAnsi="Times New Roman" w:cs="Times New Roman"/>
          <w:sz w:val="20"/>
          <w:szCs w:val="20"/>
        </w:rPr>
        <w:t>O</w:t>
      </w:r>
      <w:r w:rsidRPr="009D4048">
        <w:rPr>
          <w:rFonts w:ascii="Times New Roman" w:hAnsi="Times New Roman" w:cs="Times New Roman"/>
          <w:sz w:val="20"/>
          <w:szCs w:val="20"/>
        </w:rPr>
        <w:t xml:space="preserve"> fenômeno sintático da relativa determinativa é, ao contrário (da explicativa), a condição formal de um efeito de sentido cuja causa material se assenta, de fato, na relação dissimétrica por discrepância entre dois “domínios de pensamento”, de modo que um elemento de um domínio irrompe num elemento do outro sob a forma do que chamamos “</w:t>
      </w:r>
      <w:proofErr w:type="spellStart"/>
      <w:r w:rsidRPr="009D4048">
        <w:rPr>
          <w:rFonts w:ascii="Times New Roman" w:hAnsi="Times New Roman" w:cs="Times New Roman"/>
          <w:sz w:val="20"/>
          <w:szCs w:val="20"/>
        </w:rPr>
        <w:t>pré</w:t>
      </w:r>
      <w:proofErr w:type="spellEnd"/>
      <w:r w:rsidRPr="009D4048">
        <w:rPr>
          <w:rFonts w:ascii="Times New Roman" w:hAnsi="Times New Roman" w:cs="Times New Roman"/>
          <w:sz w:val="20"/>
          <w:szCs w:val="20"/>
        </w:rPr>
        <w:t>-construído”, isto é, como se esse elemento já se encontrasse aí (PÊCHEUX, 1988. p.99)</w:t>
      </w:r>
      <w:r w:rsidR="00635CE9" w:rsidRPr="009D4048">
        <w:rPr>
          <w:rFonts w:ascii="Times New Roman" w:hAnsi="Times New Roman" w:cs="Times New Roman"/>
          <w:sz w:val="20"/>
          <w:szCs w:val="20"/>
        </w:rPr>
        <w:t>.</w:t>
      </w:r>
      <w:r w:rsidR="00BC1C01">
        <w:rPr>
          <w:rFonts w:ascii="Times New Roman" w:hAnsi="Times New Roman" w:cs="Times New Roman"/>
          <w:sz w:val="24"/>
          <w:szCs w:val="24"/>
        </w:rPr>
        <w:t xml:space="preserve"> </w:t>
      </w:r>
    </w:p>
    <w:p w14:paraId="510AC371" w14:textId="00260A46" w:rsidR="00626C3F" w:rsidRDefault="00626C3F" w:rsidP="00626C3F">
      <w:pPr>
        <w:jc w:val="both"/>
        <w:rPr>
          <w:rFonts w:ascii="Times New Roman" w:hAnsi="Times New Roman" w:cs="Times New Roman"/>
          <w:sz w:val="24"/>
          <w:szCs w:val="24"/>
        </w:rPr>
      </w:pPr>
      <w:r w:rsidRPr="00626C3F">
        <w:rPr>
          <w:rFonts w:ascii="Times New Roman" w:hAnsi="Times New Roman" w:cs="Times New Roman"/>
          <w:sz w:val="24"/>
          <w:szCs w:val="24"/>
        </w:rPr>
        <w:t xml:space="preserve">Em que pese esse modo de funcionamento, processos determinativos também se fazem presentes de modo mais sutil </w:t>
      </w:r>
      <w:r w:rsidR="007756BE">
        <w:rPr>
          <w:rFonts w:ascii="Times New Roman" w:hAnsi="Times New Roman" w:cs="Times New Roman"/>
          <w:sz w:val="24"/>
          <w:szCs w:val="24"/>
        </w:rPr>
        <w:t xml:space="preserve">em outras construções, nas quais </w:t>
      </w:r>
      <w:r w:rsidR="00A65EDE">
        <w:rPr>
          <w:rFonts w:ascii="Times New Roman" w:hAnsi="Times New Roman" w:cs="Times New Roman"/>
          <w:sz w:val="24"/>
          <w:szCs w:val="24"/>
        </w:rPr>
        <w:t>t</w:t>
      </w:r>
      <w:r w:rsidR="007756BE">
        <w:rPr>
          <w:rFonts w:ascii="Times New Roman" w:hAnsi="Times New Roman" w:cs="Times New Roman"/>
          <w:sz w:val="24"/>
          <w:szCs w:val="24"/>
        </w:rPr>
        <w:t xml:space="preserve">ambém é possível se depreender lugares de identificação dos sujeitos à forma-sujeito religioso: </w:t>
      </w:r>
    </w:p>
    <w:p w14:paraId="3DAA5A62" w14:textId="1B5D2A52" w:rsidR="007756BE" w:rsidRDefault="007756BE" w:rsidP="007756BE">
      <w:pPr>
        <w:pStyle w:val="PargrafodaLista"/>
        <w:numPr>
          <w:ilvl w:val="0"/>
          <w:numId w:val="1"/>
        </w:numPr>
        <w:jc w:val="both"/>
        <w:rPr>
          <w:rFonts w:ascii="Times New Roman" w:hAnsi="Times New Roman" w:cs="Times New Roman"/>
          <w:sz w:val="24"/>
          <w:szCs w:val="24"/>
        </w:rPr>
      </w:pPr>
      <w:r>
        <w:rPr>
          <w:rFonts w:ascii="Times New Roman" w:hAnsi="Times New Roman" w:cs="Times New Roman"/>
          <w:sz w:val="24"/>
          <w:szCs w:val="24"/>
        </w:rPr>
        <w:t>Nem a vida nem</w:t>
      </w:r>
      <w:r w:rsidR="001B5DEF">
        <w:rPr>
          <w:rFonts w:ascii="Times New Roman" w:hAnsi="Times New Roman" w:cs="Times New Roman"/>
          <w:sz w:val="24"/>
          <w:szCs w:val="24"/>
        </w:rPr>
        <w:t xml:space="preserve"> a morte </w:t>
      </w:r>
      <w:r w:rsidR="001B5DEF" w:rsidRPr="001B5DEF">
        <w:rPr>
          <w:rFonts w:ascii="Times New Roman" w:hAnsi="Times New Roman" w:cs="Times New Roman"/>
          <w:b/>
          <w:sz w:val="24"/>
          <w:szCs w:val="24"/>
        </w:rPr>
        <w:t xml:space="preserve">nos </w:t>
      </w:r>
      <w:r w:rsidR="001B5DEF">
        <w:rPr>
          <w:rFonts w:ascii="Times New Roman" w:hAnsi="Times New Roman" w:cs="Times New Roman"/>
          <w:sz w:val="24"/>
          <w:szCs w:val="24"/>
        </w:rPr>
        <w:t>separará do amor de Cristo.</w:t>
      </w:r>
    </w:p>
    <w:p w14:paraId="602D59B6" w14:textId="781F0C7C" w:rsidR="001B5DEF" w:rsidRDefault="001B5DEF" w:rsidP="007756BE">
      <w:pPr>
        <w:pStyle w:val="PargrafodaList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Bendize a </w:t>
      </w:r>
      <w:r w:rsidRPr="001B5DEF">
        <w:rPr>
          <w:rFonts w:ascii="Times New Roman" w:hAnsi="Times New Roman" w:cs="Times New Roman"/>
          <w:b/>
          <w:sz w:val="24"/>
          <w:szCs w:val="24"/>
        </w:rPr>
        <w:t>minha</w:t>
      </w:r>
      <w:r>
        <w:rPr>
          <w:rFonts w:ascii="Times New Roman" w:hAnsi="Times New Roman" w:cs="Times New Roman"/>
          <w:sz w:val="24"/>
          <w:szCs w:val="24"/>
        </w:rPr>
        <w:t xml:space="preserve"> alma ao Senhor.</w:t>
      </w:r>
    </w:p>
    <w:p w14:paraId="5A2EEA81" w14:textId="0FB180FB" w:rsidR="001B5DEF" w:rsidRDefault="001B5DEF" w:rsidP="007756BE">
      <w:pPr>
        <w:pStyle w:val="PargrafodaLista"/>
        <w:numPr>
          <w:ilvl w:val="0"/>
          <w:numId w:val="1"/>
        </w:numPr>
        <w:jc w:val="both"/>
        <w:rPr>
          <w:rFonts w:ascii="Times New Roman" w:hAnsi="Times New Roman" w:cs="Times New Roman"/>
          <w:sz w:val="24"/>
          <w:szCs w:val="24"/>
        </w:rPr>
      </w:pPr>
      <w:r w:rsidRPr="001B5DEF">
        <w:rPr>
          <w:rFonts w:ascii="Times New Roman" w:hAnsi="Times New Roman" w:cs="Times New Roman"/>
          <w:b/>
          <w:sz w:val="24"/>
          <w:szCs w:val="24"/>
        </w:rPr>
        <w:t>Combateu</w:t>
      </w:r>
      <w:r>
        <w:rPr>
          <w:rFonts w:ascii="Times New Roman" w:hAnsi="Times New Roman" w:cs="Times New Roman"/>
          <w:sz w:val="24"/>
          <w:szCs w:val="24"/>
        </w:rPr>
        <w:t xml:space="preserve"> o bom combate, </w:t>
      </w:r>
      <w:r w:rsidRPr="001B5DEF">
        <w:rPr>
          <w:rFonts w:ascii="Times New Roman" w:hAnsi="Times New Roman" w:cs="Times New Roman"/>
          <w:b/>
          <w:sz w:val="24"/>
          <w:szCs w:val="24"/>
        </w:rPr>
        <w:t xml:space="preserve">acabou </w:t>
      </w:r>
      <w:r>
        <w:rPr>
          <w:rFonts w:ascii="Times New Roman" w:hAnsi="Times New Roman" w:cs="Times New Roman"/>
          <w:sz w:val="24"/>
          <w:szCs w:val="24"/>
        </w:rPr>
        <w:t xml:space="preserve">a carreira e </w:t>
      </w:r>
      <w:r w:rsidRPr="001B5DEF">
        <w:rPr>
          <w:rFonts w:ascii="Times New Roman" w:hAnsi="Times New Roman" w:cs="Times New Roman"/>
          <w:b/>
          <w:sz w:val="24"/>
          <w:szCs w:val="24"/>
        </w:rPr>
        <w:t>guardou</w:t>
      </w:r>
      <w:r>
        <w:rPr>
          <w:rFonts w:ascii="Times New Roman" w:hAnsi="Times New Roman" w:cs="Times New Roman"/>
          <w:sz w:val="24"/>
          <w:szCs w:val="24"/>
        </w:rPr>
        <w:t xml:space="preserve"> a fé.</w:t>
      </w:r>
    </w:p>
    <w:p w14:paraId="27ADC592" w14:textId="77777777" w:rsidR="00F50E7B" w:rsidRDefault="00F50E7B" w:rsidP="00F50E7B">
      <w:pPr>
        <w:pStyle w:val="PargrafodaLista"/>
        <w:jc w:val="both"/>
        <w:rPr>
          <w:rFonts w:ascii="Times New Roman" w:hAnsi="Times New Roman" w:cs="Times New Roman"/>
          <w:sz w:val="24"/>
          <w:szCs w:val="24"/>
        </w:rPr>
      </w:pPr>
    </w:p>
    <w:p w14:paraId="70B6146B" w14:textId="63ADD450" w:rsidR="00F4231B" w:rsidRDefault="00F4231B" w:rsidP="00F50E7B">
      <w:pPr>
        <w:pStyle w:val="PargrafodaLista"/>
        <w:ind w:left="0"/>
        <w:jc w:val="both"/>
        <w:rPr>
          <w:rFonts w:ascii="Times New Roman" w:hAnsi="Times New Roman" w:cs="Times New Roman"/>
          <w:sz w:val="24"/>
          <w:szCs w:val="24"/>
        </w:rPr>
      </w:pPr>
      <w:r w:rsidRPr="00F50E7B">
        <w:rPr>
          <w:rFonts w:ascii="Times New Roman" w:hAnsi="Times New Roman" w:cs="Times New Roman"/>
          <w:sz w:val="24"/>
          <w:szCs w:val="24"/>
        </w:rPr>
        <w:t>O sujeito do discurso religioso apresenta-se a partir de diferentes formas pronominais, pela 1ª do singular, pela 3ª do singular e pela 1ª do plural</w:t>
      </w:r>
      <w:r w:rsidR="00AE4F66">
        <w:rPr>
          <w:rFonts w:ascii="Times New Roman" w:hAnsi="Times New Roman" w:cs="Times New Roman"/>
          <w:sz w:val="24"/>
          <w:szCs w:val="24"/>
        </w:rPr>
        <w:t>, o que recorta as formas de identificação a sujeito universal de diferentes modos, ora pelo</w:t>
      </w:r>
      <w:r w:rsidR="00A1156E">
        <w:rPr>
          <w:rFonts w:ascii="Times New Roman" w:hAnsi="Times New Roman" w:cs="Times New Roman"/>
          <w:sz w:val="24"/>
          <w:szCs w:val="24"/>
        </w:rPr>
        <w:t xml:space="preserve"> </w:t>
      </w:r>
      <w:r w:rsidR="00AE4F66">
        <w:rPr>
          <w:rFonts w:ascii="Times New Roman" w:hAnsi="Times New Roman" w:cs="Times New Roman"/>
          <w:sz w:val="24"/>
          <w:szCs w:val="24"/>
        </w:rPr>
        <w:t xml:space="preserve">viés de uma perspectiva individualista, ora a partir do pertencimento coletivo, ora a partir do olhar/validação do </w:t>
      </w:r>
      <w:r w:rsidR="00AE4F66" w:rsidRPr="001A204C">
        <w:rPr>
          <w:rFonts w:ascii="Times New Roman" w:hAnsi="Times New Roman" w:cs="Times New Roman"/>
          <w:sz w:val="24"/>
          <w:szCs w:val="24"/>
        </w:rPr>
        <w:t>outro. Em qualquer dos casos, trata-se de mundos desenhados em oposição àqueles que não se</w:t>
      </w:r>
      <w:r w:rsidR="003E40F2" w:rsidRPr="001A204C">
        <w:rPr>
          <w:rFonts w:ascii="Times New Roman" w:hAnsi="Times New Roman" w:cs="Times New Roman"/>
          <w:sz w:val="24"/>
          <w:szCs w:val="24"/>
        </w:rPr>
        <w:t xml:space="preserve"> </w:t>
      </w:r>
      <w:r w:rsidR="00AE4F66" w:rsidRPr="001A204C">
        <w:rPr>
          <w:rFonts w:ascii="Times New Roman" w:hAnsi="Times New Roman" w:cs="Times New Roman"/>
          <w:sz w:val="24"/>
          <w:szCs w:val="24"/>
        </w:rPr>
        <w:t xml:space="preserve">inscrevem neste universo de crença. </w:t>
      </w:r>
    </w:p>
    <w:p w14:paraId="4CC74A4D" w14:textId="77777777" w:rsidR="008B6E52" w:rsidRDefault="008B6E52" w:rsidP="00F50E7B">
      <w:pPr>
        <w:pStyle w:val="PargrafodaLista"/>
        <w:ind w:left="0"/>
        <w:jc w:val="both"/>
        <w:rPr>
          <w:rFonts w:ascii="Times New Roman" w:hAnsi="Times New Roman" w:cs="Times New Roman"/>
          <w:sz w:val="24"/>
          <w:szCs w:val="24"/>
        </w:rPr>
      </w:pPr>
    </w:p>
    <w:p w14:paraId="1A488FAF" w14:textId="7C27CFB0" w:rsidR="001A00BE" w:rsidRPr="00107EB0" w:rsidRDefault="001A00BE" w:rsidP="00107EB0">
      <w:pPr>
        <w:pStyle w:val="PargrafodaLista"/>
        <w:ind w:left="0"/>
        <w:jc w:val="both"/>
        <w:rPr>
          <w:rFonts w:ascii="Times New Roman" w:hAnsi="Times New Roman" w:cs="Times New Roman"/>
          <w:sz w:val="24"/>
          <w:szCs w:val="24"/>
        </w:rPr>
      </w:pPr>
      <w:r>
        <w:rPr>
          <w:rFonts w:ascii="Times New Roman" w:hAnsi="Times New Roman" w:cs="Times New Roman"/>
          <w:sz w:val="24"/>
          <w:szCs w:val="24"/>
        </w:rPr>
        <w:t>A seguir, algumas imagens</w:t>
      </w:r>
      <w:r w:rsidR="0090308C">
        <w:rPr>
          <w:rStyle w:val="Refdenotaderodap"/>
          <w:rFonts w:ascii="Times New Roman" w:hAnsi="Times New Roman" w:cs="Times New Roman"/>
          <w:sz w:val="24"/>
          <w:szCs w:val="24"/>
        </w:rPr>
        <w:footnoteReference w:id="7"/>
      </w:r>
      <w:r>
        <w:rPr>
          <w:rFonts w:ascii="Times New Roman" w:hAnsi="Times New Roman" w:cs="Times New Roman"/>
          <w:sz w:val="24"/>
          <w:szCs w:val="24"/>
        </w:rPr>
        <w:t xml:space="preserve"> ilustrativas dos enunciados que compõem a Sd1:</w:t>
      </w:r>
    </w:p>
    <w:p w14:paraId="0F32787E" w14:textId="35A86354" w:rsidR="003737F1" w:rsidRDefault="003737F1" w:rsidP="003737F1">
      <w:pPr>
        <w:pStyle w:val="LegendaIm"/>
      </w:pPr>
      <w:r>
        <w:t xml:space="preserve">Imagem </w:t>
      </w:r>
      <w:fldSimple w:instr=" SEQ Imagem \* ARABIC ">
        <w:r w:rsidR="00B90BD0">
          <w:rPr>
            <w:noProof/>
          </w:rPr>
          <w:t>1</w:t>
        </w:r>
      </w:fldSimple>
    </w:p>
    <w:p w14:paraId="6A8AD6A3" w14:textId="42C9CD97" w:rsidR="00D27C64" w:rsidRPr="00B27CAF" w:rsidRDefault="00BE049B" w:rsidP="008C59E7">
      <w:pPr>
        <w:jc w:val="both"/>
        <w:rPr>
          <w:rFonts w:ascii="Times New Roman" w:hAnsi="Times New Roman" w:cs="Times New Roman"/>
          <w:sz w:val="24"/>
          <w:szCs w:val="24"/>
        </w:rPr>
      </w:pPr>
      <w:r w:rsidRPr="00BE049B">
        <w:rPr>
          <w:rFonts w:ascii="Times New Roman" w:hAnsi="Times New Roman" w:cs="Times New Roman"/>
          <w:noProof/>
          <w:sz w:val="24"/>
          <w:szCs w:val="24"/>
          <w:lang w:val="fr-FR" w:eastAsia="fr-FR"/>
        </w:rPr>
        <w:drawing>
          <wp:inline distT="0" distB="0" distL="0" distR="0" wp14:anchorId="6B600D8F" wp14:editId="226AEE71">
            <wp:extent cx="4309200" cy="2423925"/>
            <wp:effectExtent l="0" t="0" r="0" b="0"/>
            <wp:docPr id="1" name="Imagem 1" descr="C:\Users\geras\Google Drive\Pesquisa_Ge\Produção_Científica_Ge\Artigos_Ge\Em_Construção\Morte_Memoria\CemiterioEvangelicoCuritiba\20180102_154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s\Google Drive\Pesquisa_Ge\Produção_Científica_Ge\Artigos_Ge\Em_Construção\Morte_Memoria\CemiterioEvangelicoCuritiba\20180102_15452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9200" cy="2423925"/>
                    </a:xfrm>
                    <a:prstGeom prst="rect">
                      <a:avLst/>
                    </a:prstGeom>
                    <a:noFill/>
                    <a:ln>
                      <a:noFill/>
                    </a:ln>
                  </pic:spPr>
                </pic:pic>
              </a:graphicData>
            </a:graphic>
          </wp:inline>
        </w:drawing>
      </w:r>
    </w:p>
    <w:p w14:paraId="574AF4E3" w14:textId="77777777" w:rsidR="00D27C64" w:rsidRDefault="00D27C64" w:rsidP="008C59E7">
      <w:pPr>
        <w:jc w:val="both"/>
        <w:rPr>
          <w:rFonts w:ascii="Times New Roman" w:hAnsi="Times New Roman" w:cs="Times New Roman"/>
          <w:b/>
          <w:sz w:val="24"/>
          <w:szCs w:val="24"/>
        </w:rPr>
      </w:pPr>
    </w:p>
    <w:p w14:paraId="0B72D90E" w14:textId="46766D5B" w:rsidR="0063251D" w:rsidRDefault="0063251D" w:rsidP="0063251D">
      <w:pPr>
        <w:pStyle w:val="LegendaIm"/>
      </w:pPr>
      <w:r>
        <w:lastRenderedPageBreak/>
        <w:t xml:space="preserve">Imagem </w:t>
      </w:r>
      <w:fldSimple w:instr=" SEQ Imagem \* ARABIC ">
        <w:r w:rsidR="00B90BD0">
          <w:rPr>
            <w:noProof/>
          </w:rPr>
          <w:t>2</w:t>
        </w:r>
      </w:fldSimple>
    </w:p>
    <w:p w14:paraId="39E957DE" w14:textId="77777777" w:rsidR="001A00BE" w:rsidRDefault="001A00BE" w:rsidP="008C59E7">
      <w:pPr>
        <w:jc w:val="both"/>
        <w:rPr>
          <w:rFonts w:ascii="Times New Roman" w:hAnsi="Times New Roman" w:cs="Times New Roman"/>
          <w:sz w:val="24"/>
          <w:szCs w:val="24"/>
        </w:rPr>
      </w:pPr>
      <w:r w:rsidRPr="00F32F2F">
        <w:rPr>
          <w:rFonts w:ascii="Times New Roman" w:hAnsi="Times New Roman" w:cs="Times New Roman"/>
          <w:noProof/>
          <w:sz w:val="24"/>
          <w:szCs w:val="24"/>
          <w:lang w:val="fr-FR" w:eastAsia="fr-FR"/>
        </w:rPr>
        <w:drawing>
          <wp:inline distT="0" distB="0" distL="0" distR="0" wp14:anchorId="05BACD97" wp14:editId="71101E05">
            <wp:extent cx="4309200" cy="2423925"/>
            <wp:effectExtent l="0" t="0" r="0" b="0"/>
            <wp:docPr id="20" name="Imagem 20" descr="C:\Users\geras\Google Drive\Pesquisa_Ge\Produção_Científica_Ge\Artigos_Ge\Em_Construção\Morte_Memoria\CemiterioEvangelicoCuritiba\20180102_164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eras\Google Drive\Pesquisa_Ge\Produção_Científica_Ge\Artigos_Ge\Em_Construção\Morte_Memoria\CemiterioEvangelicoCuritiba\20180102_16461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9200" cy="2423925"/>
                    </a:xfrm>
                    <a:prstGeom prst="rect">
                      <a:avLst/>
                    </a:prstGeom>
                    <a:noFill/>
                    <a:ln>
                      <a:noFill/>
                    </a:ln>
                  </pic:spPr>
                </pic:pic>
              </a:graphicData>
            </a:graphic>
          </wp:inline>
        </w:drawing>
      </w:r>
    </w:p>
    <w:p w14:paraId="014810D7" w14:textId="6DF8CF65" w:rsidR="003737F1" w:rsidRDefault="003737F1" w:rsidP="003737F1">
      <w:pPr>
        <w:pStyle w:val="LegendaIm"/>
      </w:pPr>
      <w:r>
        <w:t xml:space="preserve">Imagem </w:t>
      </w:r>
      <w:fldSimple w:instr=" SEQ Imagem \* ARABIC ">
        <w:r w:rsidR="00B90BD0">
          <w:rPr>
            <w:noProof/>
          </w:rPr>
          <w:t>3</w:t>
        </w:r>
      </w:fldSimple>
    </w:p>
    <w:p w14:paraId="41C8B688" w14:textId="20A1AD69" w:rsidR="00BE4E61" w:rsidRDefault="003737F1" w:rsidP="008C59E7">
      <w:pPr>
        <w:jc w:val="both"/>
        <w:rPr>
          <w:rFonts w:ascii="Times New Roman" w:hAnsi="Times New Roman" w:cs="Times New Roman"/>
          <w:sz w:val="24"/>
          <w:szCs w:val="24"/>
        </w:rPr>
      </w:pPr>
      <w:r>
        <w:rPr>
          <w:rFonts w:ascii="Times New Roman" w:hAnsi="Times New Roman" w:cs="Times New Roman"/>
          <w:noProof/>
          <w:sz w:val="24"/>
          <w:szCs w:val="24"/>
          <w:lang w:val="fr-FR" w:eastAsia="fr-FR"/>
        </w:rPr>
        <w:drawing>
          <wp:inline distT="0" distB="0" distL="0" distR="0" wp14:anchorId="75864625" wp14:editId="526E4E65">
            <wp:extent cx="4310246" cy="4194412"/>
            <wp:effectExtent l="0" t="0" r="0" b="0"/>
            <wp:docPr id="4" name="Imagem 4" descr="Uma imagem contendo edifício, ao ar livre, placa&#10;&#10;Descrição gerada com muito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ntagem_1.png"/>
                    <pic:cNvPicPr/>
                  </pic:nvPicPr>
                  <pic:blipFill>
                    <a:blip r:embed="rId10">
                      <a:extLst>
                        <a:ext uri="{28A0092B-C50C-407E-A947-70E740481C1C}">
                          <a14:useLocalDpi xmlns:a14="http://schemas.microsoft.com/office/drawing/2010/main" val="0"/>
                        </a:ext>
                      </a:extLst>
                    </a:blip>
                    <a:stretch>
                      <a:fillRect/>
                    </a:stretch>
                  </pic:blipFill>
                  <pic:spPr>
                    <a:xfrm>
                      <a:off x="0" y="0"/>
                      <a:ext cx="4310246" cy="4194412"/>
                    </a:xfrm>
                    <a:prstGeom prst="rect">
                      <a:avLst/>
                    </a:prstGeom>
                  </pic:spPr>
                </pic:pic>
              </a:graphicData>
            </a:graphic>
          </wp:inline>
        </w:drawing>
      </w:r>
      <w:r w:rsidR="001A00BE">
        <w:rPr>
          <w:rFonts w:ascii="Times New Roman" w:hAnsi="Times New Roman" w:cs="Times New Roman"/>
          <w:sz w:val="24"/>
          <w:szCs w:val="24"/>
        </w:rPr>
        <w:t xml:space="preserve"> </w:t>
      </w:r>
      <w:r w:rsidR="00751DDB">
        <w:rPr>
          <w:rFonts w:ascii="Times New Roman" w:hAnsi="Times New Roman" w:cs="Times New Roman"/>
          <w:sz w:val="24"/>
          <w:szCs w:val="24"/>
        </w:rPr>
        <w:t xml:space="preserve">                      </w:t>
      </w:r>
      <w:r w:rsidR="001A00BE">
        <w:rPr>
          <w:rFonts w:ascii="Times New Roman" w:hAnsi="Times New Roman" w:cs="Times New Roman"/>
          <w:sz w:val="24"/>
          <w:szCs w:val="24"/>
        </w:rPr>
        <w:t xml:space="preserve"> </w:t>
      </w:r>
    </w:p>
    <w:p w14:paraId="4966BA89" w14:textId="3A933F90" w:rsidR="00D26C4B" w:rsidRPr="00BD7373" w:rsidRDefault="003B3A10" w:rsidP="00416D5C">
      <w:pPr>
        <w:spacing w:after="0" w:line="240" w:lineRule="auto"/>
        <w:jc w:val="both"/>
        <w:rPr>
          <w:rFonts w:ascii="Times New Roman" w:hAnsi="Times New Roman" w:cs="Times New Roman"/>
          <w:b/>
          <w:i/>
        </w:rPr>
      </w:pPr>
      <w:r w:rsidRPr="00BD7373">
        <w:rPr>
          <w:rFonts w:ascii="Times New Roman" w:hAnsi="Times New Roman" w:cs="Times New Roman"/>
          <w:b/>
          <w:i/>
        </w:rPr>
        <w:t>Sd2</w:t>
      </w:r>
    </w:p>
    <w:p w14:paraId="3DFA57BF" w14:textId="0E12FE75" w:rsidR="00924721"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a)</w:t>
      </w:r>
      <w:r w:rsidR="00924721" w:rsidRPr="00BD7373">
        <w:rPr>
          <w:rFonts w:ascii="Times New Roman" w:hAnsi="Times New Roman" w:cs="Times New Roman"/>
          <w:i/>
        </w:rPr>
        <w:t>“</w:t>
      </w:r>
      <w:proofErr w:type="gramEnd"/>
      <w:r w:rsidR="00924721" w:rsidRPr="00BD7373">
        <w:rPr>
          <w:rFonts w:ascii="Times New Roman" w:hAnsi="Times New Roman" w:cs="Times New Roman"/>
          <w:i/>
        </w:rPr>
        <w:t xml:space="preserve">Aqui repousa em eterna paz os restos </w:t>
      </w:r>
      <w:proofErr w:type="spellStart"/>
      <w:r w:rsidR="00924721" w:rsidRPr="00BD7373">
        <w:rPr>
          <w:rFonts w:ascii="Times New Roman" w:hAnsi="Times New Roman" w:cs="Times New Roman"/>
          <w:i/>
        </w:rPr>
        <w:t>mortaes</w:t>
      </w:r>
      <w:proofErr w:type="spellEnd"/>
      <w:r w:rsidR="00924721" w:rsidRPr="00BD7373">
        <w:rPr>
          <w:rFonts w:ascii="Times New Roman" w:hAnsi="Times New Roman" w:cs="Times New Roman"/>
          <w:i/>
        </w:rPr>
        <w:t xml:space="preserve"> de Veronica Müller (...)” (*1890 +1937)</w:t>
      </w:r>
    </w:p>
    <w:p w14:paraId="09B897F0" w14:textId="77777777" w:rsidR="00416D5C" w:rsidRDefault="00416D5C" w:rsidP="00416D5C">
      <w:pPr>
        <w:spacing w:after="0" w:line="240" w:lineRule="auto"/>
        <w:jc w:val="both"/>
        <w:rPr>
          <w:rFonts w:ascii="Times New Roman" w:hAnsi="Times New Roman" w:cs="Times New Roman"/>
          <w:i/>
        </w:rPr>
      </w:pPr>
    </w:p>
    <w:p w14:paraId="675FE08E" w14:textId="09A985F7" w:rsidR="005D14A2"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b)</w:t>
      </w:r>
      <w:r w:rsidR="005D14A2" w:rsidRPr="00BD7373">
        <w:rPr>
          <w:rFonts w:ascii="Times New Roman" w:hAnsi="Times New Roman" w:cs="Times New Roman"/>
          <w:i/>
        </w:rPr>
        <w:t>“</w:t>
      </w:r>
      <w:proofErr w:type="gramEnd"/>
      <w:r w:rsidR="005D14A2" w:rsidRPr="00BD7373">
        <w:rPr>
          <w:rFonts w:ascii="Times New Roman" w:hAnsi="Times New Roman" w:cs="Times New Roman"/>
          <w:i/>
        </w:rPr>
        <w:t xml:space="preserve">O Senhor </w:t>
      </w:r>
      <w:proofErr w:type="spellStart"/>
      <w:r w:rsidR="005D14A2" w:rsidRPr="00BD7373">
        <w:rPr>
          <w:rFonts w:ascii="Times New Roman" w:hAnsi="Times New Roman" w:cs="Times New Roman"/>
          <w:i/>
        </w:rPr>
        <w:t>vo-lo</w:t>
      </w:r>
      <w:proofErr w:type="spellEnd"/>
      <w:r w:rsidR="005D14A2" w:rsidRPr="00BD7373">
        <w:rPr>
          <w:rFonts w:ascii="Times New Roman" w:hAnsi="Times New Roman" w:cs="Times New Roman"/>
          <w:i/>
        </w:rPr>
        <w:t xml:space="preserve"> emprestaste para a nossa felicidade, nós </w:t>
      </w:r>
      <w:proofErr w:type="spellStart"/>
      <w:r w:rsidR="005D14A2" w:rsidRPr="00BD7373">
        <w:rPr>
          <w:rFonts w:ascii="Times New Roman" w:hAnsi="Times New Roman" w:cs="Times New Roman"/>
          <w:i/>
        </w:rPr>
        <w:t>vo-lo</w:t>
      </w:r>
      <w:proofErr w:type="spellEnd"/>
      <w:r w:rsidR="005D14A2" w:rsidRPr="00BD7373">
        <w:rPr>
          <w:rFonts w:ascii="Times New Roman" w:hAnsi="Times New Roman" w:cs="Times New Roman"/>
          <w:i/>
        </w:rPr>
        <w:t xml:space="preserve"> restituímos em silêncio, mas com o coração dilacerado de dor.” (*1880 +1974)</w:t>
      </w:r>
    </w:p>
    <w:p w14:paraId="47851BEA" w14:textId="77777777" w:rsidR="00416D5C" w:rsidRPr="00BD7373" w:rsidRDefault="00416D5C" w:rsidP="00416D5C">
      <w:pPr>
        <w:spacing w:after="0" w:line="240" w:lineRule="auto"/>
        <w:jc w:val="both"/>
        <w:rPr>
          <w:rFonts w:ascii="Times New Roman" w:hAnsi="Times New Roman" w:cs="Times New Roman"/>
          <w:i/>
        </w:rPr>
      </w:pPr>
    </w:p>
    <w:p w14:paraId="01EB2C3F" w14:textId="4D4531F6" w:rsidR="001625A0"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c)</w:t>
      </w:r>
      <w:r w:rsidR="001625A0" w:rsidRPr="00BD7373">
        <w:rPr>
          <w:rFonts w:ascii="Times New Roman" w:hAnsi="Times New Roman" w:cs="Times New Roman"/>
          <w:i/>
        </w:rPr>
        <w:t>“</w:t>
      </w:r>
      <w:proofErr w:type="gramEnd"/>
      <w:r w:rsidR="001625A0" w:rsidRPr="00BD7373">
        <w:rPr>
          <w:rFonts w:ascii="Times New Roman" w:hAnsi="Times New Roman" w:cs="Times New Roman"/>
          <w:i/>
        </w:rPr>
        <w:t xml:space="preserve">Tudo fizemos para que a tua vida não se extinguisse, mas Deus assim o </w:t>
      </w:r>
      <w:proofErr w:type="spellStart"/>
      <w:r w:rsidR="001625A0" w:rsidRPr="00BD7373">
        <w:rPr>
          <w:rFonts w:ascii="Times New Roman" w:hAnsi="Times New Roman" w:cs="Times New Roman"/>
          <w:i/>
        </w:rPr>
        <w:t>quiz</w:t>
      </w:r>
      <w:proofErr w:type="spellEnd"/>
      <w:r w:rsidR="001625A0" w:rsidRPr="00BD7373">
        <w:rPr>
          <w:rFonts w:ascii="Times New Roman" w:hAnsi="Times New Roman" w:cs="Times New Roman"/>
          <w:i/>
        </w:rPr>
        <w:t>, seja feita sua santa vontade(...)”. (*1908 +1972)</w:t>
      </w:r>
    </w:p>
    <w:p w14:paraId="406B14FC" w14:textId="588CA8E9" w:rsidR="005D14A2" w:rsidRDefault="00416D5C" w:rsidP="00416D5C">
      <w:pPr>
        <w:spacing w:after="0" w:line="240" w:lineRule="auto"/>
        <w:jc w:val="both"/>
        <w:rPr>
          <w:rFonts w:ascii="Times New Roman" w:hAnsi="Times New Roman" w:cs="Times New Roman"/>
          <w:i/>
        </w:rPr>
      </w:pPr>
      <w:proofErr w:type="gramStart"/>
      <w:r>
        <w:rPr>
          <w:rFonts w:ascii="Times New Roman" w:hAnsi="Times New Roman" w:cs="Times New Roman"/>
          <w:i/>
        </w:rPr>
        <w:lastRenderedPageBreak/>
        <w:t>d</w:t>
      </w:r>
      <w:r w:rsidR="00F4269F">
        <w:rPr>
          <w:rFonts w:ascii="Times New Roman" w:hAnsi="Times New Roman" w:cs="Times New Roman"/>
          <w:i/>
        </w:rPr>
        <w:t>)</w:t>
      </w:r>
      <w:r w:rsidR="005D14A2" w:rsidRPr="00BD7373">
        <w:rPr>
          <w:rFonts w:ascii="Times New Roman" w:hAnsi="Times New Roman" w:cs="Times New Roman"/>
          <w:i/>
        </w:rPr>
        <w:t>“</w:t>
      </w:r>
      <w:proofErr w:type="gramEnd"/>
      <w:r w:rsidR="005D14A2" w:rsidRPr="00BD7373">
        <w:rPr>
          <w:rFonts w:ascii="Times New Roman" w:hAnsi="Times New Roman" w:cs="Times New Roman"/>
          <w:i/>
        </w:rPr>
        <w:t xml:space="preserve">Na terra amei a todos e por todos fui amada, mas Jesus traçou o meu destino e por ele fui chamado.” (*1935 +2010). </w:t>
      </w:r>
    </w:p>
    <w:p w14:paraId="2738E8BC" w14:textId="77777777" w:rsidR="00416D5C" w:rsidRDefault="00416D5C" w:rsidP="00416D5C">
      <w:pPr>
        <w:spacing w:after="0" w:line="240" w:lineRule="auto"/>
        <w:jc w:val="both"/>
        <w:rPr>
          <w:rFonts w:ascii="Times New Roman" w:hAnsi="Times New Roman" w:cs="Times New Roman"/>
          <w:i/>
        </w:rPr>
      </w:pPr>
    </w:p>
    <w:p w14:paraId="4B454E4D" w14:textId="2FA03677" w:rsidR="00BB4943"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e)</w:t>
      </w:r>
      <w:r w:rsidR="00BB4943" w:rsidRPr="00BD7373">
        <w:rPr>
          <w:rFonts w:ascii="Times New Roman" w:hAnsi="Times New Roman" w:cs="Times New Roman"/>
          <w:i/>
        </w:rPr>
        <w:t>“</w:t>
      </w:r>
      <w:proofErr w:type="gramEnd"/>
      <w:r w:rsidR="00BB4943" w:rsidRPr="00BD7373">
        <w:rPr>
          <w:rFonts w:ascii="Times New Roman" w:hAnsi="Times New Roman" w:cs="Times New Roman"/>
          <w:i/>
        </w:rPr>
        <w:t>Eu vou para Deus, mas não esquecerei aqueles a quem amei na terra.” (*1914 +1975)</w:t>
      </w:r>
    </w:p>
    <w:p w14:paraId="30564E1F" w14:textId="77777777" w:rsidR="00416D5C" w:rsidRDefault="00416D5C" w:rsidP="00416D5C">
      <w:pPr>
        <w:spacing w:after="0" w:line="240" w:lineRule="auto"/>
        <w:jc w:val="both"/>
        <w:rPr>
          <w:rFonts w:ascii="Times New Roman" w:hAnsi="Times New Roman" w:cs="Times New Roman"/>
          <w:i/>
        </w:rPr>
      </w:pPr>
    </w:p>
    <w:p w14:paraId="466925EF" w14:textId="79FFBB66" w:rsidR="0075703F" w:rsidRDefault="00F4269F" w:rsidP="00416D5C">
      <w:pPr>
        <w:spacing w:after="0" w:line="240" w:lineRule="auto"/>
        <w:jc w:val="both"/>
        <w:rPr>
          <w:rFonts w:ascii="Times New Roman" w:hAnsi="Times New Roman" w:cs="Times New Roman"/>
          <w:i/>
        </w:rPr>
      </w:pPr>
      <w:r>
        <w:rPr>
          <w:rFonts w:ascii="Times New Roman" w:hAnsi="Times New Roman" w:cs="Times New Roman"/>
          <w:i/>
        </w:rPr>
        <w:t>f)</w:t>
      </w:r>
      <w:r w:rsidR="00EC525D" w:rsidRPr="00BD7373">
        <w:rPr>
          <w:rFonts w:ascii="Times New Roman" w:hAnsi="Times New Roman" w:cs="Times New Roman"/>
          <w:i/>
        </w:rPr>
        <w:t xml:space="preserve"> </w:t>
      </w:r>
      <w:r w:rsidR="0075703F" w:rsidRPr="00317A09">
        <w:rPr>
          <w:rFonts w:ascii="Times New Roman" w:hAnsi="Times New Roman" w:cs="Times New Roman"/>
          <w:i/>
        </w:rPr>
        <w:t>“Passou a vida ajudando o próximo e semeando o bem” (*1917 +2000)</w:t>
      </w:r>
    </w:p>
    <w:p w14:paraId="62C52479" w14:textId="77777777" w:rsidR="00416D5C" w:rsidRPr="00317A09" w:rsidRDefault="00416D5C" w:rsidP="00416D5C">
      <w:pPr>
        <w:spacing w:after="0" w:line="240" w:lineRule="auto"/>
        <w:jc w:val="both"/>
        <w:rPr>
          <w:rFonts w:ascii="Times New Roman" w:hAnsi="Times New Roman" w:cs="Times New Roman"/>
          <w:i/>
        </w:rPr>
      </w:pPr>
    </w:p>
    <w:p w14:paraId="69BAD615" w14:textId="40152FDE" w:rsidR="00353FFD"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g)</w:t>
      </w:r>
      <w:r w:rsidR="00353FFD" w:rsidRPr="00317A09">
        <w:rPr>
          <w:rFonts w:ascii="Times New Roman" w:hAnsi="Times New Roman" w:cs="Times New Roman"/>
          <w:i/>
        </w:rPr>
        <w:t>“</w:t>
      </w:r>
      <w:proofErr w:type="gramEnd"/>
      <w:r w:rsidR="00353FFD" w:rsidRPr="00317A09">
        <w:rPr>
          <w:rFonts w:ascii="Times New Roman" w:hAnsi="Times New Roman" w:cs="Times New Roman"/>
          <w:i/>
        </w:rPr>
        <w:t>Tenha sua alma merecido repouso pelo que sua bondade e compreensão tanto soube fazer pelos outros. Descanse em paz!” (*1945 +2007)</w:t>
      </w:r>
    </w:p>
    <w:p w14:paraId="07DA1F6F" w14:textId="77777777" w:rsidR="00416D5C" w:rsidRPr="00317A09" w:rsidRDefault="00416D5C" w:rsidP="00416D5C">
      <w:pPr>
        <w:spacing w:after="0" w:line="240" w:lineRule="auto"/>
        <w:jc w:val="both"/>
        <w:rPr>
          <w:rFonts w:ascii="Times New Roman" w:hAnsi="Times New Roman" w:cs="Times New Roman"/>
          <w:i/>
        </w:rPr>
      </w:pPr>
    </w:p>
    <w:p w14:paraId="10256646" w14:textId="55F49940" w:rsidR="005D14A2"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h)</w:t>
      </w:r>
      <w:r w:rsidR="005D14A2" w:rsidRPr="00317A09">
        <w:rPr>
          <w:rFonts w:ascii="Times New Roman" w:hAnsi="Times New Roman" w:cs="Times New Roman"/>
          <w:i/>
        </w:rPr>
        <w:t>“</w:t>
      </w:r>
      <w:proofErr w:type="gramEnd"/>
      <w:r w:rsidR="005D14A2" w:rsidRPr="00317A09">
        <w:rPr>
          <w:rFonts w:ascii="Times New Roman" w:hAnsi="Times New Roman" w:cs="Times New Roman"/>
          <w:i/>
        </w:rPr>
        <w:t>Alma piedosa e caridosa, porém, cônscia e firme de seus caminhos e diante das vicissitudes da vida (...) (*1913 +2001)</w:t>
      </w:r>
    </w:p>
    <w:p w14:paraId="23A8015F" w14:textId="77777777" w:rsidR="00416D5C" w:rsidRPr="00317A09" w:rsidRDefault="00416D5C" w:rsidP="00416D5C">
      <w:pPr>
        <w:spacing w:after="0" w:line="240" w:lineRule="auto"/>
        <w:jc w:val="both"/>
        <w:rPr>
          <w:rFonts w:ascii="Times New Roman" w:hAnsi="Times New Roman" w:cs="Times New Roman"/>
          <w:i/>
        </w:rPr>
      </w:pPr>
    </w:p>
    <w:p w14:paraId="21FDBE26" w14:textId="7F495A2C" w:rsidR="00AB402A"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i)</w:t>
      </w:r>
      <w:r w:rsidR="00AB402A" w:rsidRPr="00317A09">
        <w:rPr>
          <w:rFonts w:ascii="Times New Roman" w:hAnsi="Times New Roman" w:cs="Times New Roman"/>
          <w:i/>
        </w:rPr>
        <w:t>“</w:t>
      </w:r>
      <w:proofErr w:type="gramEnd"/>
      <w:r w:rsidR="00AB402A" w:rsidRPr="00317A09">
        <w:rPr>
          <w:rFonts w:ascii="Times New Roman" w:hAnsi="Times New Roman" w:cs="Times New Roman"/>
          <w:i/>
        </w:rPr>
        <w:t>Com Jesus vou morar pela provação que suportei, mas na terra, imensa saudade dos que deixei.” (*1968 +2004)</w:t>
      </w:r>
    </w:p>
    <w:p w14:paraId="3C1540D2" w14:textId="77777777" w:rsidR="00416D5C" w:rsidRPr="00317A09" w:rsidRDefault="00416D5C" w:rsidP="00416D5C">
      <w:pPr>
        <w:spacing w:after="0" w:line="240" w:lineRule="auto"/>
        <w:jc w:val="both"/>
        <w:rPr>
          <w:rFonts w:ascii="Times New Roman" w:hAnsi="Times New Roman" w:cs="Times New Roman"/>
          <w:i/>
        </w:rPr>
      </w:pPr>
    </w:p>
    <w:p w14:paraId="5F0F6A52" w14:textId="1664956E" w:rsidR="005D14A2" w:rsidRDefault="00F4269F" w:rsidP="00416D5C">
      <w:pPr>
        <w:spacing w:after="0" w:line="240" w:lineRule="auto"/>
        <w:jc w:val="both"/>
        <w:rPr>
          <w:rFonts w:ascii="Times New Roman" w:hAnsi="Times New Roman" w:cs="Times New Roman"/>
          <w:i/>
        </w:rPr>
      </w:pPr>
      <w:proofErr w:type="gramStart"/>
      <w:r>
        <w:rPr>
          <w:rFonts w:ascii="Times New Roman" w:hAnsi="Times New Roman" w:cs="Times New Roman"/>
          <w:i/>
        </w:rPr>
        <w:t>j)</w:t>
      </w:r>
      <w:r w:rsidR="005D14A2" w:rsidRPr="00317A09">
        <w:rPr>
          <w:rFonts w:ascii="Times New Roman" w:hAnsi="Times New Roman" w:cs="Times New Roman"/>
          <w:i/>
        </w:rPr>
        <w:t>“</w:t>
      </w:r>
      <w:proofErr w:type="gramEnd"/>
      <w:r w:rsidR="005D14A2" w:rsidRPr="00317A09">
        <w:rPr>
          <w:rFonts w:ascii="Times New Roman" w:hAnsi="Times New Roman" w:cs="Times New Roman"/>
          <w:i/>
        </w:rPr>
        <w:t>Se amar demais seu semelhante foi pecado, então pequei. Perdoa-me. (*1906 +1984).</w:t>
      </w:r>
    </w:p>
    <w:p w14:paraId="2BC547F9" w14:textId="77777777" w:rsidR="00416D5C" w:rsidRPr="00317A09" w:rsidRDefault="00416D5C" w:rsidP="00416D5C">
      <w:pPr>
        <w:spacing w:after="0" w:line="240" w:lineRule="auto"/>
        <w:jc w:val="both"/>
        <w:rPr>
          <w:rFonts w:ascii="Times New Roman" w:hAnsi="Times New Roman" w:cs="Times New Roman"/>
          <w:i/>
        </w:rPr>
      </w:pPr>
    </w:p>
    <w:p w14:paraId="75A2D17B" w14:textId="1CE3763B" w:rsidR="00B214CF" w:rsidRPr="00BD7373" w:rsidRDefault="00F4269F" w:rsidP="00416D5C">
      <w:pPr>
        <w:spacing w:after="0" w:line="240" w:lineRule="auto"/>
        <w:jc w:val="both"/>
        <w:rPr>
          <w:rFonts w:ascii="Times New Roman" w:hAnsi="Times New Roman" w:cs="Times New Roman"/>
          <w:i/>
        </w:rPr>
      </w:pPr>
      <w:r>
        <w:rPr>
          <w:rFonts w:ascii="Times New Roman" w:hAnsi="Times New Roman" w:cs="Times New Roman"/>
          <w:i/>
        </w:rPr>
        <w:t>k)</w:t>
      </w:r>
      <w:r w:rsidR="005D14A2" w:rsidRPr="00317A09">
        <w:rPr>
          <w:rFonts w:ascii="Times New Roman" w:hAnsi="Times New Roman" w:cs="Times New Roman"/>
          <w:i/>
        </w:rPr>
        <w:t xml:space="preserve"> </w:t>
      </w:r>
      <w:r w:rsidR="00B214CF" w:rsidRPr="00317A09">
        <w:rPr>
          <w:rFonts w:ascii="Times New Roman" w:hAnsi="Times New Roman" w:cs="Times New Roman"/>
          <w:i/>
        </w:rPr>
        <w:t>“</w:t>
      </w:r>
      <w:r w:rsidR="0021760D" w:rsidRPr="00317A09">
        <w:rPr>
          <w:rFonts w:ascii="Times New Roman" w:hAnsi="Times New Roman" w:cs="Times New Roman"/>
          <w:i/>
        </w:rPr>
        <w:t xml:space="preserve">Dorme Pedro </w:t>
      </w:r>
      <w:proofErr w:type="spellStart"/>
      <w:r w:rsidR="0021760D" w:rsidRPr="00317A09">
        <w:rPr>
          <w:rFonts w:ascii="Times New Roman" w:hAnsi="Times New Roman" w:cs="Times New Roman"/>
          <w:i/>
        </w:rPr>
        <w:t>Vialle</w:t>
      </w:r>
      <w:proofErr w:type="spellEnd"/>
      <w:r w:rsidR="0021760D" w:rsidRPr="00317A09">
        <w:rPr>
          <w:rFonts w:ascii="Times New Roman" w:hAnsi="Times New Roman" w:cs="Times New Roman"/>
          <w:i/>
        </w:rPr>
        <w:t>. Aguardando</w:t>
      </w:r>
      <w:r w:rsidR="0021760D" w:rsidRPr="00BD7373">
        <w:rPr>
          <w:rFonts w:ascii="Times New Roman" w:hAnsi="Times New Roman" w:cs="Times New Roman"/>
          <w:i/>
        </w:rPr>
        <w:t xml:space="preserve"> a bem-aventurada esperança do glorioso dia da vinda no nosso Salvador Jesus Cristo (...)” (*1919 +1968)</w:t>
      </w:r>
    </w:p>
    <w:p w14:paraId="75477C38" w14:textId="381F4076" w:rsidR="007230BB" w:rsidRPr="00BD7373" w:rsidRDefault="005D14A2" w:rsidP="00107EB0">
      <w:pPr>
        <w:spacing w:after="0" w:line="240" w:lineRule="auto"/>
        <w:ind w:left="1701"/>
        <w:jc w:val="both"/>
        <w:rPr>
          <w:rFonts w:ascii="Times New Roman" w:hAnsi="Times New Roman" w:cs="Times New Roman"/>
          <w:i/>
        </w:rPr>
      </w:pPr>
      <w:r w:rsidRPr="00BD7373">
        <w:rPr>
          <w:rFonts w:ascii="Times New Roman" w:hAnsi="Times New Roman" w:cs="Times New Roman"/>
          <w:i/>
        </w:rPr>
        <w:t xml:space="preserve"> </w:t>
      </w:r>
    </w:p>
    <w:p w14:paraId="2023FC18" w14:textId="77777777" w:rsidR="00BD7373" w:rsidRPr="00BD7373" w:rsidRDefault="00BD7373" w:rsidP="00BD7373">
      <w:pPr>
        <w:spacing w:after="0" w:line="240" w:lineRule="auto"/>
        <w:ind w:left="1701"/>
        <w:jc w:val="both"/>
        <w:rPr>
          <w:rFonts w:ascii="Times New Roman" w:hAnsi="Times New Roman" w:cs="Times New Roman"/>
          <w:i/>
        </w:rPr>
      </w:pPr>
    </w:p>
    <w:p w14:paraId="7B8B9DB6" w14:textId="0186E603" w:rsidR="007230BB" w:rsidRDefault="007230BB" w:rsidP="008C59E7">
      <w:pPr>
        <w:jc w:val="both"/>
        <w:rPr>
          <w:rFonts w:ascii="Times New Roman" w:hAnsi="Times New Roman" w:cs="Times New Roman"/>
          <w:sz w:val="24"/>
          <w:szCs w:val="24"/>
        </w:rPr>
      </w:pPr>
      <w:r>
        <w:rPr>
          <w:rFonts w:ascii="Times New Roman" w:hAnsi="Times New Roman" w:cs="Times New Roman"/>
          <w:sz w:val="24"/>
          <w:szCs w:val="24"/>
        </w:rPr>
        <w:t>O conjunto de enunciados da Sd2, tal como o conjunto das Sd1, inscreve-se na ordem do religioso, porém, com algumas diferenças no modo de</w:t>
      </w:r>
      <w:r w:rsidR="00580118">
        <w:rPr>
          <w:rFonts w:ascii="Times New Roman" w:hAnsi="Times New Roman" w:cs="Times New Roman"/>
          <w:sz w:val="24"/>
          <w:szCs w:val="24"/>
        </w:rPr>
        <w:t xml:space="preserve"> </w:t>
      </w:r>
      <w:r>
        <w:rPr>
          <w:rFonts w:ascii="Times New Roman" w:hAnsi="Times New Roman" w:cs="Times New Roman"/>
          <w:sz w:val="24"/>
          <w:szCs w:val="24"/>
        </w:rPr>
        <w:t>linearização.</w:t>
      </w:r>
      <w:r w:rsidR="00835D43">
        <w:rPr>
          <w:rFonts w:ascii="Times New Roman" w:hAnsi="Times New Roman" w:cs="Times New Roman"/>
          <w:sz w:val="24"/>
          <w:szCs w:val="24"/>
        </w:rPr>
        <w:t xml:space="preserve"> A começar pelo fato de que não se configuram como transcrição direta de passagens bíblicas embora muitos deles sejam paráfrases de saberes próprios da </w:t>
      </w:r>
      <w:proofErr w:type="spellStart"/>
      <w:r w:rsidR="00835D43">
        <w:rPr>
          <w:rFonts w:ascii="Times New Roman" w:hAnsi="Times New Roman" w:cs="Times New Roman"/>
          <w:sz w:val="24"/>
          <w:szCs w:val="24"/>
        </w:rPr>
        <w:t>discursividade</w:t>
      </w:r>
      <w:proofErr w:type="spellEnd"/>
      <w:r w:rsidR="00825C23">
        <w:rPr>
          <w:rFonts w:ascii="Times New Roman" w:hAnsi="Times New Roman" w:cs="Times New Roman"/>
          <w:sz w:val="24"/>
          <w:szCs w:val="24"/>
        </w:rPr>
        <w:t xml:space="preserve"> </w:t>
      </w:r>
      <w:r w:rsidR="00835D43">
        <w:rPr>
          <w:rFonts w:ascii="Times New Roman" w:hAnsi="Times New Roman" w:cs="Times New Roman"/>
          <w:sz w:val="24"/>
          <w:szCs w:val="24"/>
        </w:rPr>
        <w:t>bíblica.</w:t>
      </w:r>
      <w:r w:rsidR="004A5103">
        <w:rPr>
          <w:rFonts w:ascii="Times New Roman" w:hAnsi="Times New Roman" w:cs="Times New Roman"/>
          <w:sz w:val="24"/>
          <w:szCs w:val="24"/>
        </w:rPr>
        <w:t xml:space="preserve"> Em um contra</w:t>
      </w:r>
      <w:r w:rsidR="00FC32CA">
        <w:rPr>
          <w:rFonts w:ascii="Times New Roman" w:hAnsi="Times New Roman" w:cs="Times New Roman"/>
          <w:sz w:val="24"/>
          <w:szCs w:val="24"/>
        </w:rPr>
        <w:t>s</w:t>
      </w:r>
      <w:r w:rsidR="004A5103">
        <w:rPr>
          <w:rFonts w:ascii="Times New Roman" w:hAnsi="Times New Roman" w:cs="Times New Roman"/>
          <w:sz w:val="24"/>
          <w:szCs w:val="24"/>
        </w:rPr>
        <w:t xml:space="preserve">te cronológico, </w:t>
      </w:r>
      <w:r w:rsidR="00FC32CA">
        <w:rPr>
          <w:rFonts w:ascii="Times New Roman" w:hAnsi="Times New Roman" w:cs="Times New Roman"/>
          <w:sz w:val="24"/>
          <w:szCs w:val="24"/>
        </w:rPr>
        <w:t>é possível constatar que no conjunto que compõem a Sd2, cinco enunciados constam de lápides de sujeitos falecidos já no século XXI, o que nos possibilita aventar a hipótese de um gradativo enfraquecimento da presença das Escrituras no quotidiano das pessoas, substituídos por outras formas de prática religiosa.</w:t>
      </w:r>
    </w:p>
    <w:p w14:paraId="18595735" w14:textId="77777777" w:rsidR="00107EB0" w:rsidRPr="00416D5C" w:rsidRDefault="002A510B" w:rsidP="00107EB0">
      <w:pPr>
        <w:jc w:val="both"/>
        <w:rPr>
          <w:rFonts w:ascii="Times New Roman" w:hAnsi="Times New Roman" w:cs="Times New Roman"/>
        </w:rPr>
      </w:pPr>
      <w:r>
        <w:rPr>
          <w:rFonts w:ascii="Times New Roman" w:hAnsi="Times New Roman" w:cs="Times New Roman"/>
          <w:sz w:val="24"/>
          <w:szCs w:val="24"/>
        </w:rPr>
        <w:t>Os saberes fundamentados na narratividade bíblica se mantêm, conforme afirmamos anteriormente. Observe-se, por exemplo, a recorrência</w:t>
      </w:r>
      <w:r w:rsidR="00507198">
        <w:rPr>
          <w:rFonts w:ascii="Times New Roman" w:hAnsi="Times New Roman" w:cs="Times New Roman"/>
          <w:sz w:val="24"/>
          <w:szCs w:val="24"/>
        </w:rPr>
        <w:t xml:space="preserve"> da ideia de vida eterna, neste agrupamento fortemente acentuada pelo viés de um determinismo divino com o qual inutilmente a condição humana luta, para, por fim, r</w:t>
      </w:r>
      <w:r w:rsidR="003C6305">
        <w:rPr>
          <w:rFonts w:ascii="Times New Roman" w:hAnsi="Times New Roman" w:cs="Times New Roman"/>
          <w:sz w:val="24"/>
          <w:szCs w:val="24"/>
        </w:rPr>
        <w:t>e</w:t>
      </w:r>
      <w:r w:rsidR="00507198">
        <w:rPr>
          <w:rFonts w:ascii="Times New Roman" w:hAnsi="Times New Roman" w:cs="Times New Roman"/>
          <w:sz w:val="24"/>
          <w:szCs w:val="24"/>
        </w:rPr>
        <w:t>signar-se</w:t>
      </w:r>
      <w:r w:rsidR="003C6305">
        <w:rPr>
          <w:rFonts w:ascii="Times New Roman" w:hAnsi="Times New Roman" w:cs="Times New Roman"/>
          <w:sz w:val="24"/>
          <w:szCs w:val="24"/>
        </w:rPr>
        <w:t xml:space="preserve">. O espaço de contradição manifesta-se na </w:t>
      </w:r>
      <w:proofErr w:type="spellStart"/>
      <w:r w:rsidR="003C6305">
        <w:rPr>
          <w:rFonts w:ascii="Times New Roman" w:hAnsi="Times New Roman" w:cs="Times New Roman"/>
          <w:sz w:val="24"/>
          <w:szCs w:val="24"/>
        </w:rPr>
        <w:t>repetibilidade</w:t>
      </w:r>
      <w:proofErr w:type="spellEnd"/>
      <w:r w:rsidR="003C6305">
        <w:rPr>
          <w:rFonts w:ascii="Times New Roman" w:hAnsi="Times New Roman" w:cs="Times New Roman"/>
          <w:sz w:val="24"/>
          <w:szCs w:val="24"/>
        </w:rPr>
        <w:t xml:space="preserve"> da</w:t>
      </w:r>
      <w:r w:rsidR="001D620B">
        <w:rPr>
          <w:rFonts w:ascii="Times New Roman" w:hAnsi="Times New Roman" w:cs="Times New Roman"/>
          <w:sz w:val="24"/>
          <w:szCs w:val="24"/>
        </w:rPr>
        <w:t xml:space="preserve"> conjunção</w:t>
      </w:r>
      <w:r w:rsidR="003C6305">
        <w:rPr>
          <w:rFonts w:ascii="Times New Roman" w:hAnsi="Times New Roman" w:cs="Times New Roman"/>
          <w:sz w:val="24"/>
          <w:szCs w:val="24"/>
        </w:rPr>
        <w:t xml:space="preserve"> adversativa “mas”, a qual faz convergir a perspectiva da existência terrena e a da eternidade</w:t>
      </w:r>
      <w:r w:rsidR="00593176">
        <w:rPr>
          <w:rFonts w:ascii="Times New Roman" w:hAnsi="Times New Roman" w:cs="Times New Roman"/>
          <w:sz w:val="24"/>
          <w:szCs w:val="24"/>
        </w:rPr>
        <w:t>; a luta humana entre o desejo de imortalidade e, ao mesmo tempo, de experimentar as promessas do paraíso celestial. Subjacente a isso, o espaço do não-dito,</w:t>
      </w:r>
      <w:r w:rsidR="00E1317D">
        <w:rPr>
          <w:rFonts w:ascii="Times New Roman" w:hAnsi="Times New Roman" w:cs="Times New Roman"/>
          <w:sz w:val="24"/>
          <w:szCs w:val="24"/>
        </w:rPr>
        <w:t xml:space="preserve"> </w:t>
      </w:r>
      <w:r w:rsidR="00593176">
        <w:rPr>
          <w:rFonts w:ascii="Times New Roman" w:hAnsi="Times New Roman" w:cs="Times New Roman"/>
          <w:sz w:val="24"/>
          <w:szCs w:val="24"/>
        </w:rPr>
        <w:t xml:space="preserve">o limite tênue e tenso da dúvida, tangenciada na aposta de uma eternidade </w:t>
      </w:r>
      <w:r w:rsidR="00593176" w:rsidRPr="00416D5C">
        <w:rPr>
          <w:rFonts w:ascii="Times New Roman" w:hAnsi="Times New Roman" w:cs="Times New Roman"/>
        </w:rPr>
        <w:t>onde todas as perdas são compensadas.</w:t>
      </w:r>
    </w:p>
    <w:p w14:paraId="2926A99E" w14:textId="06CB7CCE" w:rsidR="002A510B" w:rsidRPr="00416D5C" w:rsidRDefault="00507198" w:rsidP="009578C5">
      <w:pPr>
        <w:spacing w:after="0" w:line="240" w:lineRule="auto"/>
        <w:jc w:val="both"/>
        <w:rPr>
          <w:rFonts w:ascii="Times New Roman" w:hAnsi="Times New Roman" w:cs="Times New Roman"/>
          <w:i/>
        </w:rPr>
      </w:pPr>
      <w:r w:rsidRPr="00416D5C">
        <w:rPr>
          <w:rFonts w:ascii="Times New Roman" w:hAnsi="Times New Roman" w:cs="Times New Roman"/>
          <w:i/>
        </w:rPr>
        <w:t>a)</w:t>
      </w:r>
      <w:r w:rsidR="00107EB0" w:rsidRPr="00416D5C">
        <w:rPr>
          <w:rFonts w:ascii="Times New Roman" w:hAnsi="Times New Roman" w:cs="Times New Roman"/>
          <w:i/>
        </w:rPr>
        <w:t xml:space="preserve"> </w:t>
      </w:r>
      <w:r w:rsidRPr="00416D5C">
        <w:rPr>
          <w:rFonts w:ascii="Times New Roman" w:hAnsi="Times New Roman" w:cs="Times New Roman"/>
          <w:i/>
        </w:rPr>
        <w:t xml:space="preserve">“Aqui repousa os restos </w:t>
      </w:r>
      <w:proofErr w:type="spellStart"/>
      <w:r w:rsidRPr="00416D5C">
        <w:rPr>
          <w:rFonts w:ascii="Times New Roman" w:hAnsi="Times New Roman" w:cs="Times New Roman"/>
          <w:i/>
        </w:rPr>
        <w:t>mortaes</w:t>
      </w:r>
      <w:proofErr w:type="spellEnd"/>
      <w:r w:rsidRPr="00416D5C">
        <w:rPr>
          <w:rFonts w:ascii="Times New Roman" w:hAnsi="Times New Roman" w:cs="Times New Roman"/>
          <w:i/>
        </w:rPr>
        <w:t>...” (em oposição à vida espiritual, que residiria e outro plano</w:t>
      </w:r>
      <w:r w:rsidR="00107EB0" w:rsidRPr="00416D5C">
        <w:rPr>
          <w:rFonts w:ascii="Times New Roman" w:hAnsi="Times New Roman" w:cs="Times New Roman"/>
          <w:i/>
        </w:rPr>
        <w:t>).</w:t>
      </w:r>
    </w:p>
    <w:p w14:paraId="477F93BF" w14:textId="77777777" w:rsidR="00B90BD0" w:rsidRPr="00416D5C" w:rsidRDefault="00B90BD0" w:rsidP="009578C5">
      <w:pPr>
        <w:spacing w:after="0" w:line="240" w:lineRule="auto"/>
        <w:jc w:val="both"/>
        <w:rPr>
          <w:rFonts w:ascii="Times New Roman" w:hAnsi="Times New Roman" w:cs="Times New Roman"/>
          <w:i/>
        </w:rPr>
      </w:pPr>
    </w:p>
    <w:p w14:paraId="315DDAD5" w14:textId="62418559" w:rsidR="00507198" w:rsidRPr="00416D5C" w:rsidRDefault="00507198" w:rsidP="009578C5">
      <w:pPr>
        <w:spacing w:after="0" w:line="240" w:lineRule="auto"/>
        <w:jc w:val="both"/>
        <w:rPr>
          <w:rFonts w:ascii="Times New Roman" w:hAnsi="Times New Roman" w:cs="Times New Roman"/>
          <w:i/>
        </w:rPr>
      </w:pPr>
      <w:r w:rsidRPr="00416D5C">
        <w:rPr>
          <w:rFonts w:ascii="Times New Roman" w:hAnsi="Times New Roman" w:cs="Times New Roman"/>
          <w:i/>
        </w:rPr>
        <w:t xml:space="preserve">b) </w:t>
      </w:r>
      <w:r w:rsidR="001121F7" w:rsidRPr="00416D5C">
        <w:rPr>
          <w:rFonts w:ascii="Times New Roman" w:hAnsi="Times New Roman" w:cs="Times New Roman"/>
          <w:i/>
        </w:rPr>
        <w:t xml:space="preserve">“O Senhor </w:t>
      </w:r>
      <w:proofErr w:type="spellStart"/>
      <w:r w:rsidR="001121F7" w:rsidRPr="00416D5C">
        <w:rPr>
          <w:rFonts w:ascii="Times New Roman" w:hAnsi="Times New Roman" w:cs="Times New Roman"/>
          <w:i/>
        </w:rPr>
        <w:t>vo-lo</w:t>
      </w:r>
      <w:proofErr w:type="spellEnd"/>
      <w:r w:rsidR="001121F7" w:rsidRPr="00416D5C">
        <w:rPr>
          <w:rFonts w:ascii="Times New Roman" w:hAnsi="Times New Roman" w:cs="Times New Roman"/>
          <w:i/>
        </w:rPr>
        <w:t xml:space="preserve"> emprestaste para a nossa felicidade, nós </w:t>
      </w:r>
      <w:proofErr w:type="spellStart"/>
      <w:r w:rsidR="001121F7" w:rsidRPr="00416D5C">
        <w:rPr>
          <w:rFonts w:ascii="Times New Roman" w:hAnsi="Times New Roman" w:cs="Times New Roman"/>
          <w:i/>
        </w:rPr>
        <w:t>vo-lo</w:t>
      </w:r>
      <w:proofErr w:type="spellEnd"/>
      <w:r w:rsidR="001121F7" w:rsidRPr="00416D5C">
        <w:rPr>
          <w:rFonts w:ascii="Times New Roman" w:hAnsi="Times New Roman" w:cs="Times New Roman"/>
          <w:i/>
        </w:rPr>
        <w:t xml:space="preserve"> restituímos em silêncio</w:t>
      </w:r>
      <w:r w:rsidR="001121F7" w:rsidRPr="00416D5C">
        <w:rPr>
          <w:rFonts w:ascii="Times New Roman" w:hAnsi="Times New Roman" w:cs="Times New Roman"/>
          <w:b/>
          <w:i/>
        </w:rPr>
        <w:t>, mas</w:t>
      </w:r>
      <w:r w:rsidR="001121F7" w:rsidRPr="00416D5C">
        <w:rPr>
          <w:rFonts w:ascii="Times New Roman" w:hAnsi="Times New Roman" w:cs="Times New Roman"/>
          <w:i/>
        </w:rPr>
        <w:t xml:space="preserve"> com o coração dilacerado de dor”.</w:t>
      </w:r>
    </w:p>
    <w:p w14:paraId="06A591E2" w14:textId="77777777" w:rsidR="00B90BD0" w:rsidRPr="00416D5C" w:rsidRDefault="00B90BD0" w:rsidP="009578C5">
      <w:pPr>
        <w:spacing w:after="0" w:line="240" w:lineRule="auto"/>
        <w:jc w:val="both"/>
        <w:rPr>
          <w:rFonts w:ascii="Times New Roman" w:hAnsi="Times New Roman" w:cs="Times New Roman"/>
          <w:i/>
        </w:rPr>
      </w:pPr>
    </w:p>
    <w:p w14:paraId="65B8B5F7" w14:textId="18DA49D2" w:rsidR="001121F7" w:rsidRPr="00416D5C" w:rsidRDefault="001121F7" w:rsidP="00107EB0">
      <w:pPr>
        <w:spacing w:after="0" w:line="240" w:lineRule="auto"/>
        <w:jc w:val="both"/>
        <w:rPr>
          <w:rFonts w:ascii="Times New Roman" w:hAnsi="Times New Roman" w:cs="Times New Roman"/>
          <w:i/>
        </w:rPr>
      </w:pPr>
      <w:r w:rsidRPr="00416D5C">
        <w:rPr>
          <w:rFonts w:ascii="Times New Roman" w:hAnsi="Times New Roman" w:cs="Times New Roman"/>
          <w:i/>
        </w:rPr>
        <w:t xml:space="preserve">c) “Tudo fizemos para que a tua vida não se extinguisse, </w:t>
      </w:r>
      <w:r w:rsidRPr="00416D5C">
        <w:rPr>
          <w:rFonts w:ascii="Times New Roman" w:hAnsi="Times New Roman" w:cs="Times New Roman"/>
          <w:b/>
          <w:i/>
        </w:rPr>
        <w:t xml:space="preserve">mas Deus assim o </w:t>
      </w:r>
      <w:proofErr w:type="spellStart"/>
      <w:r w:rsidRPr="00416D5C">
        <w:rPr>
          <w:rFonts w:ascii="Times New Roman" w:hAnsi="Times New Roman" w:cs="Times New Roman"/>
          <w:b/>
          <w:i/>
        </w:rPr>
        <w:t>quiz</w:t>
      </w:r>
      <w:proofErr w:type="spellEnd"/>
      <w:r w:rsidRPr="00416D5C">
        <w:rPr>
          <w:rFonts w:ascii="Times New Roman" w:hAnsi="Times New Roman" w:cs="Times New Roman"/>
          <w:i/>
        </w:rPr>
        <w:t>, seja feita sua santa vontade(...)</w:t>
      </w:r>
      <w:r w:rsidR="007D567D" w:rsidRPr="00416D5C">
        <w:rPr>
          <w:rFonts w:ascii="Times New Roman" w:hAnsi="Times New Roman" w:cs="Times New Roman"/>
          <w:i/>
        </w:rPr>
        <w:t>”</w:t>
      </w:r>
      <w:r w:rsidRPr="00416D5C">
        <w:rPr>
          <w:rFonts w:ascii="Times New Roman" w:hAnsi="Times New Roman" w:cs="Times New Roman"/>
          <w:i/>
        </w:rPr>
        <w:t>.</w:t>
      </w:r>
    </w:p>
    <w:p w14:paraId="094EB20B" w14:textId="77777777" w:rsidR="00B90BD0" w:rsidRPr="00416D5C" w:rsidRDefault="00B90BD0" w:rsidP="00107EB0">
      <w:pPr>
        <w:spacing w:after="0" w:line="240" w:lineRule="auto"/>
        <w:jc w:val="both"/>
        <w:rPr>
          <w:rFonts w:ascii="Times New Roman" w:hAnsi="Times New Roman" w:cs="Times New Roman"/>
          <w:i/>
        </w:rPr>
      </w:pPr>
    </w:p>
    <w:p w14:paraId="3AE35E73" w14:textId="02DCDE16" w:rsidR="001121F7" w:rsidRPr="00416D5C" w:rsidRDefault="00B90BD0" w:rsidP="00B90BD0">
      <w:pPr>
        <w:spacing w:after="0" w:line="240" w:lineRule="auto"/>
        <w:jc w:val="both"/>
        <w:rPr>
          <w:rFonts w:ascii="Times New Roman" w:hAnsi="Times New Roman" w:cs="Times New Roman"/>
          <w:i/>
        </w:rPr>
      </w:pPr>
      <w:r w:rsidRPr="00416D5C">
        <w:rPr>
          <w:rFonts w:ascii="Times New Roman" w:hAnsi="Times New Roman" w:cs="Times New Roman"/>
          <w:i/>
        </w:rPr>
        <w:lastRenderedPageBreak/>
        <w:t xml:space="preserve">d) </w:t>
      </w:r>
      <w:r w:rsidR="001121F7" w:rsidRPr="00416D5C">
        <w:rPr>
          <w:rFonts w:ascii="Times New Roman" w:hAnsi="Times New Roman" w:cs="Times New Roman"/>
          <w:i/>
        </w:rPr>
        <w:t xml:space="preserve">“Na terra amei a todos e por todos fui amada, </w:t>
      </w:r>
      <w:r w:rsidR="001121F7" w:rsidRPr="00416D5C">
        <w:rPr>
          <w:rFonts w:ascii="Times New Roman" w:hAnsi="Times New Roman" w:cs="Times New Roman"/>
          <w:b/>
          <w:i/>
        </w:rPr>
        <w:t>mas Jesus traçou o meu destino</w:t>
      </w:r>
      <w:r w:rsidR="001121F7" w:rsidRPr="00416D5C">
        <w:rPr>
          <w:rFonts w:ascii="Times New Roman" w:hAnsi="Times New Roman" w:cs="Times New Roman"/>
          <w:i/>
        </w:rPr>
        <w:t xml:space="preserve"> e por ele fui chamado.”</w:t>
      </w:r>
    </w:p>
    <w:p w14:paraId="0EB045A3" w14:textId="77777777" w:rsidR="00B90BD0" w:rsidRPr="00416D5C" w:rsidRDefault="00B90BD0" w:rsidP="00B90BD0">
      <w:pPr>
        <w:spacing w:after="0" w:line="240" w:lineRule="auto"/>
        <w:jc w:val="both"/>
        <w:rPr>
          <w:rFonts w:ascii="Times New Roman" w:hAnsi="Times New Roman" w:cs="Times New Roman"/>
          <w:i/>
        </w:rPr>
      </w:pPr>
    </w:p>
    <w:p w14:paraId="51309110" w14:textId="3D8DCBEE" w:rsidR="007D567D" w:rsidRPr="00416D5C" w:rsidRDefault="00416D5C" w:rsidP="00416D5C">
      <w:pPr>
        <w:spacing w:after="0" w:line="240" w:lineRule="auto"/>
        <w:jc w:val="both"/>
        <w:rPr>
          <w:rFonts w:ascii="Times New Roman" w:hAnsi="Times New Roman" w:cs="Times New Roman"/>
          <w:i/>
        </w:rPr>
      </w:pPr>
      <w:r>
        <w:rPr>
          <w:rFonts w:ascii="Times New Roman" w:hAnsi="Times New Roman" w:cs="Times New Roman"/>
          <w:i/>
        </w:rPr>
        <w:t xml:space="preserve">e) </w:t>
      </w:r>
      <w:r w:rsidR="007D567D" w:rsidRPr="00416D5C">
        <w:rPr>
          <w:rFonts w:ascii="Times New Roman" w:hAnsi="Times New Roman" w:cs="Times New Roman"/>
          <w:i/>
        </w:rPr>
        <w:t>“</w:t>
      </w:r>
      <w:r w:rsidR="007D567D" w:rsidRPr="00416D5C">
        <w:rPr>
          <w:rFonts w:ascii="Times New Roman" w:hAnsi="Times New Roman" w:cs="Times New Roman"/>
          <w:b/>
          <w:i/>
        </w:rPr>
        <w:t>Com Jesus vou morar</w:t>
      </w:r>
      <w:r w:rsidR="007D567D" w:rsidRPr="00416D5C">
        <w:rPr>
          <w:rFonts w:ascii="Times New Roman" w:hAnsi="Times New Roman" w:cs="Times New Roman"/>
          <w:i/>
        </w:rPr>
        <w:t xml:space="preserve"> pela provação que suportei, </w:t>
      </w:r>
      <w:r w:rsidR="007D567D" w:rsidRPr="00416D5C">
        <w:rPr>
          <w:rFonts w:ascii="Times New Roman" w:hAnsi="Times New Roman" w:cs="Times New Roman"/>
          <w:b/>
          <w:i/>
        </w:rPr>
        <w:t>mas na terra</w:t>
      </w:r>
      <w:r w:rsidR="007D567D" w:rsidRPr="00416D5C">
        <w:rPr>
          <w:rFonts w:ascii="Times New Roman" w:hAnsi="Times New Roman" w:cs="Times New Roman"/>
          <w:i/>
        </w:rPr>
        <w:t>, imensa saudade dos que deixei.”</w:t>
      </w:r>
    </w:p>
    <w:p w14:paraId="1C3967BA" w14:textId="77777777" w:rsidR="00B90BD0" w:rsidRPr="00416D5C" w:rsidRDefault="00B90BD0" w:rsidP="00B90BD0">
      <w:pPr>
        <w:pStyle w:val="PargrafodaLista"/>
        <w:spacing w:after="0" w:line="240" w:lineRule="auto"/>
        <w:ind w:left="360"/>
        <w:jc w:val="both"/>
        <w:rPr>
          <w:rFonts w:ascii="Times New Roman" w:hAnsi="Times New Roman" w:cs="Times New Roman"/>
          <w:i/>
        </w:rPr>
      </w:pPr>
    </w:p>
    <w:p w14:paraId="6C6068E0" w14:textId="177E2BFB" w:rsidR="00416D5C" w:rsidRPr="00416D5C" w:rsidRDefault="00416D5C" w:rsidP="00416D5C">
      <w:pPr>
        <w:spacing w:after="0" w:line="240" w:lineRule="auto"/>
        <w:jc w:val="both"/>
        <w:rPr>
          <w:rFonts w:ascii="Times New Roman" w:hAnsi="Times New Roman" w:cs="Times New Roman"/>
          <w:i/>
        </w:rPr>
      </w:pPr>
      <w:r>
        <w:rPr>
          <w:rFonts w:ascii="Times New Roman" w:hAnsi="Times New Roman" w:cs="Times New Roman"/>
          <w:i/>
        </w:rPr>
        <w:t xml:space="preserve">f) </w:t>
      </w:r>
      <w:r w:rsidR="00BB4943" w:rsidRPr="00416D5C">
        <w:rPr>
          <w:rFonts w:ascii="Times New Roman" w:hAnsi="Times New Roman" w:cs="Times New Roman"/>
          <w:i/>
        </w:rPr>
        <w:t xml:space="preserve">Eu </w:t>
      </w:r>
      <w:r w:rsidR="00BB4943" w:rsidRPr="00416D5C">
        <w:rPr>
          <w:rFonts w:ascii="Times New Roman" w:hAnsi="Times New Roman" w:cs="Times New Roman"/>
          <w:b/>
          <w:i/>
        </w:rPr>
        <w:t>vou para Deus,</w:t>
      </w:r>
      <w:r w:rsidR="00BB4943" w:rsidRPr="00416D5C">
        <w:rPr>
          <w:rFonts w:ascii="Times New Roman" w:hAnsi="Times New Roman" w:cs="Times New Roman"/>
          <w:i/>
        </w:rPr>
        <w:t xml:space="preserve"> </w:t>
      </w:r>
      <w:r w:rsidR="00BB4943" w:rsidRPr="00416D5C">
        <w:rPr>
          <w:rFonts w:ascii="Times New Roman" w:hAnsi="Times New Roman" w:cs="Times New Roman"/>
          <w:b/>
          <w:i/>
        </w:rPr>
        <w:t xml:space="preserve">mas </w:t>
      </w:r>
      <w:r w:rsidR="00BB4943" w:rsidRPr="00416D5C">
        <w:rPr>
          <w:rFonts w:ascii="Times New Roman" w:hAnsi="Times New Roman" w:cs="Times New Roman"/>
          <w:i/>
        </w:rPr>
        <w:t>não esquecerei aqueles a quem amei na terra.”</w:t>
      </w:r>
    </w:p>
    <w:p w14:paraId="40EAD611" w14:textId="77777777" w:rsidR="00416D5C" w:rsidRPr="00416D5C" w:rsidRDefault="00416D5C" w:rsidP="00416D5C">
      <w:pPr>
        <w:spacing w:after="0" w:line="240" w:lineRule="auto"/>
        <w:jc w:val="both"/>
        <w:rPr>
          <w:rFonts w:ascii="Times New Roman" w:hAnsi="Times New Roman" w:cs="Times New Roman"/>
          <w:i/>
        </w:rPr>
      </w:pPr>
    </w:p>
    <w:p w14:paraId="200499F7" w14:textId="79CDEF40" w:rsidR="00E35863" w:rsidRPr="00416D5C" w:rsidRDefault="00B90BD0" w:rsidP="00107EB0">
      <w:pPr>
        <w:spacing w:after="0" w:line="240" w:lineRule="auto"/>
        <w:jc w:val="both"/>
        <w:rPr>
          <w:rFonts w:ascii="Times New Roman" w:hAnsi="Times New Roman" w:cs="Times New Roman"/>
          <w:i/>
        </w:rPr>
      </w:pPr>
      <w:r w:rsidRPr="00416D5C">
        <w:rPr>
          <w:rFonts w:ascii="Times New Roman" w:hAnsi="Times New Roman" w:cs="Times New Roman"/>
          <w:i/>
        </w:rPr>
        <w:t>g</w:t>
      </w:r>
      <w:r w:rsidR="00E35863" w:rsidRPr="00416D5C">
        <w:rPr>
          <w:rFonts w:ascii="Times New Roman" w:hAnsi="Times New Roman" w:cs="Times New Roman"/>
          <w:i/>
        </w:rPr>
        <w:t xml:space="preserve">) “Dorme Pedro </w:t>
      </w:r>
      <w:proofErr w:type="spellStart"/>
      <w:r w:rsidR="00E35863" w:rsidRPr="00416D5C">
        <w:rPr>
          <w:rFonts w:ascii="Times New Roman" w:hAnsi="Times New Roman" w:cs="Times New Roman"/>
          <w:i/>
        </w:rPr>
        <w:t>Vialle</w:t>
      </w:r>
      <w:proofErr w:type="spellEnd"/>
      <w:r w:rsidR="00E35863" w:rsidRPr="00416D5C">
        <w:rPr>
          <w:rFonts w:ascii="Times New Roman" w:hAnsi="Times New Roman" w:cs="Times New Roman"/>
          <w:i/>
        </w:rPr>
        <w:t xml:space="preserve">. </w:t>
      </w:r>
      <w:r w:rsidR="00E35863" w:rsidRPr="00416D5C">
        <w:rPr>
          <w:rFonts w:ascii="Times New Roman" w:hAnsi="Times New Roman" w:cs="Times New Roman"/>
          <w:b/>
          <w:i/>
        </w:rPr>
        <w:t>Aguardando a bem-aventurada esperança</w:t>
      </w:r>
      <w:r w:rsidR="00E35863" w:rsidRPr="00416D5C">
        <w:rPr>
          <w:rFonts w:ascii="Times New Roman" w:hAnsi="Times New Roman" w:cs="Times New Roman"/>
          <w:i/>
        </w:rPr>
        <w:t xml:space="preserve"> do glorioso dia da vinda no nosso Salvador Jesus Cristo”.</w:t>
      </w:r>
    </w:p>
    <w:p w14:paraId="612FCE4D" w14:textId="77777777" w:rsidR="00107EB0" w:rsidRDefault="00107EB0" w:rsidP="00107EB0">
      <w:pPr>
        <w:spacing w:after="0" w:line="240" w:lineRule="auto"/>
        <w:jc w:val="both"/>
        <w:rPr>
          <w:rFonts w:ascii="Times New Roman" w:hAnsi="Times New Roman" w:cs="Times New Roman"/>
          <w:i/>
        </w:rPr>
      </w:pPr>
    </w:p>
    <w:p w14:paraId="739561DB" w14:textId="3365C678" w:rsidR="0080249E" w:rsidRPr="00657967" w:rsidRDefault="00E1317D" w:rsidP="00496411">
      <w:pPr>
        <w:jc w:val="both"/>
        <w:rPr>
          <w:rFonts w:ascii="Times New Roman" w:hAnsi="Times New Roman" w:cs="Times New Roman"/>
          <w:sz w:val="24"/>
          <w:szCs w:val="24"/>
        </w:rPr>
      </w:pPr>
      <w:r w:rsidRPr="00657967">
        <w:rPr>
          <w:rFonts w:ascii="Times New Roman" w:hAnsi="Times New Roman" w:cs="Times New Roman"/>
          <w:sz w:val="24"/>
          <w:szCs w:val="24"/>
        </w:rPr>
        <w:t>Além da</w:t>
      </w:r>
      <w:r w:rsidR="00EC525D" w:rsidRPr="00657967">
        <w:rPr>
          <w:rFonts w:ascii="Times New Roman" w:hAnsi="Times New Roman" w:cs="Times New Roman"/>
          <w:sz w:val="24"/>
          <w:szCs w:val="24"/>
        </w:rPr>
        <w:t xml:space="preserve"> ideia de vida eterna, outro saber</w:t>
      </w:r>
      <w:r w:rsidR="002731AD" w:rsidRPr="00657967">
        <w:rPr>
          <w:rFonts w:ascii="Times New Roman" w:hAnsi="Times New Roman" w:cs="Times New Roman"/>
          <w:sz w:val="24"/>
          <w:szCs w:val="24"/>
        </w:rPr>
        <w:t xml:space="preserve"> a este relacionado e</w:t>
      </w:r>
      <w:r w:rsidR="00EC525D" w:rsidRPr="00657967">
        <w:rPr>
          <w:rFonts w:ascii="Times New Roman" w:hAnsi="Times New Roman" w:cs="Times New Roman"/>
          <w:sz w:val="24"/>
          <w:szCs w:val="24"/>
        </w:rPr>
        <w:t xml:space="preserve"> recorrente nos enunciados da Sd2 é o da recompensa pós-morte, com dois aspectos dignos de nota a partir do modo como são linearizados/</w:t>
      </w:r>
      <w:proofErr w:type="spellStart"/>
      <w:r w:rsidR="00EC525D" w:rsidRPr="00657967">
        <w:rPr>
          <w:rFonts w:ascii="Times New Roman" w:hAnsi="Times New Roman" w:cs="Times New Roman"/>
          <w:sz w:val="24"/>
          <w:szCs w:val="24"/>
        </w:rPr>
        <w:t>discursivizados</w:t>
      </w:r>
      <w:proofErr w:type="spellEnd"/>
      <w:r w:rsidR="00EC525D" w:rsidRPr="00657967">
        <w:rPr>
          <w:rFonts w:ascii="Times New Roman" w:hAnsi="Times New Roman" w:cs="Times New Roman"/>
          <w:sz w:val="24"/>
          <w:szCs w:val="24"/>
        </w:rPr>
        <w:t xml:space="preserve">. Inicialmente, </w:t>
      </w:r>
      <w:r w:rsidR="0080249E" w:rsidRPr="00657967">
        <w:rPr>
          <w:rFonts w:ascii="Times New Roman" w:hAnsi="Times New Roman" w:cs="Times New Roman"/>
          <w:sz w:val="24"/>
          <w:szCs w:val="24"/>
        </w:rPr>
        <w:t>a leitura de que a salvação e consequente recompensa eternas resultam de méritos alçados pelo sujeito:</w:t>
      </w:r>
      <w:r w:rsidR="00F81C42" w:rsidRPr="00657967">
        <w:rPr>
          <w:rFonts w:ascii="Times New Roman" w:hAnsi="Times New Roman" w:cs="Times New Roman"/>
          <w:sz w:val="24"/>
          <w:szCs w:val="24"/>
        </w:rPr>
        <w:t xml:space="preserve"> </w:t>
      </w:r>
      <w:r w:rsidR="0080249E" w:rsidRPr="00657967">
        <w:rPr>
          <w:rFonts w:ascii="Times New Roman" w:hAnsi="Times New Roman" w:cs="Times New Roman"/>
          <w:b/>
          <w:i/>
          <w:sz w:val="24"/>
          <w:szCs w:val="24"/>
        </w:rPr>
        <w:t>Na terra amei a todos e por todos fui amada</w:t>
      </w:r>
      <w:r w:rsidR="00F81C42" w:rsidRPr="00657967">
        <w:rPr>
          <w:rFonts w:ascii="Times New Roman" w:hAnsi="Times New Roman" w:cs="Times New Roman"/>
          <w:b/>
          <w:i/>
          <w:sz w:val="24"/>
          <w:szCs w:val="24"/>
        </w:rPr>
        <w:t>/</w:t>
      </w:r>
      <w:r w:rsidR="0080249E" w:rsidRPr="00657967">
        <w:rPr>
          <w:rFonts w:ascii="Times New Roman" w:hAnsi="Times New Roman" w:cs="Times New Roman"/>
          <w:b/>
          <w:i/>
          <w:sz w:val="24"/>
          <w:szCs w:val="24"/>
        </w:rPr>
        <w:t>Passou a vida ajudando o próximo e semeando o bem</w:t>
      </w:r>
      <w:r w:rsidR="00F81C42" w:rsidRPr="00657967">
        <w:rPr>
          <w:rFonts w:ascii="Times New Roman" w:hAnsi="Times New Roman" w:cs="Times New Roman"/>
          <w:i/>
          <w:sz w:val="24"/>
          <w:szCs w:val="24"/>
        </w:rPr>
        <w:t xml:space="preserve"> /</w:t>
      </w:r>
      <w:r w:rsidR="0080249E" w:rsidRPr="00657967">
        <w:rPr>
          <w:rFonts w:ascii="Times New Roman" w:hAnsi="Times New Roman" w:cs="Times New Roman"/>
          <w:b/>
          <w:i/>
          <w:sz w:val="24"/>
          <w:szCs w:val="24"/>
        </w:rPr>
        <w:t>Tenha sua alma merecido repouso pelo que sua bondade e compreensão tanto soube fazer pelos outros</w:t>
      </w:r>
      <w:r w:rsidR="00F81C42" w:rsidRPr="00657967">
        <w:rPr>
          <w:rFonts w:ascii="Times New Roman" w:hAnsi="Times New Roman" w:cs="Times New Roman"/>
          <w:b/>
          <w:i/>
          <w:sz w:val="24"/>
          <w:szCs w:val="24"/>
        </w:rPr>
        <w:t xml:space="preserve"> /</w:t>
      </w:r>
      <w:r w:rsidR="0080249E" w:rsidRPr="00657967">
        <w:rPr>
          <w:rFonts w:ascii="Times New Roman" w:hAnsi="Times New Roman" w:cs="Times New Roman"/>
          <w:b/>
          <w:i/>
          <w:sz w:val="24"/>
          <w:szCs w:val="24"/>
        </w:rPr>
        <w:t>Alma piedosa e caridosa</w:t>
      </w:r>
      <w:r w:rsidR="00F81C42" w:rsidRPr="00657967">
        <w:rPr>
          <w:rFonts w:ascii="Times New Roman" w:hAnsi="Times New Roman" w:cs="Times New Roman"/>
          <w:i/>
          <w:sz w:val="24"/>
          <w:szCs w:val="24"/>
        </w:rPr>
        <w:t>/</w:t>
      </w:r>
      <w:r w:rsidR="00F81C42" w:rsidRPr="00657967">
        <w:rPr>
          <w:rFonts w:ascii="Times New Roman" w:hAnsi="Times New Roman" w:cs="Times New Roman"/>
          <w:sz w:val="24"/>
          <w:szCs w:val="24"/>
        </w:rPr>
        <w:t xml:space="preserve"> </w:t>
      </w:r>
      <w:r w:rsidR="0080249E" w:rsidRPr="00657967">
        <w:rPr>
          <w:rFonts w:ascii="Times New Roman" w:hAnsi="Times New Roman" w:cs="Times New Roman"/>
          <w:b/>
          <w:i/>
          <w:sz w:val="24"/>
          <w:szCs w:val="24"/>
        </w:rPr>
        <w:t>Com Jesus vou morar pela provação que suportei</w:t>
      </w:r>
      <w:r w:rsidR="00F81C42" w:rsidRPr="00657967">
        <w:rPr>
          <w:rFonts w:ascii="Times New Roman" w:hAnsi="Times New Roman" w:cs="Times New Roman"/>
          <w:i/>
          <w:sz w:val="24"/>
          <w:szCs w:val="24"/>
        </w:rPr>
        <w:t xml:space="preserve"> /</w:t>
      </w:r>
      <w:r w:rsidR="0080249E" w:rsidRPr="00657967">
        <w:rPr>
          <w:rFonts w:ascii="Times New Roman" w:hAnsi="Times New Roman" w:cs="Times New Roman"/>
          <w:b/>
          <w:i/>
          <w:sz w:val="24"/>
          <w:szCs w:val="24"/>
        </w:rPr>
        <w:t>Se amar demais seu semelhante foi pecado, então pequei</w:t>
      </w:r>
      <w:r w:rsidR="00F81C42" w:rsidRPr="00657967">
        <w:rPr>
          <w:rFonts w:ascii="Times New Roman" w:hAnsi="Times New Roman" w:cs="Times New Roman"/>
          <w:i/>
          <w:sz w:val="24"/>
          <w:szCs w:val="24"/>
        </w:rPr>
        <w:t>.</w:t>
      </w:r>
      <w:r w:rsidR="00FC1758" w:rsidRPr="00657967">
        <w:rPr>
          <w:rFonts w:ascii="Times New Roman" w:hAnsi="Times New Roman" w:cs="Times New Roman"/>
          <w:i/>
          <w:sz w:val="24"/>
          <w:szCs w:val="24"/>
        </w:rPr>
        <w:t xml:space="preserve"> </w:t>
      </w:r>
      <w:r w:rsidR="00FC1758" w:rsidRPr="00657967">
        <w:rPr>
          <w:rFonts w:ascii="Times New Roman" w:hAnsi="Times New Roman" w:cs="Times New Roman"/>
          <w:sz w:val="24"/>
          <w:szCs w:val="24"/>
        </w:rPr>
        <w:t xml:space="preserve">Sejam os enunciados formulados em primeira ou em terceira pessoa, eles testificam a boa conduta e as boas obras dos falecidos, além do sofrimento, o que, em tese, lhes garantiria a vida e a recompensa eternas. Ainda que esse conteúdo não se encontre explicitado na maioria dos enunciados, ele ressoa a partir da memória discursiva, enquanto </w:t>
      </w:r>
      <w:proofErr w:type="spellStart"/>
      <w:r w:rsidR="00FC1758" w:rsidRPr="00657967">
        <w:rPr>
          <w:rFonts w:ascii="Times New Roman" w:hAnsi="Times New Roman" w:cs="Times New Roman"/>
          <w:sz w:val="24"/>
          <w:szCs w:val="24"/>
        </w:rPr>
        <w:t>pré</w:t>
      </w:r>
      <w:proofErr w:type="spellEnd"/>
      <w:r w:rsidR="00FC1758" w:rsidRPr="00657967">
        <w:rPr>
          <w:rFonts w:ascii="Times New Roman" w:hAnsi="Times New Roman" w:cs="Times New Roman"/>
          <w:sz w:val="24"/>
          <w:szCs w:val="24"/>
        </w:rPr>
        <w:t>-construído</w:t>
      </w:r>
      <w:r w:rsidR="00520C43" w:rsidRPr="00657967">
        <w:rPr>
          <w:rFonts w:ascii="Times New Roman" w:hAnsi="Times New Roman" w:cs="Times New Roman"/>
          <w:sz w:val="24"/>
          <w:szCs w:val="24"/>
        </w:rPr>
        <w:t xml:space="preserve"> que intervém, porém, </w:t>
      </w:r>
      <w:r w:rsidR="007531DF" w:rsidRPr="00657967">
        <w:rPr>
          <w:rFonts w:ascii="Times New Roman" w:hAnsi="Times New Roman" w:cs="Times New Roman"/>
          <w:sz w:val="24"/>
          <w:szCs w:val="24"/>
        </w:rPr>
        <w:t>trata-se de saber estranho ao domínio protestante. Se considerarmos que um dos motivos que provocou o cisma entre católicos e estes últimos foi justamente a concepção de salvação, a qual, para os primeiros, decorreria de uma vida piedosa, dedicada às boas obras, em contraste à salvação pela fé, obra da graça, postulado da vertente protestante, podemos afirmar que os enunciados listados irrompem, no Cemitério Luterano, como espaço de contradição, o próprio da heterogeneidade de uma Formação Discursiva. E não por acaso pertencem eles a túmulos mais contemporâneos, os quais opõem-se diametralmente a enunciados típicos da Sd1, tais como “</w:t>
      </w:r>
      <w:r w:rsidR="007531DF" w:rsidRPr="00657967">
        <w:rPr>
          <w:rFonts w:ascii="Times New Roman" w:hAnsi="Times New Roman" w:cs="Times New Roman"/>
          <w:i/>
          <w:sz w:val="24"/>
          <w:szCs w:val="24"/>
        </w:rPr>
        <w:t xml:space="preserve">“Bem-aventurados os mortos </w:t>
      </w:r>
      <w:r w:rsidR="007531DF" w:rsidRPr="00657967">
        <w:rPr>
          <w:rFonts w:ascii="Times New Roman" w:hAnsi="Times New Roman" w:cs="Times New Roman"/>
          <w:b/>
          <w:i/>
          <w:sz w:val="24"/>
          <w:szCs w:val="24"/>
        </w:rPr>
        <w:t>que morrem no Senhor</w:t>
      </w:r>
      <w:r w:rsidR="007531DF" w:rsidRPr="00657967">
        <w:rPr>
          <w:rFonts w:ascii="Times New Roman" w:hAnsi="Times New Roman" w:cs="Times New Roman"/>
          <w:i/>
          <w:sz w:val="24"/>
          <w:szCs w:val="24"/>
        </w:rPr>
        <w:t xml:space="preserve">”, </w:t>
      </w:r>
      <w:r w:rsidR="007531DF" w:rsidRPr="00657967">
        <w:rPr>
          <w:rFonts w:ascii="Times New Roman" w:hAnsi="Times New Roman" w:cs="Times New Roman"/>
          <w:sz w:val="24"/>
          <w:szCs w:val="24"/>
        </w:rPr>
        <w:t xml:space="preserve">no qual há uma restrição pela ordem da fé, avalizada </w:t>
      </w:r>
      <w:r w:rsidR="00A0421A" w:rsidRPr="00657967">
        <w:rPr>
          <w:rFonts w:ascii="Times New Roman" w:hAnsi="Times New Roman" w:cs="Times New Roman"/>
          <w:sz w:val="24"/>
          <w:szCs w:val="24"/>
        </w:rPr>
        <w:t>por uma determinada interpretação das Escrituras.</w:t>
      </w:r>
    </w:p>
    <w:p w14:paraId="2682EA55" w14:textId="52755D5D" w:rsidR="00D63A0F" w:rsidRPr="00657967" w:rsidRDefault="00D63A0F" w:rsidP="008C59E7">
      <w:pPr>
        <w:jc w:val="both"/>
        <w:rPr>
          <w:rFonts w:ascii="Times New Roman" w:hAnsi="Times New Roman" w:cs="Times New Roman"/>
          <w:sz w:val="24"/>
          <w:szCs w:val="24"/>
        </w:rPr>
      </w:pPr>
      <w:r w:rsidRPr="00657967">
        <w:rPr>
          <w:rFonts w:ascii="Times New Roman" w:hAnsi="Times New Roman" w:cs="Times New Roman"/>
          <w:sz w:val="24"/>
          <w:szCs w:val="24"/>
        </w:rPr>
        <w:t>A seguir, imagens ilustrativas de enunciados que compõem a Sd2:</w:t>
      </w:r>
    </w:p>
    <w:p w14:paraId="4F495594" w14:textId="26AD5823" w:rsidR="003737F1" w:rsidRDefault="003737F1" w:rsidP="003737F1">
      <w:pPr>
        <w:pStyle w:val="LegendaIm"/>
      </w:pPr>
      <w:r>
        <w:lastRenderedPageBreak/>
        <w:t xml:space="preserve">Imagem </w:t>
      </w:r>
      <w:fldSimple w:instr=" SEQ Imagem \* ARABIC ">
        <w:r w:rsidR="00B90BD0">
          <w:rPr>
            <w:noProof/>
          </w:rPr>
          <w:t>4</w:t>
        </w:r>
      </w:fldSimple>
    </w:p>
    <w:p w14:paraId="6E2C0537" w14:textId="1D8FC344" w:rsidR="00D63A0F" w:rsidRDefault="00D63A0F" w:rsidP="008C59E7">
      <w:pPr>
        <w:jc w:val="both"/>
        <w:rPr>
          <w:rFonts w:ascii="Times New Roman" w:hAnsi="Times New Roman" w:cs="Times New Roman"/>
          <w:sz w:val="24"/>
          <w:szCs w:val="24"/>
        </w:rPr>
      </w:pPr>
      <w:r w:rsidRPr="00F32F2F">
        <w:rPr>
          <w:rFonts w:ascii="Times New Roman" w:hAnsi="Times New Roman" w:cs="Times New Roman"/>
          <w:noProof/>
          <w:sz w:val="24"/>
          <w:szCs w:val="24"/>
          <w:lang w:val="fr-FR" w:eastAsia="fr-FR"/>
        </w:rPr>
        <w:drawing>
          <wp:inline distT="0" distB="0" distL="0" distR="0" wp14:anchorId="54ECC80F" wp14:editId="1B0D0EE8">
            <wp:extent cx="4309200" cy="2423673"/>
            <wp:effectExtent l="0" t="0" r="0" b="0"/>
            <wp:docPr id="15" name="Imagem 15" descr="C:\Users\geras\Google Drive\Pesquisa_Ge\Produção_Científica_Ge\Artigos_Ge\Em_Construção\Morte_Memoria\CemiterioEvangelicoCuritiba\20180102_163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eras\Google Drive\Pesquisa_Ge\Produção_Científica_Ge\Artigos_Ge\Em_Construção\Morte_Memoria\CemiterioEvangelicoCuritiba\20180102_16371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9200" cy="2423673"/>
                    </a:xfrm>
                    <a:prstGeom prst="rect">
                      <a:avLst/>
                    </a:prstGeom>
                    <a:noFill/>
                    <a:ln>
                      <a:noFill/>
                    </a:ln>
                  </pic:spPr>
                </pic:pic>
              </a:graphicData>
            </a:graphic>
          </wp:inline>
        </w:drawing>
      </w:r>
    </w:p>
    <w:p w14:paraId="63A826D3" w14:textId="77777777" w:rsidR="009578C5" w:rsidRDefault="009578C5" w:rsidP="008C59E7">
      <w:pPr>
        <w:jc w:val="both"/>
        <w:rPr>
          <w:rFonts w:ascii="Times New Roman" w:hAnsi="Times New Roman" w:cs="Times New Roman"/>
          <w:b/>
          <w:sz w:val="24"/>
          <w:szCs w:val="24"/>
        </w:rPr>
      </w:pPr>
    </w:p>
    <w:p w14:paraId="55331304" w14:textId="77777777" w:rsidR="009578C5" w:rsidRDefault="009578C5" w:rsidP="008C59E7">
      <w:pPr>
        <w:jc w:val="both"/>
        <w:rPr>
          <w:rFonts w:ascii="Times New Roman" w:hAnsi="Times New Roman" w:cs="Times New Roman"/>
          <w:b/>
          <w:sz w:val="24"/>
          <w:szCs w:val="24"/>
        </w:rPr>
      </w:pPr>
    </w:p>
    <w:p w14:paraId="38AA83C4" w14:textId="5793693F" w:rsidR="003737F1" w:rsidRDefault="003737F1" w:rsidP="003737F1">
      <w:pPr>
        <w:pStyle w:val="LegendaIm"/>
      </w:pPr>
      <w:r>
        <w:t xml:space="preserve">Imagem </w:t>
      </w:r>
      <w:fldSimple w:instr=" SEQ Imagem \* ARABIC ">
        <w:r w:rsidR="00B90BD0">
          <w:rPr>
            <w:noProof/>
          </w:rPr>
          <w:t>5</w:t>
        </w:r>
      </w:fldSimple>
    </w:p>
    <w:p w14:paraId="5C021A0E" w14:textId="238F0EBD" w:rsidR="0045020D" w:rsidRPr="00523C03" w:rsidRDefault="00367C4A" w:rsidP="0063251D">
      <w:pPr>
        <w:spacing w:after="0"/>
        <w:jc w:val="both"/>
        <w:rPr>
          <w:rFonts w:ascii="Times New Roman" w:hAnsi="Times New Roman" w:cs="Times New Roman"/>
          <w:sz w:val="24"/>
          <w:szCs w:val="24"/>
        </w:rPr>
      </w:pPr>
      <w:r w:rsidRPr="000047B0">
        <w:rPr>
          <w:rFonts w:ascii="Times New Roman" w:hAnsi="Times New Roman" w:cs="Times New Roman"/>
          <w:noProof/>
          <w:sz w:val="24"/>
          <w:szCs w:val="24"/>
          <w:lang w:val="fr-FR" w:eastAsia="fr-FR"/>
        </w:rPr>
        <w:drawing>
          <wp:inline distT="0" distB="0" distL="0" distR="0" wp14:anchorId="42352521" wp14:editId="07633F31">
            <wp:extent cx="4309200" cy="2424293"/>
            <wp:effectExtent l="0" t="0" r="0" b="0"/>
            <wp:docPr id="9" name="Imagem 9" descr="C:\Users\geras\Google Drive\Pesquisa_Ge\Produção_Científica_Ge\Artigos_Ge\Em_Construção\Morte_Memoria\CemiterioEvangelicoCuritiba\20180102_160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eras\Google Drive\Pesquisa_Ge\Produção_Científica_Ge\Artigos_Ge\Em_Construção\Morte_Memoria\CemiterioEvangelicoCuritiba\20180102_16075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9200" cy="2424293"/>
                    </a:xfrm>
                    <a:prstGeom prst="rect">
                      <a:avLst/>
                    </a:prstGeom>
                    <a:noFill/>
                    <a:ln>
                      <a:noFill/>
                    </a:ln>
                  </pic:spPr>
                </pic:pic>
              </a:graphicData>
            </a:graphic>
          </wp:inline>
        </w:drawing>
      </w:r>
    </w:p>
    <w:p w14:paraId="58516A8B" w14:textId="77777777" w:rsidR="0045020D" w:rsidRDefault="0045020D" w:rsidP="008C59E7">
      <w:pPr>
        <w:jc w:val="both"/>
        <w:rPr>
          <w:rFonts w:ascii="Times New Roman" w:hAnsi="Times New Roman" w:cs="Times New Roman"/>
          <w:b/>
          <w:sz w:val="24"/>
          <w:szCs w:val="24"/>
        </w:rPr>
      </w:pPr>
    </w:p>
    <w:p w14:paraId="2F683F49" w14:textId="08396134" w:rsidR="003737F1" w:rsidRDefault="003737F1" w:rsidP="003737F1">
      <w:pPr>
        <w:pStyle w:val="LegendaIm"/>
      </w:pPr>
      <w:r>
        <w:lastRenderedPageBreak/>
        <w:t xml:space="preserve">Imagem </w:t>
      </w:r>
      <w:fldSimple w:instr=" SEQ Imagem \* ARABIC ">
        <w:r w:rsidR="00B90BD0">
          <w:rPr>
            <w:noProof/>
          </w:rPr>
          <w:t>6</w:t>
        </w:r>
      </w:fldSimple>
    </w:p>
    <w:p w14:paraId="4C78BF43" w14:textId="38AEB325" w:rsidR="00F00E97" w:rsidRDefault="00F00E97" w:rsidP="008C59E7">
      <w:pPr>
        <w:jc w:val="both"/>
        <w:rPr>
          <w:rFonts w:ascii="Times New Roman" w:hAnsi="Times New Roman" w:cs="Times New Roman"/>
          <w:sz w:val="24"/>
          <w:szCs w:val="24"/>
        </w:rPr>
      </w:pPr>
      <w:r w:rsidRPr="003D57ED">
        <w:rPr>
          <w:rFonts w:ascii="Times New Roman" w:hAnsi="Times New Roman" w:cs="Times New Roman"/>
          <w:noProof/>
          <w:sz w:val="24"/>
          <w:szCs w:val="24"/>
          <w:lang w:val="fr-FR" w:eastAsia="fr-FR"/>
        </w:rPr>
        <w:drawing>
          <wp:inline distT="0" distB="0" distL="0" distR="0" wp14:anchorId="6292C016" wp14:editId="6C6D377F">
            <wp:extent cx="4309200" cy="2424115"/>
            <wp:effectExtent l="0" t="0" r="0" b="0"/>
            <wp:docPr id="33" name="Imagem 33" descr="C:\Users\geras\Google Drive\Pesquisa_Ge\Produção_Científica_Ge\Artigos_Ge\Em_Construção\Morte_Memoria\CemiterioEvangelicoCuritiba\20180102_162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eras\Google Drive\Pesquisa_Ge\Produção_Científica_Ge\Artigos_Ge\Em_Construção\Morte_Memoria\CemiterioEvangelicoCuritiba\20180102_1624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9200" cy="2424115"/>
                    </a:xfrm>
                    <a:prstGeom prst="rect">
                      <a:avLst/>
                    </a:prstGeom>
                    <a:noFill/>
                    <a:ln>
                      <a:noFill/>
                    </a:ln>
                  </pic:spPr>
                </pic:pic>
              </a:graphicData>
            </a:graphic>
          </wp:inline>
        </w:drawing>
      </w:r>
    </w:p>
    <w:p w14:paraId="142DA17C" w14:textId="2F8F28C0" w:rsidR="003737F1" w:rsidRDefault="003737F1" w:rsidP="003737F1">
      <w:pPr>
        <w:pStyle w:val="LegendaIm"/>
      </w:pPr>
      <w:r>
        <w:t xml:space="preserve">Imagem </w:t>
      </w:r>
      <w:fldSimple w:instr=" SEQ Imagem \* ARABIC ">
        <w:r w:rsidR="00B90BD0">
          <w:rPr>
            <w:noProof/>
          </w:rPr>
          <w:t>7</w:t>
        </w:r>
      </w:fldSimple>
    </w:p>
    <w:p w14:paraId="32EBC486" w14:textId="19DF0466" w:rsidR="00367C4A" w:rsidRPr="00164EC8" w:rsidRDefault="00367C4A" w:rsidP="008C59E7">
      <w:pPr>
        <w:jc w:val="both"/>
        <w:rPr>
          <w:rFonts w:ascii="Times New Roman" w:hAnsi="Times New Roman" w:cs="Times New Roman"/>
          <w:b/>
          <w:sz w:val="24"/>
          <w:szCs w:val="24"/>
        </w:rPr>
      </w:pPr>
      <w:r w:rsidRPr="00F32F2F">
        <w:rPr>
          <w:rFonts w:ascii="Times New Roman" w:hAnsi="Times New Roman" w:cs="Times New Roman"/>
          <w:noProof/>
          <w:sz w:val="24"/>
          <w:szCs w:val="24"/>
          <w:lang w:val="fr-FR" w:eastAsia="fr-FR"/>
        </w:rPr>
        <w:drawing>
          <wp:inline distT="0" distB="0" distL="0" distR="0" wp14:anchorId="1BB88DFB" wp14:editId="745F5C94">
            <wp:extent cx="3763595" cy="2116800"/>
            <wp:effectExtent l="4127" t="0" r="0" b="0"/>
            <wp:docPr id="16" name="Imagem 16" descr="C:\Users\geras\Google Drive\Pesquisa_Ge\Produção_Científica_Ge\Artigos_Ge\Em_Construção\Morte_Memoria\CemiterioEvangelicoCuritiba\20180102_164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eras\Google Drive\Pesquisa_Ge\Produção_Científica_Ge\Artigos_Ge\Em_Construção\Morte_Memoria\CemiterioEvangelicoCuritiba\20180102_16431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763595" cy="2116800"/>
                    </a:xfrm>
                    <a:prstGeom prst="rect">
                      <a:avLst/>
                    </a:prstGeom>
                    <a:noFill/>
                    <a:ln>
                      <a:noFill/>
                    </a:ln>
                  </pic:spPr>
                </pic:pic>
              </a:graphicData>
            </a:graphic>
          </wp:inline>
        </w:drawing>
      </w:r>
    </w:p>
    <w:p w14:paraId="5F220709" w14:textId="05C7823B" w:rsidR="00D26C14" w:rsidRDefault="00B82A31" w:rsidP="008C59E7">
      <w:pPr>
        <w:jc w:val="both"/>
        <w:rPr>
          <w:rFonts w:ascii="Times New Roman" w:hAnsi="Times New Roman" w:cs="Times New Roman"/>
          <w:sz w:val="24"/>
          <w:szCs w:val="24"/>
        </w:rPr>
        <w:sectPr w:rsidR="00D26C14" w:rsidSect="001A7187">
          <w:pgSz w:w="11906" w:h="16838"/>
          <w:pgMar w:top="1701" w:right="1134" w:bottom="1701" w:left="1701" w:header="708" w:footer="708" w:gutter="0"/>
          <w:cols w:space="708"/>
          <w:docGrid w:linePitch="360"/>
        </w:sectPr>
      </w:pPr>
      <w:r>
        <w:rPr>
          <w:rFonts w:ascii="Times New Roman" w:hAnsi="Times New Roman" w:cs="Times New Roman"/>
          <w:sz w:val="24"/>
          <w:szCs w:val="24"/>
        </w:rPr>
        <w:t xml:space="preserve">                             </w:t>
      </w:r>
    </w:p>
    <w:p w14:paraId="799AA1F2" w14:textId="3A22B535" w:rsidR="00426B6D" w:rsidRDefault="00517F66" w:rsidP="008C59E7">
      <w:pPr>
        <w:jc w:val="both"/>
        <w:rPr>
          <w:rFonts w:ascii="Times New Roman" w:hAnsi="Times New Roman" w:cs="Times New Roman"/>
          <w:b/>
          <w:sz w:val="24"/>
          <w:szCs w:val="24"/>
        </w:rPr>
      </w:pPr>
      <w:r>
        <w:rPr>
          <w:rFonts w:ascii="Times New Roman" w:hAnsi="Times New Roman" w:cs="Times New Roman"/>
          <w:b/>
          <w:sz w:val="24"/>
          <w:szCs w:val="24"/>
        </w:rPr>
        <w:lastRenderedPageBreak/>
        <w:t>R</w:t>
      </w:r>
      <w:r w:rsidR="00426B6D" w:rsidRPr="00420C14">
        <w:rPr>
          <w:rFonts w:ascii="Times New Roman" w:hAnsi="Times New Roman" w:cs="Times New Roman"/>
          <w:b/>
          <w:sz w:val="24"/>
          <w:szCs w:val="24"/>
        </w:rPr>
        <w:t>ecorte n. 2</w:t>
      </w:r>
      <w:r w:rsidR="00426B6D" w:rsidRPr="004C46D1">
        <w:rPr>
          <w:rFonts w:ascii="Times New Roman" w:hAnsi="Times New Roman" w:cs="Times New Roman"/>
          <w:b/>
          <w:sz w:val="24"/>
          <w:szCs w:val="24"/>
        </w:rPr>
        <w:t xml:space="preserve">: </w:t>
      </w:r>
      <w:r w:rsidR="004C46D1" w:rsidRPr="004C46D1">
        <w:rPr>
          <w:rFonts w:ascii="Times New Roman" w:hAnsi="Times New Roman" w:cs="Times New Roman"/>
          <w:b/>
          <w:sz w:val="24"/>
          <w:szCs w:val="24"/>
        </w:rPr>
        <w:t>O pertencimento pela ordem da língua</w:t>
      </w:r>
    </w:p>
    <w:p w14:paraId="18DFD550" w14:textId="189E353D" w:rsidR="00D556BF" w:rsidRDefault="00D72DE1" w:rsidP="008C59E7">
      <w:pPr>
        <w:jc w:val="both"/>
        <w:rPr>
          <w:rFonts w:ascii="Times New Roman" w:hAnsi="Times New Roman" w:cs="Times New Roman"/>
          <w:sz w:val="24"/>
          <w:szCs w:val="24"/>
        </w:rPr>
      </w:pPr>
      <w:r w:rsidRPr="00FB32DF">
        <w:rPr>
          <w:rFonts w:ascii="Times New Roman" w:hAnsi="Times New Roman" w:cs="Times New Roman"/>
          <w:sz w:val="24"/>
          <w:szCs w:val="24"/>
        </w:rPr>
        <w:t>A reivindicação</w:t>
      </w:r>
      <w:r w:rsidR="00FB32DF" w:rsidRPr="00FB32DF">
        <w:rPr>
          <w:rFonts w:ascii="Times New Roman" w:hAnsi="Times New Roman" w:cs="Times New Roman"/>
          <w:sz w:val="24"/>
          <w:szCs w:val="24"/>
        </w:rPr>
        <w:t xml:space="preserve"> de um espaço, de parte</w:t>
      </w:r>
      <w:r w:rsidRPr="00FB32DF">
        <w:rPr>
          <w:rFonts w:ascii="Times New Roman" w:hAnsi="Times New Roman" w:cs="Times New Roman"/>
          <w:sz w:val="24"/>
          <w:szCs w:val="24"/>
        </w:rPr>
        <w:t xml:space="preserve"> da comunidade luterana de </w:t>
      </w:r>
      <w:r w:rsidR="00FB32DF" w:rsidRPr="00FB32DF">
        <w:rPr>
          <w:rFonts w:ascii="Times New Roman" w:hAnsi="Times New Roman" w:cs="Times New Roman"/>
          <w:sz w:val="24"/>
          <w:szCs w:val="24"/>
        </w:rPr>
        <w:t>C</w:t>
      </w:r>
      <w:r w:rsidRPr="00FB32DF">
        <w:rPr>
          <w:rFonts w:ascii="Times New Roman" w:hAnsi="Times New Roman" w:cs="Times New Roman"/>
          <w:sz w:val="24"/>
          <w:szCs w:val="24"/>
        </w:rPr>
        <w:t>uritiba</w:t>
      </w:r>
      <w:r w:rsidR="00FB32DF" w:rsidRPr="00FB32DF">
        <w:rPr>
          <w:rFonts w:ascii="Times New Roman" w:hAnsi="Times New Roman" w:cs="Times New Roman"/>
          <w:sz w:val="24"/>
          <w:szCs w:val="24"/>
        </w:rPr>
        <w:t xml:space="preserve">, para o sepultamento de seus mortos resultou de uma cisão de ordem religiosa, a qual nunca esteve totalmente desvinculada </w:t>
      </w:r>
      <w:r w:rsidR="00B723F7">
        <w:rPr>
          <w:rFonts w:ascii="Times New Roman" w:hAnsi="Times New Roman" w:cs="Times New Roman"/>
          <w:sz w:val="24"/>
          <w:szCs w:val="24"/>
        </w:rPr>
        <w:t xml:space="preserve">do pertencimento étnico, uma vez que majoritariamente eram os alemães e seus descendentes que se inscreviam nas vertentes luteranas. Desse modo, a dimensão linguística emergia, no Brasil oitocentista e mesmo da primeira metade do século XX, como elemento delimitador e identificador dos agrupamentos de </w:t>
      </w:r>
      <w:r w:rsidR="00B723F7">
        <w:rPr>
          <w:rFonts w:ascii="Times New Roman" w:hAnsi="Times New Roman" w:cs="Times New Roman"/>
          <w:sz w:val="24"/>
          <w:szCs w:val="24"/>
        </w:rPr>
        <w:lastRenderedPageBreak/>
        <w:t>imigrantes. Igrejas, escolas, clubes e cemitérios</w:t>
      </w:r>
      <w:r w:rsidR="00F968AF">
        <w:rPr>
          <w:rFonts w:ascii="Times New Roman" w:hAnsi="Times New Roman" w:cs="Times New Roman"/>
          <w:sz w:val="24"/>
          <w:szCs w:val="24"/>
        </w:rPr>
        <w:t xml:space="preserve"> estavam entre os lugares de expressão </w:t>
      </w:r>
      <w:proofErr w:type="spellStart"/>
      <w:r w:rsidR="00F968AF">
        <w:rPr>
          <w:rFonts w:ascii="Times New Roman" w:hAnsi="Times New Roman" w:cs="Times New Roman"/>
          <w:sz w:val="24"/>
          <w:szCs w:val="24"/>
        </w:rPr>
        <w:t>identitária</w:t>
      </w:r>
      <w:proofErr w:type="spellEnd"/>
      <w:r w:rsidR="00F968AF">
        <w:rPr>
          <w:rFonts w:ascii="Times New Roman" w:hAnsi="Times New Roman" w:cs="Times New Roman"/>
          <w:sz w:val="24"/>
          <w:szCs w:val="24"/>
        </w:rPr>
        <w:t xml:space="preserve"> desses </w:t>
      </w:r>
      <w:r w:rsidR="001735F3">
        <w:rPr>
          <w:rFonts w:ascii="Times New Roman" w:hAnsi="Times New Roman" w:cs="Times New Roman"/>
          <w:sz w:val="24"/>
          <w:szCs w:val="24"/>
        </w:rPr>
        <w:t>seg</w:t>
      </w:r>
      <w:r w:rsidR="00F968AF">
        <w:rPr>
          <w:rFonts w:ascii="Times New Roman" w:hAnsi="Times New Roman" w:cs="Times New Roman"/>
          <w:sz w:val="24"/>
          <w:szCs w:val="24"/>
        </w:rPr>
        <w:t xml:space="preserve">mentos. O Cemitério Luterano de Curitiba não foge </w:t>
      </w:r>
      <w:r w:rsidR="001735F3">
        <w:rPr>
          <w:rFonts w:ascii="Times New Roman" w:hAnsi="Times New Roman" w:cs="Times New Roman"/>
          <w:sz w:val="24"/>
          <w:szCs w:val="24"/>
        </w:rPr>
        <w:t>à</w:t>
      </w:r>
      <w:r w:rsidR="00F968AF">
        <w:rPr>
          <w:rFonts w:ascii="Times New Roman" w:hAnsi="Times New Roman" w:cs="Times New Roman"/>
          <w:sz w:val="24"/>
          <w:szCs w:val="24"/>
        </w:rPr>
        <w:t xml:space="preserve"> regra, na medida em que suas lápides documentam a presença alemã na cidade pela via do registro linguístico, não raro associado à </w:t>
      </w:r>
      <w:proofErr w:type="spellStart"/>
      <w:r w:rsidR="00F968AF">
        <w:rPr>
          <w:rFonts w:ascii="Times New Roman" w:hAnsi="Times New Roman" w:cs="Times New Roman"/>
          <w:sz w:val="24"/>
          <w:szCs w:val="24"/>
        </w:rPr>
        <w:t>discursividade</w:t>
      </w:r>
      <w:proofErr w:type="spellEnd"/>
      <w:r w:rsidR="00F968AF">
        <w:rPr>
          <w:rFonts w:ascii="Times New Roman" w:hAnsi="Times New Roman" w:cs="Times New Roman"/>
          <w:sz w:val="24"/>
          <w:szCs w:val="24"/>
        </w:rPr>
        <w:t xml:space="preserve"> bíblica</w:t>
      </w:r>
      <w:r w:rsidR="00482099">
        <w:rPr>
          <w:rFonts w:ascii="Times New Roman" w:hAnsi="Times New Roman" w:cs="Times New Roman"/>
          <w:sz w:val="24"/>
          <w:szCs w:val="24"/>
        </w:rPr>
        <w:t xml:space="preserve">, conforme veremos </w:t>
      </w:r>
      <w:r w:rsidR="00D556BF">
        <w:rPr>
          <w:rFonts w:ascii="Times New Roman" w:hAnsi="Times New Roman" w:cs="Times New Roman"/>
          <w:sz w:val="24"/>
          <w:szCs w:val="24"/>
        </w:rPr>
        <w:t>a seguir:</w:t>
      </w:r>
    </w:p>
    <w:p w14:paraId="1582A36C" w14:textId="34B45C19" w:rsidR="00D556BF" w:rsidRPr="00664CCE" w:rsidRDefault="00D556BF" w:rsidP="00D556BF">
      <w:pPr>
        <w:rPr>
          <w:rFonts w:ascii="Times New Roman" w:hAnsi="Times New Roman" w:cs="Times New Roman"/>
          <w:sz w:val="24"/>
          <w:szCs w:val="24"/>
          <w:lang w:val="en-US"/>
        </w:rPr>
      </w:pPr>
      <w:r w:rsidRPr="00664CCE">
        <w:rPr>
          <w:rFonts w:ascii="Times New Roman" w:hAnsi="Times New Roman" w:cs="Times New Roman"/>
          <w:sz w:val="24"/>
          <w:szCs w:val="24"/>
          <w:lang w:val="en-US"/>
        </w:rPr>
        <w:t>Sd3</w:t>
      </w:r>
      <w:r w:rsidR="000952E3" w:rsidRPr="00664CCE">
        <w:rPr>
          <w:rStyle w:val="Refdenotaderodap"/>
          <w:rFonts w:ascii="Times New Roman" w:hAnsi="Times New Roman" w:cs="Times New Roman"/>
          <w:sz w:val="24"/>
          <w:szCs w:val="24"/>
          <w:lang w:val="en-US"/>
        </w:rPr>
        <w:footnoteReference w:id="8"/>
      </w:r>
    </w:p>
    <w:p w14:paraId="5C389A2A" w14:textId="7BCCEB1F" w:rsidR="000952E3" w:rsidRPr="00416D5C" w:rsidRDefault="009578C5" w:rsidP="00B90BD0">
      <w:pPr>
        <w:widowControl w:val="0"/>
        <w:spacing w:line="240" w:lineRule="auto"/>
        <w:jc w:val="both"/>
        <w:rPr>
          <w:rFonts w:ascii="Times New Roman" w:hAnsi="Times New Roman" w:cs="Times New Roman"/>
          <w:i/>
          <w:lang w:val="en-US"/>
        </w:rPr>
      </w:pPr>
      <w:proofErr w:type="gramStart"/>
      <w:r w:rsidRPr="00416D5C">
        <w:rPr>
          <w:rFonts w:ascii="Times New Roman" w:hAnsi="Times New Roman" w:cs="Times New Roman"/>
          <w:i/>
          <w:lang w:val="en-US"/>
        </w:rPr>
        <w:t>a</w:t>
      </w:r>
      <w:proofErr w:type="gramEnd"/>
      <w:r w:rsidR="00C00A10" w:rsidRPr="00416D5C">
        <w:rPr>
          <w:rFonts w:ascii="Times New Roman" w:hAnsi="Times New Roman" w:cs="Times New Roman"/>
          <w:i/>
          <w:lang w:val="en-US"/>
        </w:rPr>
        <w:t>)</w:t>
      </w:r>
      <w:r w:rsidR="00D556BF" w:rsidRPr="00416D5C">
        <w:rPr>
          <w:rFonts w:ascii="Times New Roman" w:hAnsi="Times New Roman" w:cs="Times New Roman"/>
          <w:i/>
          <w:lang w:val="en-US"/>
        </w:rPr>
        <w:t>“</w:t>
      </w:r>
      <w:proofErr w:type="spellStart"/>
      <w:r w:rsidR="00D556BF" w:rsidRPr="00416D5C">
        <w:rPr>
          <w:rFonts w:ascii="Times New Roman" w:hAnsi="Times New Roman" w:cs="Times New Roman"/>
          <w:i/>
          <w:lang w:val="en-US"/>
        </w:rPr>
        <w:t>Sei</w:t>
      </w:r>
      <w:proofErr w:type="spellEnd"/>
      <w:r w:rsidR="00D556BF" w:rsidRPr="00416D5C">
        <w:rPr>
          <w:rFonts w:ascii="Times New Roman" w:hAnsi="Times New Roman" w:cs="Times New Roman"/>
          <w:i/>
          <w:lang w:val="en-US"/>
        </w:rPr>
        <w:t xml:space="preserve"> </w:t>
      </w:r>
      <w:proofErr w:type="spellStart"/>
      <w:r w:rsidR="00D556BF" w:rsidRPr="00416D5C">
        <w:rPr>
          <w:rFonts w:ascii="Times New Roman" w:hAnsi="Times New Roman" w:cs="Times New Roman"/>
          <w:i/>
          <w:lang w:val="en-US"/>
        </w:rPr>
        <w:t>getreu</w:t>
      </w:r>
      <w:proofErr w:type="spellEnd"/>
      <w:r w:rsidR="00D556BF" w:rsidRPr="00416D5C">
        <w:rPr>
          <w:rFonts w:ascii="Times New Roman" w:hAnsi="Times New Roman" w:cs="Times New Roman"/>
          <w:i/>
          <w:lang w:val="en-US"/>
        </w:rPr>
        <w:t xml:space="preserve"> </w:t>
      </w:r>
      <w:proofErr w:type="spellStart"/>
      <w:r w:rsidR="00D556BF" w:rsidRPr="00416D5C">
        <w:rPr>
          <w:rFonts w:ascii="Times New Roman" w:hAnsi="Times New Roman" w:cs="Times New Roman"/>
          <w:i/>
          <w:lang w:val="en-US"/>
        </w:rPr>
        <w:t>bis</w:t>
      </w:r>
      <w:proofErr w:type="spellEnd"/>
      <w:r w:rsidR="00D556BF" w:rsidRPr="00416D5C">
        <w:rPr>
          <w:rFonts w:ascii="Times New Roman" w:hAnsi="Times New Roman" w:cs="Times New Roman"/>
          <w:i/>
          <w:lang w:val="en-US"/>
        </w:rPr>
        <w:t xml:space="preserve"> in den </w:t>
      </w:r>
      <w:proofErr w:type="spellStart"/>
      <w:r w:rsidR="00D556BF" w:rsidRPr="00416D5C">
        <w:rPr>
          <w:rFonts w:ascii="Times New Roman" w:hAnsi="Times New Roman" w:cs="Times New Roman"/>
          <w:i/>
          <w:lang w:val="en-US"/>
        </w:rPr>
        <w:t>Tod</w:t>
      </w:r>
      <w:proofErr w:type="spellEnd"/>
      <w:r w:rsidR="00D556BF" w:rsidRPr="00416D5C">
        <w:rPr>
          <w:rFonts w:ascii="Times New Roman" w:hAnsi="Times New Roman" w:cs="Times New Roman"/>
          <w:i/>
          <w:lang w:val="en-US"/>
        </w:rPr>
        <w:t xml:space="preserve">, so will </w:t>
      </w:r>
      <w:proofErr w:type="spellStart"/>
      <w:r w:rsidR="00D556BF" w:rsidRPr="00416D5C">
        <w:rPr>
          <w:rFonts w:ascii="Times New Roman" w:hAnsi="Times New Roman" w:cs="Times New Roman"/>
          <w:i/>
          <w:lang w:val="en-US"/>
        </w:rPr>
        <w:t>ich</w:t>
      </w:r>
      <w:proofErr w:type="spellEnd"/>
      <w:r w:rsidR="00D556BF" w:rsidRPr="00416D5C">
        <w:rPr>
          <w:rFonts w:ascii="Times New Roman" w:hAnsi="Times New Roman" w:cs="Times New Roman"/>
          <w:i/>
          <w:lang w:val="en-US"/>
        </w:rPr>
        <w:t xml:space="preserve"> </w:t>
      </w:r>
      <w:proofErr w:type="spellStart"/>
      <w:r w:rsidR="00D556BF" w:rsidRPr="00416D5C">
        <w:rPr>
          <w:rFonts w:ascii="Times New Roman" w:hAnsi="Times New Roman" w:cs="Times New Roman"/>
          <w:i/>
          <w:lang w:val="en-US"/>
        </w:rPr>
        <w:t>dir</w:t>
      </w:r>
      <w:proofErr w:type="spellEnd"/>
      <w:r w:rsidR="00D556BF" w:rsidRPr="00416D5C">
        <w:rPr>
          <w:rFonts w:ascii="Times New Roman" w:hAnsi="Times New Roman" w:cs="Times New Roman"/>
          <w:i/>
          <w:lang w:val="en-US"/>
        </w:rPr>
        <w:t xml:space="preserve">,  die Krone des </w:t>
      </w:r>
      <w:proofErr w:type="spellStart"/>
      <w:r w:rsidR="00D556BF" w:rsidRPr="00416D5C">
        <w:rPr>
          <w:rFonts w:ascii="Times New Roman" w:hAnsi="Times New Roman" w:cs="Times New Roman"/>
          <w:i/>
          <w:lang w:val="en-US"/>
        </w:rPr>
        <w:t>Lebens</w:t>
      </w:r>
      <w:proofErr w:type="spellEnd"/>
      <w:r w:rsidR="00D556BF" w:rsidRPr="00416D5C">
        <w:rPr>
          <w:rFonts w:ascii="Times New Roman" w:hAnsi="Times New Roman" w:cs="Times New Roman"/>
          <w:i/>
          <w:lang w:val="en-US"/>
        </w:rPr>
        <w:t xml:space="preserve"> </w:t>
      </w:r>
      <w:proofErr w:type="spellStart"/>
      <w:r w:rsidR="00D556BF" w:rsidRPr="00416D5C">
        <w:rPr>
          <w:rFonts w:ascii="Times New Roman" w:hAnsi="Times New Roman" w:cs="Times New Roman"/>
          <w:i/>
          <w:lang w:val="en-US"/>
        </w:rPr>
        <w:t>geben</w:t>
      </w:r>
      <w:proofErr w:type="spellEnd"/>
      <w:r w:rsidR="00416D5C" w:rsidRPr="00416D5C">
        <w:rPr>
          <w:rFonts w:ascii="Times New Roman" w:hAnsi="Times New Roman" w:cs="Times New Roman"/>
          <w:i/>
          <w:lang w:val="en-US"/>
        </w:rPr>
        <w:t>.</w:t>
      </w:r>
      <w:r w:rsidR="00D556BF" w:rsidRPr="00416D5C">
        <w:rPr>
          <w:rFonts w:ascii="Times New Roman" w:hAnsi="Times New Roman" w:cs="Times New Roman"/>
          <w:i/>
          <w:lang w:val="en-US"/>
        </w:rPr>
        <w:t>”</w:t>
      </w:r>
      <w:r w:rsidR="000952E3" w:rsidRPr="00416D5C">
        <w:rPr>
          <w:rFonts w:ascii="Times New Roman" w:hAnsi="Times New Roman" w:cs="Times New Roman"/>
          <w:i/>
          <w:lang w:val="en-US"/>
        </w:rPr>
        <w:t xml:space="preserve"> </w:t>
      </w:r>
      <w:r w:rsidR="000952E3" w:rsidRPr="00416D5C">
        <w:rPr>
          <w:rFonts w:ascii="Times New Roman" w:hAnsi="Times New Roman" w:cs="Times New Roman"/>
          <w:i/>
        </w:rPr>
        <w:t>(Sê fiel até a morte, e eu te darei a coroa da vida.</w:t>
      </w:r>
      <w:r w:rsidR="000952E3" w:rsidRPr="00416D5C">
        <w:rPr>
          <w:rStyle w:val="Refdenotaderodap"/>
          <w:rFonts w:ascii="Times New Roman" w:hAnsi="Times New Roman" w:cs="Times New Roman"/>
          <w:i/>
        </w:rPr>
        <w:footnoteReference w:id="9"/>
      </w:r>
      <w:r w:rsidR="00BF26D7" w:rsidRPr="00416D5C">
        <w:rPr>
          <w:rFonts w:ascii="Times New Roman" w:hAnsi="Times New Roman" w:cs="Times New Roman"/>
          <w:i/>
        </w:rPr>
        <w:t xml:space="preserve"> </w:t>
      </w:r>
      <w:r w:rsidR="00BF26D7" w:rsidRPr="00416D5C">
        <w:rPr>
          <w:rFonts w:ascii="Times New Roman" w:hAnsi="Times New Roman" w:cs="Times New Roman"/>
          <w:i/>
          <w:lang w:val="en-US"/>
        </w:rPr>
        <w:t>(</w:t>
      </w:r>
      <w:r w:rsidR="00BF5C9A" w:rsidRPr="00416D5C">
        <w:rPr>
          <w:rFonts w:ascii="Times New Roman" w:hAnsi="Times New Roman" w:cs="Times New Roman"/>
          <w:i/>
          <w:lang w:val="en-US"/>
        </w:rPr>
        <w:t>*</w:t>
      </w:r>
      <w:r w:rsidR="00BF26D7" w:rsidRPr="00416D5C">
        <w:rPr>
          <w:rFonts w:ascii="Times New Roman" w:hAnsi="Times New Roman" w:cs="Times New Roman"/>
          <w:i/>
          <w:lang w:val="en-US"/>
        </w:rPr>
        <w:t>1845</w:t>
      </w:r>
      <w:r w:rsidR="00BF5C9A" w:rsidRPr="00416D5C">
        <w:rPr>
          <w:rFonts w:ascii="Times New Roman" w:hAnsi="Times New Roman" w:cs="Times New Roman"/>
          <w:i/>
          <w:lang w:val="en-US"/>
        </w:rPr>
        <w:t xml:space="preserve"> +</w:t>
      </w:r>
      <w:r w:rsidR="00BF26D7" w:rsidRPr="00416D5C">
        <w:rPr>
          <w:rFonts w:ascii="Times New Roman" w:hAnsi="Times New Roman" w:cs="Times New Roman"/>
          <w:i/>
          <w:lang w:val="en-US"/>
        </w:rPr>
        <w:t>1921)</w:t>
      </w:r>
    </w:p>
    <w:p w14:paraId="61075D9C" w14:textId="4570A401" w:rsidR="00C00A10" w:rsidRPr="00416D5C" w:rsidRDefault="009578C5" w:rsidP="00B90BD0">
      <w:pPr>
        <w:widowControl w:val="0"/>
        <w:spacing w:line="240" w:lineRule="auto"/>
        <w:jc w:val="both"/>
        <w:rPr>
          <w:rFonts w:ascii="Times New Roman" w:hAnsi="Times New Roman" w:cs="Times New Roman"/>
          <w:i/>
        </w:rPr>
      </w:pPr>
      <w:r w:rsidRPr="00416D5C">
        <w:rPr>
          <w:rFonts w:ascii="Times New Roman" w:hAnsi="Times New Roman" w:cs="Times New Roman"/>
          <w:i/>
          <w:lang w:val="en-US"/>
        </w:rPr>
        <w:t>b</w:t>
      </w:r>
      <w:r w:rsidR="00C00A10" w:rsidRPr="00416D5C">
        <w:rPr>
          <w:rFonts w:ascii="Times New Roman" w:hAnsi="Times New Roman" w:cs="Times New Roman"/>
          <w:i/>
          <w:lang w:val="en-US"/>
        </w:rPr>
        <w:t>)</w:t>
      </w:r>
      <w:r w:rsidR="00416D5C"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Hier</w:t>
      </w:r>
      <w:proofErr w:type="spellEnd"/>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ruht</w:t>
      </w:r>
      <w:proofErr w:type="spellEnd"/>
      <w:r w:rsidR="00C00A10" w:rsidRPr="00416D5C">
        <w:rPr>
          <w:rFonts w:ascii="Times New Roman" w:hAnsi="Times New Roman" w:cs="Times New Roman"/>
          <w:i/>
          <w:lang w:val="en-US"/>
        </w:rPr>
        <w:t xml:space="preserve">, in </w:t>
      </w:r>
      <w:proofErr w:type="spellStart"/>
      <w:r w:rsidR="00C00A10" w:rsidRPr="00416D5C">
        <w:rPr>
          <w:rFonts w:ascii="Times New Roman" w:hAnsi="Times New Roman" w:cs="Times New Roman"/>
          <w:i/>
          <w:lang w:val="en-US"/>
        </w:rPr>
        <w:t>Gott</w:t>
      </w:r>
      <w:proofErr w:type="spellEnd"/>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meine</w:t>
      </w:r>
      <w:proofErr w:type="spellEnd"/>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liebe</w:t>
      </w:r>
      <w:proofErr w:type="spellEnd"/>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unvergehsliche</w:t>
      </w:r>
      <w:proofErr w:type="spellEnd"/>
      <w:r w:rsidR="00D47135" w:rsidRPr="00416D5C">
        <w:rPr>
          <w:rStyle w:val="Refdenotaderodap"/>
          <w:rFonts w:ascii="Times New Roman" w:hAnsi="Times New Roman" w:cs="Times New Roman"/>
          <w:i/>
          <w:lang w:val="en-US"/>
        </w:rPr>
        <w:footnoteReference w:id="10"/>
      </w:r>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Gattin</w:t>
      </w:r>
      <w:proofErr w:type="spellEnd"/>
      <w:r w:rsidR="00C00A10" w:rsidRPr="00416D5C">
        <w:rPr>
          <w:rFonts w:ascii="Times New Roman" w:hAnsi="Times New Roman" w:cs="Times New Roman"/>
          <w:i/>
          <w:lang w:val="en-US"/>
        </w:rPr>
        <w:t xml:space="preserve"> und, </w:t>
      </w:r>
      <w:proofErr w:type="spellStart"/>
      <w:r w:rsidR="00C00A10" w:rsidRPr="00416D5C">
        <w:rPr>
          <w:rFonts w:ascii="Times New Roman" w:hAnsi="Times New Roman" w:cs="Times New Roman"/>
          <w:i/>
          <w:lang w:val="en-US"/>
        </w:rPr>
        <w:t>unsere</w:t>
      </w:r>
      <w:proofErr w:type="spellEnd"/>
      <w:r w:rsidR="00C00A10" w:rsidRPr="00416D5C">
        <w:rPr>
          <w:rFonts w:ascii="Times New Roman" w:hAnsi="Times New Roman" w:cs="Times New Roman"/>
          <w:i/>
          <w:lang w:val="en-US"/>
        </w:rPr>
        <w:t xml:space="preserve">, </w:t>
      </w:r>
      <w:proofErr w:type="spellStart"/>
      <w:r w:rsidR="00C00A10" w:rsidRPr="00416D5C">
        <w:rPr>
          <w:rFonts w:ascii="Times New Roman" w:hAnsi="Times New Roman" w:cs="Times New Roman"/>
          <w:i/>
          <w:lang w:val="en-US"/>
        </w:rPr>
        <w:t>gute</w:t>
      </w:r>
      <w:proofErr w:type="spellEnd"/>
      <w:r w:rsidR="00C00A10" w:rsidRPr="00416D5C">
        <w:rPr>
          <w:rFonts w:ascii="Times New Roman" w:hAnsi="Times New Roman" w:cs="Times New Roman"/>
          <w:i/>
          <w:lang w:val="en-US"/>
        </w:rPr>
        <w:t xml:space="preserve">, Mutter.” </w:t>
      </w:r>
      <w:r w:rsidR="00C00A10" w:rsidRPr="00416D5C">
        <w:rPr>
          <w:rFonts w:ascii="Times New Roman" w:hAnsi="Times New Roman" w:cs="Times New Roman"/>
          <w:i/>
        </w:rPr>
        <w:t>(Aqui jaz, em Deus</w:t>
      </w:r>
      <w:r w:rsidR="008E7307" w:rsidRPr="00416D5C">
        <w:rPr>
          <w:rFonts w:ascii="Times New Roman" w:hAnsi="Times New Roman" w:cs="Times New Roman"/>
          <w:i/>
        </w:rPr>
        <w:t>,</w:t>
      </w:r>
      <w:r w:rsidR="00C00A10" w:rsidRPr="00416D5C">
        <w:rPr>
          <w:rFonts w:ascii="Times New Roman" w:hAnsi="Times New Roman" w:cs="Times New Roman"/>
          <w:i/>
        </w:rPr>
        <w:t xml:space="preserve"> minha doce, inesquecível esposa e nossa boa mãe)</w:t>
      </w:r>
      <w:r w:rsidR="00E20C45" w:rsidRPr="00416D5C">
        <w:rPr>
          <w:rFonts w:ascii="Times New Roman" w:hAnsi="Times New Roman" w:cs="Times New Roman"/>
          <w:i/>
        </w:rPr>
        <w:t>.</w:t>
      </w:r>
      <w:r w:rsidR="005B760B" w:rsidRPr="00416D5C">
        <w:rPr>
          <w:rFonts w:ascii="Times New Roman" w:hAnsi="Times New Roman" w:cs="Times New Roman"/>
          <w:i/>
        </w:rPr>
        <w:t xml:space="preserve"> (*1890 +1952)</w:t>
      </w:r>
    </w:p>
    <w:p w14:paraId="0A0C62C2" w14:textId="390F498F" w:rsidR="0078784C" w:rsidRPr="00416D5C" w:rsidRDefault="009578C5" w:rsidP="00B90BD0">
      <w:pPr>
        <w:widowControl w:val="0"/>
        <w:spacing w:line="240" w:lineRule="auto"/>
        <w:jc w:val="both"/>
        <w:rPr>
          <w:rFonts w:ascii="Times New Roman" w:hAnsi="Times New Roman" w:cs="Times New Roman"/>
          <w:i/>
          <w:lang w:val="en-US"/>
        </w:rPr>
      </w:pPr>
      <w:r w:rsidRPr="00416D5C">
        <w:rPr>
          <w:rFonts w:ascii="Times New Roman" w:hAnsi="Times New Roman" w:cs="Times New Roman"/>
          <w:i/>
          <w:lang w:val="en-US"/>
        </w:rPr>
        <w:t>c</w:t>
      </w:r>
      <w:r w:rsidR="0078784C" w:rsidRPr="00416D5C">
        <w:rPr>
          <w:rFonts w:ascii="Times New Roman" w:hAnsi="Times New Roman" w:cs="Times New Roman"/>
          <w:i/>
          <w:lang w:val="en-US"/>
        </w:rPr>
        <w:t>)</w:t>
      </w:r>
      <w:r w:rsidR="002412DC" w:rsidRPr="00416D5C">
        <w:rPr>
          <w:rFonts w:ascii="Times New Roman" w:hAnsi="Times New Roman" w:cs="Times New Roman"/>
          <w:i/>
          <w:lang w:val="en-US"/>
        </w:rPr>
        <w:t xml:space="preserve"> </w:t>
      </w:r>
      <w:r w:rsidR="00416D5C" w:rsidRPr="00416D5C">
        <w:rPr>
          <w:rFonts w:ascii="Times New Roman" w:hAnsi="Times New Roman" w:cs="Times New Roman"/>
          <w:i/>
          <w:lang w:val="en-US"/>
        </w:rPr>
        <w:t>“</w:t>
      </w:r>
      <w:proofErr w:type="spellStart"/>
      <w:r w:rsidR="002412DC" w:rsidRPr="00416D5C">
        <w:rPr>
          <w:rFonts w:ascii="Times New Roman" w:hAnsi="Times New Roman" w:cs="Times New Roman"/>
          <w:i/>
          <w:lang w:val="en-US"/>
        </w:rPr>
        <w:t>Ehre</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Vater</w:t>
      </w:r>
      <w:proofErr w:type="spellEnd"/>
      <w:r w:rsidR="002412DC" w:rsidRPr="00416D5C">
        <w:rPr>
          <w:rFonts w:ascii="Times New Roman" w:hAnsi="Times New Roman" w:cs="Times New Roman"/>
          <w:i/>
          <w:lang w:val="en-US"/>
        </w:rPr>
        <w:t xml:space="preserve"> und </w:t>
      </w:r>
      <w:proofErr w:type="spellStart"/>
      <w:proofErr w:type="gramStart"/>
      <w:r w:rsidR="002412DC" w:rsidRPr="00416D5C">
        <w:rPr>
          <w:rFonts w:ascii="Times New Roman" w:hAnsi="Times New Roman" w:cs="Times New Roman"/>
          <w:i/>
          <w:lang w:val="en-US"/>
        </w:rPr>
        <w:t>Mutte</w:t>
      </w:r>
      <w:proofErr w:type="spellEnd"/>
      <w:r w:rsidR="002412DC" w:rsidRPr="00416D5C">
        <w:rPr>
          <w:rFonts w:ascii="Times New Roman" w:hAnsi="Times New Roman" w:cs="Times New Roman"/>
          <w:i/>
          <w:lang w:val="en-US"/>
        </w:rPr>
        <w:t xml:space="preserve"> .</w:t>
      </w:r>
      <w:proofErr w:type="gramEnd"/>
      <w:r w:rsidR="002412DC" w:rsidRPr="00416D5C">
        <w:rPr>
          <w:rFonts w:ascii="Times New Roman" w:hAnsi="Times New Roman" w:cs="Times New Roman"/>
          <w:i/>
          <w:lang w:val="en-US"/>
        </w:rPr>
        <w:t xml:space="preserve"> Die Hand der </w:t>
      </w:r>
      <w:proofErr w:type="spellStart"/>
      <w:r w:rsidR="002412DC" w:rsidRPr="00416D5C">
        <w:rPr>
          <w:rFonts w:ascii="Times New Roman" w:hAnsi="Times New Roman" w:cs="Times New Roman"/>
          <w:i/>
          <w:lang w:val="en-US"/>
        </w:rPr>
        <w:t>Liebe</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deckt</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euch</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zu</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Süss</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ist</w:t>
      </w:r>
      <w:proofErr w:type="spellEnd"/>
      <w:r w:rsidR="002412DC" w:rsidRPr="00416D5C">
        <w:rPr>
          <w:rFonts w:ascii="Times New Roman" w:hAnsi="Times New Roman" w:cs="Times New Roman"/>
          <w:i/>
          <w:lang w:val="en-US"/>
        </w:rPr>
        <w:t xml:space="preserve"> der </w:t>
      </w:r>
      <w:proofErr w:type="spellStart"/>
      <w:r w:rsidR="002412DC" w:rsidRPr="00416D5C">
        <w:rPr>
          <w:rFonts w:ascii="Times New Roman" w:hAnsi="Times New Roman" w:cs="Times New Roman"/>
          <w:i/>
          <w:lang w:val="en-US"/>
        </w:rPr>
        <w:t>Schlaf</w:t>
      </w:r>
      <w:proofErr w:type="spellEnd"/>
      <w:r w:rsidR="002412DC" w:rsidRPr="00416D5C">
        <w:rPr>
          <w:rFonts w:ascii="Times New Roman" w:hAnsi="Times New Roman" w:cs="Times New Roman"/>
          <w:i/>
          <w:lang w:val="en-US"/>
        </w:rPr>
        <w:t xml:space="preserve"> und </w:t>
      </w:r>
      <w:proofErr w:type="spellStart"/>
      <w:r w:rsidR="002412DC" w:rsidRPr="00416D5C">
        <w:rPr>
          <w:rFonts w:ascii="Times New Roman" w:hAnsi="Times New Roman" w:cs="Times New Roman"/>
          <w:i/>
          <w:lang w:val="en-US"/>
        </w:rPr>
        <w:t>sanft</w:t>
      </w:r>
      <w:proofErr w:type="spellEnd"/>
      <w:r w:rsidR="002412DC" w:rsidRPr="00416D5C">
        <w:rPr>
          <w:rFonts w:ascii="Times New Roman" w:hAnsi="Times New Roman" w:cs="Times New Roman"/>
          <w:i/>
          <w:lang w:val="en-US"/>
        </w:rPr>
        <w:t xml:space="preserve"> die </w:t>
      </w:r>
      <w:proofErr w:type="spellStart"/>
      <w:r w:rsidR="002412DC" w:rsidRPr="00416D5C">
        <w:rPr>
          <w:rFonts w:ascii="Times New Roman" w:hAnsi="Times New Roman" w:cs="Times New Roman"/>
          <w:i/>
          <w:lang w:val="en-US"/>
        </w:rPr>
        <w:t>Ruh</w:t>
      </w:r>
      <w:proofErr w:type="spellEnd"/>
      <w:r w:rsidR="002412DC" w:rsidRPr="00416D5C">
        <w:rPr>
          <w:rFonts w:ascii="Times New Roman" w:hAnsi="Times New Roman" w:cs="Times New Roman"/>
          <w:i/>
          <w:lang w:val="en-US"/>
        </w:rPr>
        <w:t xml:space="preserve">. In des </w:t>
      </w:r>
      <w:proofErr w:type="spellStart"/>
      <w:r w:rsidR="002412DC" w:rsidRPr="00416D5C">
        <w:rPr>
          <w:rFonts w:ascii="Times New Roman" w:hAnsi="Times New Roman" w:cs="Times New Roman"/>
          <w:i/>
          <w:lang w:val="en-US"/>
        </w:rPr>
        <w:t>Himmels</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zel</w:t>
      </w:r>
      <w:proofErr w:type="spellEnd"/>
      <w:r w:rsidR="002412DC" w:rsidRPr="00416D5C">
        <w:rPr>
          <w:rFonts w:ascii="Times New Roman" w:hAnsi="Times New Roman" w:cs="Times New Roman"/>
          <w:i/>
          <w:lang w:val="en-US"/>
        </w:rPr>
        <w:t xml:space="preserve"> gen</w:t>
      </w:r>
      <w:r w:rsidR="003D0ACE" w:rsidRPr="00416D5C">
        <w:rPr>
          <w:rStyle w:val="Refdenotaderodap"/>
          <w:rFonts w:ascii="Times New Roman" w:hAnsi="Times New Roman" w:cs="Times New Roman"/>
          <w:i/>
          <w:lang w:val="en-US"/>
        </w:rPr>
        <w:footnoteReference w:id="11"/>
      </w:r>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höhn</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werden</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wir</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uns</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wieder</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lang w:val="en-US"/>
        </w:rPr>
        <w:t>sehn</w:t>
      </w:r>
      <w:proofErr w:type="spellEnd"/>
      <w:r w:rsidR="002412DC" w:rsidRPr="00416D5C">
        <w:rPr>
          <w:rFonts w:ascii="Times New Roman" w:hAnsi="Times New Roman" w:cs="Times New Roman"/>
          <w:i/>
          <w:lang w:val="en-US"/>
        </w:rPr>
        <w:t xml:space="preserve">. </w:t>
      </w:r>
      <w:proofErr w:type="spellStart"/>
      <w:r w:rsidR="002412DC" w:rsidRPr="00416D5C">
        <w:rPr>
          <w:rFonts w:ascii="Times New Roman" w:hAnsi="Times New Roman" w:cs="Times New Roman"/>
          <w:i/>
        </w:rPr>
        <w:t>Ruhet</w:t>
      </w:r>
      <w:proofErr w:type="spellEnd"/>
      <w:r w:rsidR="002412DC" w:rsidRPr="00416D5C">
        <w:rPr>
          <w:rFonts w:ascii="Times New Roman" w:hAnsi="Times New Roman" w:cs="Times New Roman"/>
          <w:i/>
        </w:rPr>
        <w:t xml:space="preserve"> </w:t>
      </w:r>
      <w:proofErr w:type="spellStart"/>
      <w:r w:rsidR="002412DC" w:rsidRPr="00416D5C">
        <w:rPr>
          <w:rFonts w:ascii="Times New Roman" w:hAnsi="Times New Roman" w:cs="Times New Roman"/>
          <w:i/>
        </w:rPr>
        <w:t>sanft</w:t>
      </w:r>
      <w:proofErr w:type="spellEnd"/>
      <w:r w:rsidR="003D0ACE" w:rsidRPr="00416D5C">
        <w:rPr>
          <w:rStyle w:val="Refdenotaderodap"/>
          <w:rFonts w:ascii="Times New Roman" w:hAnsi="Times New Roman" w:cs="Times New Roman"/>
          <w:i/>
        </w:rPr>
        <w:footnoteReference w:id="12"/>
      </w:r>
      <w:r w:rsidR="002412DC" w:rsidRPr="00416D5C">
        <w:rPr>
          <w:rFonts w:ascii="Times New Roman" w:hAnsi="Times New Roman" w:cs="Times New Roman"/>
          <w:i/>
        </w:rPr>
        <w:t>.” (Honrados pai e mã</w:t>
      </w:r>
      <w:r w:rsidR="008E7307" w:rsidRPr="00416D5C">
        <w:rPr>
          <w:rFonts w:ascii="Times New Roman" w:hAnsi="Times New Roman" w:cs="Times New Roman"/>
          <w:i/>
        </w:rPr>
        <w:t>e</w:t>
      </w:r>
      <w:r w:rsidR="002412DC" w:rsidRPr="00416D5C">
        <w:rPr>
          <w:rFonts w:ascii="Times New Roman" w:hAnsi="Times New Roman" w:cs="Times New Roman"/>
          <w:i/>
        </w:rPr>
        <w:t xml:space="preserve">, que os venha abrigar a mão do amor, doce é o sono e suave o torpor. Do céu na abençoada altivez </w:t>
      </w:r>
      <w:proofErr w:type="spellStart"/>
      <w:r w:rsidR="002412DC" w:rsidRPr="00416D5C">
        <w:rPr>
          <w:rFonts w:ascii="Times New Roman" w:hAnsi="Times New Roman" w:cs="Times New Roman"/>
          <w:i/>
        </w:rPr>
        <w:t>nos</w:t>
      </w:r>
      <w:proofErr w:type="spellEnd"/>
      <w:r w:rsidR="002412DC" w:rsidRPr="00416D5C">
        <w:rPr>
          <w:rFonts w:ascii="Times New Roman" w:hAnsi="Times New Roman" w:cs="Times New Roman"/>
          <w:i/>
        </w:rPr>
        <w:t xml:space="preserve"> veremos outra vez. Descansem em paz.)</w:t>
      </w:r>
      <w:r w:rsidR="00807DFC" w:rsidRPr="00416D5C">
        <w:rPr>
          <w:rFonts w:ascii="Times New Roman" w:hAnsi="Times New Roman" w:cs="Times New Roman"/>
          <w:i/>
        </w:rPr>
        <w:t xml:space="preserve"> </w:t>
      </w:r>
      <w:r w:rsidR="001366FF" w:rsidRPr="00416D5C">
        <w:rPr>
          <w:rFonts w:ascii="Times New Roman" w:hAnsi="Times New Roman" w:cs="Times New Roman"/>
          <w:i/>
        </w:rPr>
        <w:t xml:space="preserve"> </w:t>
      </w:r>
      <w:r w:rsidR="001366FF" w:rsidRPr="00416D5C">
        <w:rPr>
          <w:rFonts w:ascii="Times New Roman" w:hAnsi="Times New Roman" w:cs="Times New Roman"/>
          <w:i/>
          <w:lang w:val="en-US"/>
        </w:rPr>
        <w:t>(*1880 +1956)</w:t>
      </w:r>
      <w:r w:rsidR="004F6098" w:rsidRPr="00416D5C">
        <w:rPr>
          <w:rFonts w:ascii="Times New Roman" w:hAnsi="Times New Roman" w:cs="Times New Roman"/>
          <w:i/>
          <w:lang w:val="en-US"/>
        </w:rPr>
        <w:t xml:space="preserve"> </w:t>
      </w:r>
    </w:p>
    <w:p w14:paraId="5B98F127" w14:textId="5A4CE78B" w:rsidR="007D5D10" w:rsidRPr="004411EE" w:rsidRDefault="009578C5" w:rsidP="00B90BD0">
      <w:pPr>
        <w:widowControl w:val="0"/>
        <w:spacing w:line="240" w:lineRule="auto"/>
        <w:jc w:val="both"/>
        <w:rPr>
          <w:rFonts w:ascii="Times New Roman" w:hAnsi="Times New Roman" w:cs="Times New Roman"/>
          <w:i/>
        </w:rPr>
      </w:pPr>
      <w:r w:rsidRPr="00416D5C">
        <w:rPr>
          <w:rFonts w:ascii="Times New Roman" w:hAnsi="Times New Roman" w:cs="Times New Roman"/>
          <w:i/>
          <w:lang w:val="en-US"/>
        </w:rPr>
        <w:t>d</w:t>
      </w:r>
      <w:r w:rsidR="007D5D10" w:rsidRPr="00416D5C">
        <w:rPr>
          <w:rFonts w:ascii="Times New Roman" w:hAnsi="Times New Roman" w:cs="Times New Roman"/>
          <w:i/>
          <w:lang w:val="en-US"/>
        </w:rPr>
        <w:t>)</w:t>
      </w:r>
      <w:r w:rsidR="00416D5C"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Meinem</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lieben</w:t>
      </w:r>
      <w:proofErr w:type="spellEnd"/>
      <w:r w:rsidR="007D5D10" w:rsidRPr="00416D5C">
        <w:rPr>
          <w:rFonts w:ascii="Times New Roman" w:hAnsi="Times New Roman" w:cs="Times New Roman"/>
          <w:i/>
          <w:lang w:val="en-US"/>
        </w:rPr>
        <w:t xml:space="preserve">, so </w:t>
      </w:r>
      <w:proofErr w:type="spellStart"/>
      <w:r w:rsidR="007D5D10" w:rsidRPr="00657967">
        <w:rPr>
          <w:rFonts w:ascii="Times New Roman" w:hAnsi="Times New Roman" w:cs="Times New Roman"/>
          <w:i/>
          <w:lang w:val="en-US"/>
        </w:rPr>
        <w:t>schnell</w:t>
      </w:r>
      <w:proofErr w:type="spellEnd"/>
      <w:r w:rsidR="007D5D10" w:rsidRPr="00657967">
        <w:rPr>
          <w:rFonts w:ascii="Times New Roman" w:hAnsi="Times New Roman" w:cs="Times New Roman"/>
          <w:i/>
          <w:lang w:val="en-US"/>
        </w:rPr>
        <w:t xml:space="preserve"> </w:t>
      </w:r>
      <w:proofErr w:type="spellStart"/>
      <w:r w:rsidR="007D5D10" w:rsidRPr="00657967">
        <w:rPr>
          <w:rFonts w:ascii="Times New Roman" w:hAnsi="Times New Roman" w:cs="Times New Roman"/>
          <w:i/>
          <w:lang w:val="en-US"/>
        </w:rPr>
        <w:t>heimgeholten</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Ehegatten</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als</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Nachruf</w:t>
      </w:r>
      <w:proofErr w:type="spellEnd"/>
      <w:r w:rsidR="007913A0" w:rsidRPr="00416D5C">
        <w:rPr>
          <w:rFonts w:ascii="Times New Roman" w:hAnsi="Times New Roman" w:cs="Times New Roman"/>
          <w:i/>
          <w:lang w:val="en-US"/>
        </w:rPr>
        <w:t xml:space="preserve">. </w:t>
      </w:r>
      <w:r w:rsidR="007D5D10" w:rsidRPr="00416D5C">
        <w:rPr>
          <w:rFonts w:ascii="Times New Roman" w:hAnsi="Times New Roman" w:cs="Times New Roman"/>
          <w:i/>
          <w:lang w:val="en-US"/>
        </w:rPr>
        <w:t xml:space="preserve">Mein </w:t>
      </w:r>
      <w:proofErr w:type="spellStart"/>
      <w:r w:rsidR="007D5D10" w:rsidRPr="00416D5C">
        <w:rPr>
          <w:rFonts w:ascii="Times New Roman" w:hAnsi="Times New Roman" w:cs="Times New Roman"/>
          <w:i/>
          <w:lang w:val="en-US"/>
        </w:rPr>
        <w:t>Herz</w:t>
      </w:r>
      <w:proofErr w:type="spellEnd"/>
      <w:r w:rsidR="007D5D10" w:rsidRPr="00416D5C">
        <w:rPr>
          <w:rFonts w:ascii="Times New Roman" w:hAnsi="Times New Roman" w:cs="Times New Roman"/>
          <w:i/>
          <w:lang w:val="en-US"/>
        </w:rPr>
        <w:t xml:space="preserve"> war </w:t>
      </w:r>
      <w:proofErr w:type="spellStart"/>
      <w:r w:rsidR="007D5D10" w:rsidRPr="00416D5C">
        <w:rPr>
          <w:rFonts w:ascii="Times New Roman" w:hAnsi="Times New Roman" w:cs="Times New Roman"/>
          <w:i/>
          <w:lang w:val="en-US"/>
        </w:rPr>
        <w:t>bereit</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Gott</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mein</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Herz</w:t>
      </w:r>
      <w:proofErr w:type="spellEnd"/>
      <w:r w:rsidR="007D5D10" w:rsidRPr="00416D5C">
        <w:rPr>
          <w:rFonts w:ascii="Times New Roman" w:hAnsi="Times New Roman" w:cs="Times New Roman"/>
          <w:i/>
          <w:lang w:val="en-US"/>
        </w:rPr>
        <w:t xml:space="preserve"> war</w:t>
      </w:r>
      <w:r w:rsidR="007913A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bereit</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dass</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ich</w:t>
      </w:r>
      <w:proofErr w:type="spellEnd"/>
      <w:r w:rsidR="007D5D10" w:rsidRPr="00416D5C">
        <w:rPr>
          <w:rFonts w:ascii="Times New Roman" w:hAnsi="Times New Roman" w:cs="Times New Roman"/>
          <w:i/>
          <w:lang w:val="en-US"/>
        </w:rPr>
        <w:t xml:space="preserve"> singe und lobe Psalm 57,6</w:t>
      </w:r>
      <w:r w:rsidR="00254985" w:rsidRPr="00416D5C">
        <w:rPr>
          <w:rStyle w:val="Refdenotaderodap"/>
          <w:rFonts w:ascii="Times New Roman" w:hAnsi="Times New Roman" w:cs="Times New Roman"/>
          <w:i/>
          <w:lang w:val="en-US"/>
        </w:rPr>
        <w:footnoteReference w:id="13"/>
      </w:r>
      <w:r w:rsidR="007D5D10" w:rsidRPr="00416D5C">
        <w:rPr>
          <w:rFonts w:ascii="Times New Roman" w:hAnsi="Times New Roman" w:cs="Times New Roman"/>
          <w:i/>
          <w:lang w:val="en-US"/>
        </w:rPr>
        <w:t>.</w:t>
      </w:r>
      <w:r w:rsidR="007913A0" w:rsidRPr="00416D5C">
        <w:rPr>
          <w:rFonts w:ascii="Times New Roman" w:hAnsi="Times New Roman" w:cs="Times New Roman"/>
          <w:i/>
          <w:lang w:val="en-US"/>
        </w:rPr>
        <w:t xml:space="preserve"> </w:t>
      </w:r>
      <w:r w:rsidR="007D5D10" w:rsidRPr="00416D5C">
        <w:rPr>
          <w:rFonts w:ascii="Times New Roman" w:hAnsi="Times New Roman" w:cs="Times New Roman"/>
          <w:i/>
          <w:lang w:val="en-US"/>
        </w:rPr>
        <w:t xml:space="preserve">In </w:t>
      </w:r>
      <w:proofErr w:type="spellStart"/>
      <w:r w:rsidR="007D5D10" w:rsidRPr="00416D5C">
        <w:rPr>
          <w:rFonts w:ascii="Times New Roman" w:hAnsi="Times New Roman" w:cs="Times New Roman"/>
          <w:i/>
          <w:lang w:val="en-US"/>
        </w:rPr>
        <w:t>Liebe</w:t>
      </w:r>
      <w:proofErr w:type="spellEnd"/>
      <w:r w:rsidR="007D5D10" w:rsidRPr="00416D5C">
        <w:rPr>
          <w:rFonts w:ascii="Times New Roman" w:hAnsi="Times New Roman" w:cs="Times New Roman"/>
          <w:i/>
          <w:lang w:val="en-US"/>
        </w:rPr>
        <w:t xml:space="preserve"> und </w:t>
      </w:r>
      <w:proofErr w:type="spellStart"/>
      <w:r w:rsidR="007D5D10" w:rsidRPr="00416D5C">
        <w:rPr>
          <w:rFonts w:ascii="Times New Roman" w:hAnsi="Times New Roman" w:cs="Times New Roman"/>
          <w:i/>
          <w:lang w:val="en-US"/>
        </w:rPr>
        <w:t>Achtung</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deiner</w:t>
      </w:r>
      <w:proofErr w:type="spellEnd"/>
      <w:r w:rsidR="007D5D1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gedenkend</w:t>
      </w:r>
      <w:proofErr w:type="spellEnd"/>
      <w:r w:rsidR="007913A0" w:rsidRPr="00416D5C">
        <w:rPr>
          <w:rFonts w:ascii="Times New Roman" w:hAnsi="Times New Roman" w:cs="Times New Roman"/>
          <w:i/>
          <w:lang w:val="en-US"/>
        </w:rPr>
        <w:t xml:space="preserve"> </w:t>
      </w:r>
      <w:proofErr w:type="spellStart"/>
      <w:r w:rsidR="007D5D10" w:rsidRPr="00416D5C">
        <w:rPr>
          <w:rFonts w:ascii="Times New Roman" w:hAnsi="Times New Roman" w:cs="Times New Roman"/>
          <w:i/>
          <w:lang w:val="en-US"/>
        </w:rPr>
        <w:t>biszum</w:t>
      </w:r>
      <w:proofErr w:type="spellEnd"/>
      <w:r w:rsidR="007D5D10" w:rsidRPr="00416D5C">
        <w:rPr>
          <w:rFonts w:ascii="Times New Roman" w:hAnsi="Times New Roman" w:cs="Times New Roman"/>
          <w:i/>
          <w:lang w:val="en-US"/>
        </w:rPr>
        <w:t xml:space="preserve"> Wiedersehen </w:t>
      </w:r>
      <w:proofErr w:type="spellStart"/>
      <w:r w:rsidR="007D5D10" w:rsidRPr="00416D5C">
        <w:rPr>
          <w:rFonts w:ascii="Times New Roman" w:hAnsi="Times New Roman" w:cs="Times New Roman"/>
          <w:i/>
          <w:lang w:val="en-US"/>
        </w:rPr>
        <w:t>deine</w:t>
      </w:r>
      <w:proofErr w:type="spellEnd"/>
      <w:r w:rsidR="007D5D10" w:rsidRPr="00416D5C">
        <w:rPr>
          <w:rFonts w:ascii="Times New Roman" w:hAnsi="Times New Roman" w:cs="Times New Roman"/>
          <w:i/>
          <w:lang w:val="en-US"/>
        </w:rPr>
        <w:t xml:space="preserve"> Martha!</w:t>
      </w:r>
      <w:r w:rsidR="007913A0" w:rsidRPr="00416D5C">
        <w:rPr>
          <w:rFonts w:ascii="Times New Roman" w:hAnsi="Times New Roman" w:cs="Times New Roman"/>
          <w:i/>
          <w:lang w:val="en-US"/>
        </w:rPr>
        <w:t>”</w:t>
      </w:r>
      <w:r w:rsidR="0088718F" w:rsidRPr="00416D5C">
        <w:rPr>
          <w:rFonts w:ascii="Times New Roman" w:hAnsi="Times New Roman" w:cs="Times New Roman"/>
          <w:i/>
          <w:lang w:val="en-US"/>
        </w:rPr>
        <w:t xml:space="preserve"> </w:t>
      </w:r>
      <w:r w:rsidR="0088718F" w:rsidRPr="00416D5C">
        <w:rPr>
          <w:rFonts w:ascii="Times New Roman" w:hAnsi="Times New Roman" w:cs="Times New Roman"/>
          <w:i/>
        </w:rPr>
        <w:t>(Ao meu doce marido, tão rapidamente levado para a Casa, em memória. Meu coração está firme, ó Deus, meu coração está firme; vou cantar e salmodiar Salmo 57:6. Em amor e estima a ti recordando até o reencontro, tua Martha!)</w:t>
      </w:r>
      <w:r w:rsidR="00602278" w:rsidRPr="00416D5C">
        <w:rPr>
          <w:rFonts w:ascii="Times New Roman" w:hAnsi="Times New Roman" w:cs="Times New Roman"/>
          <w:i/>
        </w:rPr>
        <w:t xml:space="preserve"> </w:t>
      </w:r>
      <w:r w:rsidR="00602278" w:rsidRPr="004411EE">
        <w:rPr>
          <w:rFonts w:ascii="Times New Roman" w:hAnsi="Times New Roman" w:cs="Times New Roman"/>
          <w:i/>
        </w:rPr>
        <w:t>(*1906 + 1982)</w:t>
      </w:r>
    </w:p>
    <w:p w14:paraId="376E397F" w14:textId="4718358F" w:rsidR="00F230F8" w:rsidRPr="0016549C" w:rsidRDefault="009578C5" w:rsidP="00B90BD0">
      <w:pPr>
        <w:widowControl w:val="0"/>
        <w:spacing w:line="240" w:lineRule="auto"/>
        <w:jc w:val="both"/>
        <w:rPr>
          <w:rFonts w:ascii="Times New Roman" w:hAnsi="Times New Roman" w:cs="Times New Roman"/>
          <w:i/>
          <w:lang w:val="fr-FR"/>
        </w:rPr>
      </w:pPr>
      <w:r w:rsidRPr="004411EE">
        <w:rPr>
          <w:rFonts w:ascii="Times New Roman" w:hAnsi="Times New Roman" w:cs="Times New Roman"/>
          <w:i/>
        </w:rPr>
        <w:t>e</w:t>
      </w:r>
      <w:r w:rsidR="00F230F8" w:rsidRPr="004411EE">
        <w:rPr>
          <w:rFonts w:ascii="Times New Roman" w:hAnsi="Times New Roman" w:cs="Times New Roman"/>
          <w:i/>
        </w:rPr>
        <w:t>) “</w:t>
      </w:r>
      <w:proofErr w:type="spellStart"/>
      <w:r w:rsidR="00F230F8" w:rsidRPr="004411EE">
        <w:rPr>
          <w:rFonts w:ascii="Times New Roman" w:hAnsi="Times New Roman" w:cs="Times New Roman"/>
          <w:i/>
        </w:rPr>
        <w:t>Wenn</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unsere</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Thränen</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ihn</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täten</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erwecken</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Würde</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ihn</w:t>
      </w:r>
      <w:proofErr w:type="spellEnd"/>
      <w:r w:rsidR="00F230F8" w:rsidRPr="004411EE">
        <w:rPr>
          <w:rFonts w:ascii="Times New Roman" w:hAnsi="Times New Roman" w:cs="Times New Roman"/>
          <w:i/>
        </w:rPr>
        <w:t xml:space="preserve"> die </w:t>
      </w:r>
      <w:proofErr w:type="spellStart"/>
      <w:r w:rsidR="00F230F8" w:rsidRPr="004411EE">
        <w:rPr>
          <w:rFonts w:ascii="Times New Roman" w:hAnsi="Times New Roman" w:cs="Times New Roman"/>
          <w:i/>
        </w:rPr>
        <w:t>kühle</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Erde</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nicht</w:t>
      </w:r>
      <w:proofErr w:type="spellEnd"/>
      <w:r w:rsidR="00F230F8" w:rsidRPr="004411EE">
        <w:rPr>
          <w:rFonts w:ascii="Times New Roman" w:hAnsi="Times New Roman" w:cs="Times New Roman"/>
          <w:i/>
        </w:rPr>
        <w:t xml:space="preserve"> </w:t>
      </w:r>
      <w:proofErr w:type="spellStart"/>
      <w:r w:rsidR="00F230F8" w:rsidRPr="004411EE">
        <w:rPr>
          <w:rFonts w:ascii="Times New Roman" w:hAnsi="Times New Roman" w:cs="Times New Roman"/>
          <w:i/>
        </w:rPr>
        <w:t>decken</w:t>
      </w:r>
      <w:proofErr w:type="spellEnd"/>
      <w:r w:rsidR="00F230F8" w:rsidRPr="004411EE">
        <w:rPr>
          <w:rFonts w:ascii="Times New Roman" w:hAnsi="Times New Roman" w:cs="Times New Roman"/>
          <w:i/>
        </w:rPr>
        <w:t xml:space="preserve">.” </w:t>
      </w:r>
      <w:r w:rsidR="00F230F8" w:rsidRPr="00416D5C">
        <w:rPr>
          <w:rFonts w:ascii="Times New Roman" w:hAnsi="Times New Roman" w:cs="Times New Roman"/>
          <w:i/>
        </w:rPr>
        <w:t>(Se nossas lágrimas o fizessem despertar, A fria terra não o iria ocultar).</w:t>
      </w:r>
      <w:r w:rsidR="005007C5" w:rsidRPr="00416D5C">
        <w:rPr>
          <w:rFonts w:ascii="Times New Roman" w:hAnsi="Times New Roman" w:cs="Times New Roman"/>
          <w:i/>
        </w:rPr>
        <w:t xml:space="preserve"> </w:t>
      </w:r>
      <w:r w:rsidR="005007C5" w:rsidRPr="0016549C">
        <w:rPr>
          <w:rFonts w:ascii="Times New Roman" w:hAnsi="Times New Roman" w:cs="Times New Roman"/>
          <w:i/>
          <w:lang w:val="fr-FR"/>
        </w:rPr>
        <w:t>(* 1845 + 1916)</w:t>
      </w:r>
    </w:p>
    <w:p w14:paraId="4483D17E" w14:textId="57F5BC4A" w:rsidR="00C00A10" w:rsidRPr="00416D5C" w:rsidRDefault="009578C5" w:rsidP="00B90BD0">
      <w:pPr>
        <w:jc w:val="both"/>
        <w:rPr>
          <w:rFonts w:ascii="Times New Roman" w:hAnsi="Times New Roman" w:cs="Times New Roman"/>
          <w:i/>
        </w:rPr>
      </w:pPr>
      <w:r w:rsidRPr="004411EE">
        <w:rPr>
          <w:rFonts w:ascii="Times New Roman" w:hAnsi="Times New Roman" w:cs="Times New Roman"/>
          <w:i/>
          <w:lang w:val="fr-FR"/>
        </w:rPr>
        <w:t>f</w:t>
      </w:r>
      <w:r w:rsidR="00BD216A" w:rsidRPr="004411EE">
        <w:rPr>
          <w:rFonts w:ascii="Times New Roman" w:hAnsi="Times New Roman" w:cs="Times New Roman"/>
          <w:i/>
          <w:lang w:val="fr-FR"/>
        </w:rPr>
        <w:t>) “So unverhofft bist du von uns geschieden Du treues Mutterherz</w:t>
      </w:r>
      <w:r w:rsidR="00370900" w:rsidRPr="00416D5C">
        <w:rPr>
          <w:rStyle w:val="Refdenotaderodap"/>
          <w:rFonts w:ascii="Times New Roman" w:hAnsi="Times New Roman" w:cs="Times New Roman"/>
          <w:i/>
          <w:lang w:val="en-US"/>
        </w:rPr>
        <w:footnoteReference w:id="14"/>
      </w:r>
      <w:r w:rsidR="00BD216A" w:rsidRPr="004411EE">
        <w:rPr>
          <w:rFonts w:ascii="Times New Roman" w:hAnsi="Times New Roman" w:cs="Times New Roman"/>
          <w:i/>
          <w:lang w:val="fr-FR"/>
        </w:rPr>
        <w:t xml:space="preserve">! </w:t>
      </w:r>
      <w:r w:rsidR="00BD216A" w:rsidRPr="00416D5C">
        <w:rPr>
          <w:rFonts w:ascii="Times New Roman" w:hAnsi="Times New Roman" w:cs="Times New Roman"/>
          <w:i/>
          <w:lang w:val="en-US"/>
        </w:rPr>
        <w:t xml:space="preserve">Du </w:t>
      </w:r>
      <w:proofErr w:type="spellStart"/>
      <w:r w:rsidR="00BD216A" w:rsidRPr="00416D5C">
        <w:rPr>
          <w:rFonts w:ascii="Times New Roman" w:hAnsi="Times New Roman" w:cs="Times New Roman"/>
          <w:i/>
          <w:lang w:val="en-US"/>
        </w:rPr>
        <w:t>lebtest</w:t>
      </w:r>
      <w:proofErr w:type="spellEnd"/>
      <w:r w:rsidR="00BD216A" w:rsidRPr="00416D5C">
        <w:rPr>
          <w:rFonts w:ascii="Times New Roman" w:hAnsi="Times New Roman" w:cs="Times New Roman"/>
          <w:i/>
          <w:lang w:val="en-US"/>
        </w:rPr>
        <w:t xml:space="preserve"> stets </w:t>
      </w:r>
      <w:proofErr w:type="spellStart"/>
      <w:r w:rsidR="00BD216A" w:rsidRPr="00416D5C">
        <w:rPr>
          <w:rFonts w:ascii="Times New Roman" w:hAnsi="Times New Roman" w:cs="Times New Roman"/>
          <w:i/>
          <w:lang w:val="en-US"/>
        </w:rPr>
        <w:t>mit</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uns</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im</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Frieden</w:t>
      </w:r>
      <w:proofErr w:type="spellEnd"/>
      <w:r w:rsidR="00BD216A" w:rsidRPr="00416D5C">
        <w:rPr>
          <w:rFonts w:ascii="Times New Roman" w:hAnsi="Times New Roman" w:cs="Times New Roman"/>
          <w:i/>
          <w:lang w:val="en-US"/>
        </w:rPr>
        <w:t xml:space="preserve">, Drum </w:t>
      </w:r>
      <w:proofErr w:type="spellStart"/>
      <w:r w:rsidR="00BD216A" w:rsidRPr="00416D5C">
        <w:rPr>
          <w:rFonts w:ascii="Times New Roman" w:hAnsi="Times New Roman" w:cs="Times New Roman"/>
          <w:i/>
          <w:lang w:val="en-US"/>
        </w:rPr>
        <w:t>ist</w:t>
      </w:r>
      <w:proofErr w:type="spellEnd"/>
      <w:r w:rsidR="00BD216A" w:rsidRPr="00416D5C">
        <w:rPr>
          <w:rFonts w:ascii="Times New Roman" w:hAnsi="Times New Roman" w:cs="Times New Roman"/>
          <w:i/>
          <w:lang w:val="en-US"/>
        </w:rPr>
        <w:t xml:space="preserve"> so </w:t>
      </w:r>
      <w:proofErr w:type="spellStart"/>
      <w:r w:rsidR="00BD216A" w:rsidRPr="00416D5C">
        <w:rPr>
          <w:rFonts w:ascii="Times New Roman" w:hAnsi="Times New Roman" w:cs="Times New Roman"/>
          <w:i/>
          <w:lang w:val="en-US"/>
        </w:rPr>
        <w:t>schwer</w:t>
      </w:r>
      <w:proofErr w:type="spellEnd"/>
      <w:r w:rsidR="00BD216A" w:rsidRPr="00416D5C">
        <w:rPr>
          <w:rFonts w:ascii="Times New Roman" w:hAnsi="Times New Roman" w:cs="Times New Roman"/>
          <w:i/>
          <w:lang w:val="en-US"/>
        </w:rPr>
        <w:t xml:space="preserve"> der </w:t>
      </w:r>
      <w:proofErr w:type="spellStart"/>
      <w:r w:rsidR="00BD216A" w:rsidRPr="00416D5C">
        <w:rPr>
          <w:rFonts w:ascii="Times New Roman" w:hAnsi="Times New Roman" w:cs="Times New Roman"/>
          <w:i/>
          <w:lang w:val="en-US"/>
        </w:rPr>
        <w:t>Trennungsschmerz</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Bei</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uns</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ist</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es</w:t>
      </w:r>
      <w:proofErr w:type="spellEnd"/>
      <w:r w:rsidR="00BD216A" w:rsidRPr="00416D5C">
        <w:rPr>
          <w:rFonts w:ascii="Times New Roman" w:hAnsi="Times New Roman" w:cs="Times New Roman"/>
          <w:i/>
          <w:lang w:val="en-US"/>
        </w:rPr>
        <w:t xml:space="preserve"> so still und leer </w:t>
      </w:r>
      <w:proofErr w:type="spellStart"/>
      <w:r w:rsidR="00BD216A" w:rsidRPr="00416D5C">
        <w:rPr>
          <w:rFonts w:ascii="Times New Roman" w:hAnsi="Times New Roman" w:cs="Times New Roman"/>
          <w:i/>
          <w:lang w:val="en-US"/>
        </w:rPr>
        <w:t>Wir</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haben</w:t>
      </w:r>
      <w:proofErr w:type="spellEnd"/>
      <w:r w:rsidR="00BD216A" w:rsidRPr="00416D5C">
        <w:rPr>
          <w:rFonts w:ascii="Times New Roman" w:hAnsi="Times New Roman" w:cs="Times New Roman"/>
          <w:i/>
          <w:lang w:val="en-US"/>
        </w:rPr>
        <w:t xml:space="preserve"> </w:t>
      </w:r>
      <w:proofErr w:type="spellStart"/>
      <w:r w:rsidR="00BD216A" w:rsidRPr="00416D5C">
        <w:rPr>
          <w:rFonts w:ascii="Times New Roman" w:hAnsi="Times New Roman" w:cs="Times New Roman"/>
          <w:i/>
          <w:lang w:val="en-US"/>
        </w:rPr>
        <w:t>keine</w:t>
      </w:r>
      <w:proofErr w:type="spellEnd"/>
      <w:r w:rsidR="00BD216A" w:rsidRPr="00416D5C">
        <w:rPr>
          <w:rFonts w:ascii="Times New Roman" w:hAnsi="Times New Roman" w:cs="Times New Roman"/>
          <w:i/>
          <w:lang w:val="en-US"/>
        </w:rPr>
        <w:t xml:space="preserve"> Mutter </w:t>
      </w:r>
      <w:proofErr w:type="spellStart"/>
      <w:r w:rsidR="00BD216A" w:rsidRPr="00416D5C">
        <w:rPr>
          <w:rFonts w:ascii="Times New Roman" w:hAnsi="Times New Roman" w:cs="Times New Roman"/>
          <w:i/>
          <w:lang w:val="en-US"/>
        </w:rPr>
        <w:t>mehr</w:t>
      </w:r>
      <w:proofErr w:type="spellEnd"/>
      <w:r w:rsidR="00BD216A" w:rsidRPr="00416D5C">
        <w:rPr>
          <w:rFonts w:ascii="Times New Roman" w:hAnsi="Times New Roman" w:cs="Times New Roman"/>
          <w:i/>
          <w:lang w:val="en-US"/>
        </w:rPr>
        <w:t xml:space="preserve">. </w:t>
      </w:r>
      <w:r w:rsidR="00BD216A" w:rsidRPr="004411EE">
        <w:rPr>
          <w:rFonts w:ascii="Times New Roman" w:hAnsi="Times New Roman" w:cs="Times New Roman"/>
          <w:i/>
          <w:lang w:val="fr-FR"/>
        </w:rPr>
        <w:t xml:space="preserve">Nun ruhe sanft nach bitterem Schmerz, Du gutes treues Mutterherz. </w:t>
      </w:r>
      <w:proofErr w:type="spellStart"/>
      <w:r w:rsidR="00BD216A" w:rsidRPr="00416D5C">
        <w:rPr>
          <w:rFonts w:ascii="Times New Roman" w:hAnsi="Times New Roman" w:cs="Times New Roman"/>
          <w:i/>
        </w:rPr>
        <w:t>Ruhe</w:t>
      </w:r>
      <w:proofErr w:type="spellEnd"/>
      <w:r w:rsidR="00BD216A" w:rsidRPr="00416D5C">
        <w:rPr>
          <w:rFonts w:ascii="Times New Roman" w:hAnsi="Times New Roman" w:cs="Times New Roman"/>
          <w:i/>
        </w:rPr>
        <w:t xml:space="preserve"> </w:t>
      </w:r>
      <w:proofErr w:type="spellStart"/>
      <w:r w:rsidR="00BD216A" w:rsidRPr="00416D5C">
        <w:rPr>
          <w:rFonts w:ascii="Times New Roman" w:hAnsi="Times New Roman" w:cs="Times New Roman"/>
          <w:i/>
        </w:rPr>
        <w:t>sanft</w:t>
      </w:r>
      <w:proofErr w:type="spellEnd"/>
      <w:r w:rsidR="00BD216A" w:rsidRPr="00416D5C">
        <w:rPr>
          <w:rFonts w:ascii="Times New Roman" w:hAnsi="Times New Roman" w:cs="Times New Roman"/>
          <w:i/>
        </w:rPr>
        <w:t>!” (De nós foste separada num rompante Tu, leal coração materno! Viveste conosco em uma paz constante, Por isso é duro o distanciamento eterno Em nós, o silêncio e a lacuna</w:t>
      </w:r>
      <w:r w:rsidR="00062E04" w:rsidRPr="00416D5C">
        <w:rPr>
          <w:rFonts w:ascii="Times New Roman" w:hAnsi="Times New Roman" w:cs="Times New Roman"/>
          <w:i/>
        </w:rPr>
        <w:t>.</w:t>
      </w:r>
      <w:r w:rsidR="00BD216A" w:rsidRPr="00416D5C">
        <w:rPr>
          <w:rFonts w:ascii="Times New Roman" w:hAnsi="Times New Roman" w:cs="Times New Roman"/>
          <w:i/>
        </w:rPr>
        <w:t xml:space="preserve"> Mãe não temos mais, nenhuma. Descansa em paz após cruel aflição</w:t>
      </w:r>
      <w:r w:rsidR="00062E04" w:rsidRPr="00416D5C">
        <w:rPr>
          <w:rFonts w:ascii="Times New Roman" w:hAnsi="Times New Roman" w:cs="Times New Roman"/>
          <w:i/>
        </w:rPr>
        <w:t>.</w:t>
      </w:r>
      <w:r w:rsidR="00BD216A" w:rsidRPr="00416D5C">
        <w:rPr>
          <w:rFonts w:ascii="Times New Roman" w:hAnsi="Times New Roman" w:cs="Times New Roman"/>
          <w:i/>
        </w:rPr>
        <w:t xml:space="preserve"> Bondoso e leal, materno coração. Descansa em paz!)</w:t>
      </w:r>
      <w:r w:rsidR="00164A98" w:rsidRPr="00416D5C">
        <w:rPr>
          <w:rFonts w:ascii="Times New Roman" w:hAnsi="Times New Roman" w:cs="Times New Roman"/>
          <w:i/>
        </w:rPr>
        <w:t xml:space="preserve"> </w:t>
      </w:r>
      <w:r w:rsidR="00DD23C8" w:rsidRPr="00416D5C">
        <w:rPr>
          <w:rFonts w:ascii="Times New Roman" w:hAnsi="Times New Roman" w:cs="Times New Roman"/>
          <w:i/>
        </w:rPr>
        <w:t xml:space="preserve"> (*1866 + 1926)</w:t>
      </w:r>
    </w:p>
    <w:p w14:paraId="7C4685F1" w14:textId="4FD4FC34" w:rsidR="00B83207" w:rsidRDefault="00B83207" w:rsidP="005F60DC">
      <w:pPr>
        <w:widowControl w:val="0"/>
        <w:spacing w:line="240" w:lineRule="auto"/>
        <w:jc w:val="both"/>
        <w:rPr>
          <w:rFonts w:ascii="Times New Roman" w:hAnsi="Times New Roman" w:cs="Times New Roman"/>
          <w:sz w:val="24"/>
          <w:szCs w:val="24"/>
        </w:rPr>
      </w:pPr>
      <w:r w:rsidRPr="00B83207">
        <w:rPr>
          <w:rFonts w:ascii="Times New Roman" w:hAnsi="Times New Roman" w:cs="Times New Roman"/>
          <w:sz w:val="24"/>
          <w:szCs w:val="24"/>
        </w:rPr>
        <w:t xml:space="preserve">Se os temas das inscrições lapidares nada dizem sobre a </w:t>
      </w:r>
      <w:r>
        <w:rPr>
          <w:rFonts w:ascii="Times New Roman" w:hAnsi="Times New Roman" w:cs="Times New Roman"/>
          <w:sz w:val="24"/>
          <w:szCs w:val="24"/>
        </w:rPr>
        <w:t xml:space="preserve">pátria de origem, a língua na qual estão feitos os registros dão conta </w:t>
      </w:r>
      <w:r w:rsidR="001B7DBC">
        <w:rPr>
          <w:rFonts w:ascii="Times New Roman" w:hAnsi="Times New Roman" w:cs="Times New Roman"/>
          <w:sz w:val="24"/>
          <w:szCs w:val="24"/>
        </w:rPr>
        <w:t xml:space="preserve">do </w:t>
      </w:r>
      <w:proofErr w:type="spellStart"/>
      <w:r w:rsidR="001B7DBC">
        <w:rPr>
          <w:rFonts w:ascii="Times New Roman" w:hAnsi="Times New Roman" w:cs="Times New Roman"/>
          <w:sz w:val="24"/>
          <w:szCs w:val="24"/>
        </w:rPr>
        <w:t>entre-lugar</w:t>
      </w:r>
      <w:proofErr w:type="spellEnd"/>
      <w:r w:rsidR="001B7DBC">
        <w:rPr>
          <w:rFonts w:ascii="Times New Roman" w:hAnsi="Times New Roman" w:cs="Times New Roman"/>
          <w:sz w:val="24"/>
          <w:szCs w:val="24"/>
        </w:rPr>
        <w:t xml:space="preserve"> ocupado em vida pelos corpos que ali jazem. A opção pela língua materna, de parte de quem fica, inscreve aqueles que partiram</w:t>
      </w:r>
      <w:r>
        <w:rPr>
          <w:rFonts w:ascii="Times New Roman" w:hAnsi="Times New Roman" w:cs="Times New Roman"/>
          <w:sz w:val="24"/>
          <w:szCs w:val="24"/>
        </w:rPr>
        <w:t xml:space="preserve"> </w:t>
      </w:r>
      <w:r w:rsidR="00D32E21">
        <w:rPr>
          <w:rFonts w:ascii="Times New Roman" w:hAnsi="Times New Roman" w:cs="Times New Roman"/>
          <w:sz w:val="24"/>
          <w:szCs w:val="24"/>
        </w:rPr>
        <w:t xml:space="preserve">na identidade alemã, ainda que nascidos no Brasil, se considerarmos que as primeiras levas de imigrantes alemães chegaram a Curitiba entre </w:t>
      </w:r>
      <w:r w:rsidRPr="00B83207">
        <w:rPr>
          <w:rFonts w:ascii="Times New Roman" w:hAnsi="Times New Roman" w:cs="Times New Roman"/>
          <w:sz w:val="24"/>
          <w:szCs w:val="24"/>
        </w:rPr>
        <w:t>1830-1840</w:t>
      </w:r>
      <w:r w:rsidR="00D32E21">
        <w:rPr>
          <w:rStyle w:val="Refdenotaderodap"/>
          <w:rFonts w:ascii="Times New Roman" w:hAnsi="Times New Roman" w:cs="Times New Roman"/>
          <w:sz w:val="24"/>
          <w:szCs w:val="24"/>
        </w:rPr>
        <w:footnoteReference w:id="15"/>
      </w:r>
      <w:r w:rsidR="00D11EA1">
        <w:rPr>
          <w:rFonts w:ascii="Times New Roman" w:hAnsi="Times New Roman" w:cs="Times New Roman"/>
          <w:sz w:val="24"/>
          <w:szCs w:val="24"/>
        </w:rPr>
        <w:t xml:space="preserve">. </w:t>
      </w:r>
    </w:p>
    <w:p w14:paraId="38DC49C2" w14:textId="6F128AE9" w:rsidR="00D11EA1" w:rsidRDefault="00D11EA1" w:rsidP="005F60DC">
      <w:pPr>
        <w:widowControl w:val="0"/>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Gaelzer</w:t>
      </w:r>
      <w:proofErr w:type="spellEnd"/>
      <w:r>
        <w:rPr>
          <w:rFonts w:ascii="Times New Roman" w:hAnsi="Times New Roman" w:cs="Times New Roman"/>
          <w:sz w:val="24"/>
          <w:szCs w:val="24"/>
        </w:rPr>
        <w:t xml:space="preserve"> (2014), tratando da constituição </w:t>
      </w:r>
      <w:proofErr w:type="spellStart"/>
      <w:r>
        <w:rPr>
          <w:rFonts w:ascii="Times New Roman" w:hAnsi="Times New Roman" w:cs="Times New Roman"/>
          <w:sz w:val="24"/>
          <w:szCs w:val="24"/>
        </w:rPr>
        <w:t>identitária</w:t>
      </w:r>
      <w:proofErr w:type="spellEnd"/>
      <w:r>
        <w:rPr>
          <w:rFonts w:ascii="Times New Roman" w:hAnsi="Times New Roman" w:cs="Times New Roman"/>
          <w:sz w:val="24"/>
          <w:szCs w:val="24"/>
        </w:rPr>
        <w:t xml:space="preserve"> alemã quando da colonização do Rio </w:t>
      </w:r>
      <w:r>
        <w:rPr>
          <w:rFonts w:ascii="Times New Roman" w:hAnsi="Times New Roman" w:cs="Times New Roman"/>
          <w:sz w:val="24"/>
          <w:szCs w:val="24"/>
        </w:rPr>
        <w:lastRenderedPageBreak/>
        <w:t>Grande do Sul por esse segmento de imigrantes, afirma que “a língua cumpre um papel essencial: o de</w:t>
      </w:r>
      <w:r w:rsidR="001C06AD">
        <w:rPr>
          <w:rFonts w:ascii="Times New Roman" w:hAnsi="Times New Roman" w:cs="Times New Roman"/>
          <w:sz w:val="24"/>
          <w:szCs w:val="24"/>
        </w:rPr>
        <w:t xml:space="preserve"> </w:t>
      </w:r>
      <w:r>
        <w:rPr>
          <w:rFonts w:ascii="Times New Roman" w:hAnsi="Times New Roman" w:cs="Times New Roman"/>
          <w:sz w:val="24"/>
          <w:szCs w:val="24"/>
        </w:rPr>
        <w:t>objeto simbólico de identificação do grupo social dos imigrantes.” (GAELZER, 2014, p. 57).</w:t>
      </w:r>
      <w:r w:rsidR="004F18DD">
        <w:rPr>
          <w:rFonts w:ascii="Times New Roman" w:hAnsi="Times New Roman" w:cs="Times New Roman"/>
          <w:sz w:val="24"/>
          <w:szCs w:val="24"/>
        </w:rPr>
        <w:t xml:space="preserve"> </w:t>
      </w:r>
      <w:r w:rsidR="002145CF">
        <w:rPr>
          <w:rFonts w:ascii="Times New Roman" w:hAnsi="Times New Roman" w:cs="Times New Roman"/>
          <w:sz w:val="24"/>
          <w:szCs w:val="24"/>
        </w:rPr>
        <w:t>A autora considera a importância da língua na construção da identidade de uma nação e nos processos de identificação que marcam os sujeitos, inclusive o próprio sentimento de pertença.</w:t>
      </w:r>
      <w:r w:rsidR="007B2009">
        <w:rPr>
          <w:rFonts w:ascii="Times New Roman" w:hAnsi="Times New Roman" w:cs="Times New Roman"/>
          <w:sz w:val="24"/>
          <w:szCs w:val="24"/>
        </w:rPr>
        <w:t xml:space="preserve"> O esforço pela manutenção do laço </w:t>
      </w:r>
      <w:proofErr w:type="spellStart"/>
      <w:r w:rsidR="007B2009">
        <w:rPr>
          <w:rFonts w:ascii="Times New Roman" w:hAnsi="Times New Roman" w:cs="Times New Roman"/>
          <w:sz w:val="24"/>
          <w:szCs w:val="24"/>
        </w:rPr>
        <w:t>identitário</w:t>
      </w:r>
      <w:proofErr w:type="spellEnd"/>
      <w:r w:rsidR="007B2009">
        <w:rPr>
          <w:rFonts w:ascii="Times New Roman" w:hAnsi="Times New Roman" w:cs="Times New Roman"/>
          <w:sz w:val="24"/>
          <w:szCs w:val="24"/>
        </w:rPr>
        <w:t xml:space="preserve"> se perpetuará por muitas gerações, e a preservação da língua constará sempre como elemento nodal nesse movimento. Nesse sentido, é interessante notar, inclusive, a relação estabelecida entre o imaginário tecido a respeito da língua original, trazida da pátria-mãe, e as modificações por ela sofridas quando em contato com o país de acolhida, designadas de “corruptelas”, nas notas da tradutora.</w:t>
      </w:r>
      <w:r w:rsidR="002145CF">
        <w:rPr>
          <w:rFonts w:ascii="Times New Roman" w:hAnsi="Times New Roman" w:cs="Times New Roman"/>
          <w:sz w:val="24"/>
          <w:szCs w:val="24"/>
        </w:rPr>
        <w:t xml:space="preserve"> </w:t>
      </w:r>
      <w:r w:rsidR="0011733D">
        <w:rPr>
          <w:rFonts w:ascii="Times New Roman" w:hAnsi="Times New Roman" w:cs="Times New Roman"/>
          <w:sz w:val="24"/>
          <w:szCs w:val="24"/>
        </w:rPr>
        <w:t>Ainda no que concerne à ideia de p</w:t>
      </w:r>
      <w:r w:rsidR="00E02FF5">
        <w:rPr>
          <w:rFonts w:ascii="Times New Roman" w:hAnsi="Times New Roman" w:cs="Times New Roman"/>
          <w:sz w:val="24"/>
          <w:szCs w:val="24"/>
        </w:rPr>
        <w:t>ertencimento</w:t>
      </w:r>
      <w:r w:rsidR="0011733D">
        <w:rPr>
          <w:rFonts w:ascii="Times New Roman" w:hAnsi="Times New Roman" w:cs="Times New Roman"/>
          <w:sz w:val="24"/>
          <w:szCs w:val="24"/>
        </w:rPr>
        <w:t xml:space="preserve">, </w:t>
      </w:r>
      <w:proofErr w:type="spellStart"/>
      <w:r w:rsidR="0011733D">
        <w:rPr>
          <w:rFonts w:ascii="Times New Roman" w:hAnsi="Times New Roman" w:cs="Times New Roman"/>
          <w:sz w:val="24"/>
          <w:szCs w:val="24"/>
        </w:rPr>
        <w:t>Gaelzer</w:t>
      </w:r>
      <w:proofErr w:type="spellEnd"/>
      <w:r w:rsidR="0011733D">
        <w:rPr>
          <w:rFonts w:ascii="Times New Roman" w:hAnsi="Times New Roman" w:cs="Times New Roman"/>
          <w:sz w:val="24"/>
          <w:szCs w:val="24"/>
        </w:rPr>
        <w:t xml:space="preserve"> (</w:t>
      </w:r>
      <w:proofErr w:type="spellStart"/>
      <w:r w:rsidR="0011733D">
        <w:rPr>
          <w:rFonts w:ascii="Times New Roman" w:hAnsi="Times New Roman" w:cs="Times New Roman"/>
          <w:sz w:val="24"/>
          <w:szCs w:val="24"/>
        </w:rPr>
        <w:t>op.cit</w:t>
      </w:r>
      <w:proofErr w:type="spellEnd"/>
      <w:r w:rsidR="0011733D">
        <w:rPr>
          <w:rFonts w:ascii="Times New Roman" w:hAnsi="Times New Roman" w:cs="Times New Roman"/>
          <w:sz w:val="24"/>
          <w:szCs w:val="24"/>
        </w:rPr>
        <w:t>.) afirma que este encontra-se intimamente relacionado à noção de</w:t>
      </w:r>
      <w:r w:rsidR="00E02FF5">
        <w:rPr>
          <w:rFonts w:ascii="Times New Roman" w:hAnsi="Times New Roman" w:cs="Times New Roman"/>
          <w:sz w:val="24"/>
          <w:szCs w:val="24"/>
        </w:rPr>
        <w:t xml:space="preserve"> constituição </w:t>
      </w:r>
      <w:proofErr w:type="spellStart"/>
      <w:r w:rsidR="00E02FF5">
        <w:rPr>
          <w:rFonts w:ascii="Times New Roman" w:hAnsi="Times New Roman" w:cs="Times New Roman"/>
          <w:sz w:val="24"/>
          <w:szCs w:val="24"/>
        </w:rPr>
        <w:t>identitária</w:t>
      </w:r>
      <w:proofErr w:type="spellEnd"/>
      <w:r w:rsidR="00E02FF5">
        <w:rPr>
          <w:rFonts w:ascii="Times New Roman" w:hAnsi="Times New Roman" w:cs="Times New Roman"/>
          <w:sz w:val="24"/>
          <w:szCs w:val="24"/>
        </w:rPr>
        <w:t xml:space="preserve">, ligados, segundo ela, pelo sentimento de </w:t>
      </w:r>
      <w:proofErr w:type="spellStart"/>
      <w:r w:rsidR="00E02FF5" w:rsidRPr="00E02FF5">
        <w:rPr>
          <w:rFonts w:ascii="Times New Roman" w:hAnsi="Times New Roman" w:cs="Times New Roman"/>
          <w:i/>
          <w:sz w:val="24"/>
          <w:szCs w:val="24"/>
        </w:rPr>
        <w:t>Heimat</w:t>
      </w:r>
      <w:proofErr w:type="spellEnd"/>
      <w:r w:rsidR="00E02FF5">
        <w:rPr>
          <w:rFonts w:ascii="Times New Roman" w:hAnsi="Times New Roman" w:cs="Times New Roman"/>
          <w:sz w:val="24"/>
          <w:szCs w:val="24"/>
        </w:rPr>
        <w:t>, ponto este que é entrelaçado pela</w:t>
      </w:r>
      <w:r w:rsidR="00EF1069">
        <w:rPr>
          <w:rFonts w:ascii="Times New Roman" w:hAnsi="Times New Roman" w:cs="Times New Roman"/>
          <w:sz w:val="24"/>
          <w:szCs w:val="24"/>
        </w:rPr>
        <w:t xml:space="preserve"> ordem da</w:t>
      </w:r>
      <w:r w:rsidR="00E02FF5">
        <w:rPr>
          <w:rFonts w:ascii="Times New Roman" w:hAnsi="Times New Roman" w:cs="Times New Roman"/>
          <w:sz w:val="24"/>
          <w:szCs w:val="24"/>
        </w:rPr>
        <w:t xml:space="preserve"> língua</w:t>
      </w:r>
      <w:r w:rsidR="00A03338">
        <w:rPr>
          <w:rFonts w:ascii="Times New Roman" w:hAnsi="Times New Roman" w:cs="Times New Roman"/>
          <w:sz w:val="24"/>
          <w:szCs w:val="24"/>
        </w:rPr>
        <w:t>:</w:t>
      </w:r>
    </w:p>
    <w:p w14:paraId="0AF03811" w14:textId="049AA0E0" w:rsidR="00A03338" w:rsidRPr="00190231" w:rsidRDefault="00A03338" w:rsidP="00190231">
      <w:pPr>
        <w:widowControl w:val="0"/>
        <w:spacing w:line="240" w:lineRule="auto"/>
        <w:ind w:left="2268"/>
        <w:jc w:val="both"/>
        <w:rPr>
          <w:rFonts w:ascii="Times New Roman" w:hAnsi="Times New Roman" w:cs="Times New Roman"/>
          <w:sz w:val="20"/>
          <w:szCs w:val="20"/>
        </w:rPr>
      </w:pPr>
      <w:proofErr w:type="spellStart"/>
      <w:r w:rsidRPr="00190231">
        <w:rPr>
          <w:rFonts w:ascii="Times New Roman" w:hAnsi="Times New Roman" w:cs="Times New Roman"/>
          <w:i/>
          <w:sz w:val="20"/>
          <w:szCs w:val="20"/>
        </w:rPr>
        <w:t>Heimat</w:t>
      </w:r>
      <w:proofErr w:type="spellEnd"/>
      <w:r w:rsidRPr="00190231">
        <w:rPr>
          <w:rFonts w:ascii="Times New Roman" w:hAnsi="Times New Roman" w:cs="Times New Roman"/>
          <w:sz w:val="20"/>
          <w:szCs w:val="20"/>
        </w:rPr>
        <w:t xml:space="preserve"> deriva de </w:t>
      </w:r>
      <w:proofErr w:type="spellStart"/>
      <w:r w:rsidRPr="00190231">
        <w:rPr>
          <w:rFonts w:ascii="Times New Roman" w:hAnsi="Times New Roman" w:cs="Times New Roman"/>
          <w:i/>
          <w:sz w:val="20"/>
          <w:szCs w:val="20"/>
        </w:rPr>
        <w:t>Heim</w:t>
      </w:r>
      <w:proofErr w:type="spellEnd"/>
      <w:r w:rsidRPr="00190231">
        <w:rPr>
          <w:rFonts w:ascii="Times New Roman" w:hAnsi="Times New Roman" w:cs="Times New Roman"/>
          <w:i/>
          <w:sz w:val="20"/>
          <w:szCs w:val="20"/>
        </w:rPr>
        <w:t>,</w:t>
      </w:r>
      <w:r w:rsidR="007C2F3E" w:rsidRPr="00190231">
        <w:rPr>
          <w:rFonts w:ascii="Times New Roman" w:hAnsi="Times New Roman" w:cs="Times New Roman"/>
          <w:sz w:val="20"/>
          <w:szCs w:val="20"/>
        </w:rPr>
        <w:t xml:space="preserve"> que significa casa, neste sentido a palavra </w:t>
      </w:r>
      <w:proofErr w:type="spellStart"/>
      <w:r w:rsidR="007C2F3E" w:rsidRPr="00190231">
        <w:rPr>
          <w:rFonts w:ascii="Times New Roman" w:hAnsi="Times New Roman" w:cs="Times New Roman"/>
          <w:i/>
          <w:sz w:val="20"/>
          <w:szCs w:val="20"/>
        </w:rPr>
        <w:t>Heimat</w:t>
      </w:r>
      <w:proofErr w:type="spellEnd"/>
      <w:r w:rsidR="007C2F3E" w:rsidRPr="00190231">
        <w:rPr>
          <w:rFonts w:ascii="Times New Roman" w:hAnsi="Times New Roman" w:cs="Times New Roman"/>
          <w:sz w:val="20"/>
          <w:szCs w:val="20"/>
        </w:rPr>
        <w:t xml:space="preserve"> traduzida para o portugu</w:t>
      </w:r>
      <w:r w:rsidR="001D4B21" w:rsidRPr="00190231">
        <w:rPr>
          <w:rFonts w:ascii="Times New Roman" w:hAnsi="Times New Roman" w:cs="Times New Roman"/>
          <w:sz w:val="20"/>
          <w:szCs w:val="20"/>
        </w:rPr>
        <w:t>ê</w:t>
      </w:r>
      <w:r w:rsidR="007C2F3E" w:rsidRPr="00190231">
        <w:rPr>
          <w:rFonts w:ascii="Times New Roman" w:hAnsi="Times New Roman" w:cs="Times New Roman"/>
          <w:sz w:val="20"/>
          <w:szCs w:val="20"/>
        </w:rPr>
        <w:t>s significa terra natal, mas diríamos que essa palavra abarca vários elementos que envolvem sentimento de pertencimento, como se a</w:t>
      </w:r>
      <w:r w:rsidR="001D4B21" w:rsidRPr="00190231">
        <w:rPr>
          <w:rFonts w:ascii="Times New Roman" w:hAnsi="Times New Roman" w:cs="Times New Roman"/>
          <w:sz w:val="20"/>
          <w:szCs w:val="20"/>
        </w:rPr>
        <w:t xml:space="preserve"> </w:t>
      </w:r>
      <w:r w:rsidR="007C2F3E" w:rsidRPr="00190231">
        <w:rPr>
          <w:rFonts w:ascii="Times New Roman" w:hAnsi="Times New Roman" w:cs="Times New Roman"/>
          <w:sz w:val="20"/>
          <w:szCs w:val="20"/>
        </w:rPr>
        <w:t xml:space="preserve">nação fosse um lar, isto é, trata-se de ser parte </w:t>
      </w:r>
      <w:r w:rsidR="001D4B21" w:rsidRPr="00190231">
        <w:rPr>
          <w:rFonts w:ascii="Times New Roman" w:hAnsi="Times New Roman" w:cs="Times New Roman"/>
          <w:sz w:val="20"/>
          <w:szCs w:val="20"/>
        </w:rPr>
        <w:t>integrante de um espaço e sentir-se em casa sem ser apontado como estrangeiro. (GAELZER,</w:t>
      </w:r>
      <w:r w:rsidR="00D827F1">
        <w:rPr>
          <w:rFonts w:ascii="Times New Roman" w:hAnsi="Times New Roman" w:cs="Times New Roman"/>
          <w:sz w:val="20"/>
          <w:szCs w:val="20"/>
        </w:rPr>
        <w:t xml:space="preserve"> </w:t>
      </w:r>
      <w:r w:rsidR="001D4B21" w:rsidRPr="00190231">
        <w:rPr>
          <w:rFonts w:ascii="Times New Roman" w:hAnsi="Times New Roman" w:cs="Times New Roman"/>
          <w:sz w:val="20"/>
          <w:szCs w:val="20"/>
        </w:rPr>
        <w:t>2004, p.33).</w:t>
      </w:r>
    </w:p>
    <w:p w14:paraId="45858486" w14:textId="18ABE1AF" w:rsidR="00825C23" w:rsidRDefault="00114FE2" w:rsidP="00E57A3B">
      <w:pPr>
        <w:widowControl w:val="0"/>
        <w:spacing w:line="240" w:lineRule="auto"/>
        <w:jc w:val="both"/>
        <w:rPr>
          <w:rFonts w:ascii="Times New Roman" w:hAnsi="Times New Roman" w:cs="Times New Roman"/>
          <w:sz w:val="24"/>
          <w:szCs w:val="24"/>
        </w:rPr>
      </w:pPr>
      <w:r w:rsidRPr="00E57A3B">
        <w:rPr>
          <w:rFonts w:ascii="Times New Roman" w:hAnsi="Times New Roman" w:cs="Times New Roman"/>
          <w:sz w:val="24"/>
          <w:szCs w:val="24"/>
        </w:rPr>
        <w:t xml:space="preserve">Não acidentalmente, mas pela ordem do equívoco constitutivo da língua, </w:t>
      </w:r>
      <w:r w:rsidR="005D00E5" w:rsidRPr="00E57A3B">
        <w:rPr>
          <w:rFonts w:ascii="Times New Roman" w:hAnsi="Times New Roman" w:cs="Times New Roman"/>
          <w:sz w:val="24"/>
          <w:szCs w:val="24"/>
        </w:rPr>
        <w:t xml:space="preserve">no enunciado </w:t>
      </w:r>
      <w:r w:rsidR="00572B2E">
        <w:rPr>
          <w:rFonts w:ascii="Times New Roman" w:hAnsi="Times New Roman" w:cs="Times New Roman"/>
          <w:sz w:val="24"/>
          <w:szCs w:val="24"/>
        </w:rPr>
        <w:t>“D”</w:t>
      </w:r>
      <w:r w:rsidR="005D00E5" w:rsidRPr="00E57A3B">
        <w:rPr>
          <w:rFonts w:ascii="Times New Roman" w:hAnsi="Times New Roman" w:cs="Times New Roman"/>
          <w:sz w:val="24"/>
          <w:szCs w:val="24"/>
        </w:rPr>
        <w:t xml:space="preserve"> faz-se presente a raiz “</w:t>
      </w:r>
      <w:proofErr w:type="spellStart"/>
      <w:r w:rsidR="005D00E5" w:rsidRPr="00E57A3B">
        <w:rPr>
          <w:rFonts w:ascii="Times New Roman" w:hAnsi="Times New Roman" w:cs="Times New Roman"/>
          <w:i/>
          <w:sz w:val="24"/>
          <w:szCs w:val="24"/>
        </w:rPr>
        <w:t>heim</w:t>
      </w:r>
      <w:proofErr w:type="spellEnd"/>
      <w:r w:rsidR="005D00E5" w:rsidRPr="00E57A3B">
        <w:rPr>
          <w:rFonts w:ascii="Times New Roman" w:hAnsi="Times New Roman" w:cs="Times New Roman"/>
          <w:sz w:val="24"/>
          <w:szCs w:val="24"/>
        </w:rPr>
        <w:t>”. Se considerarmos o equívoco como a capacidade do enunciado de “tornar-se outro, diferente de si mesmo, se deslocar discursivamente de seu sentido para derivar para um outro”</w:t>
      </w:r>
      <w:r w:rsidR="00953088">
        <w:rPr>
          <w:rFonts w:ascii="Times New Roman" w:hAnsi="Times New Roman" w:cs="Times New Roman"/>
          <w:sz w:val="24"/>
          <w:szCs w:val="24"/>
        </w:rPr>
        <w:t>, tal como definido por</w:t>
      </w:r>
      <w:r w:rsidR="005D00E5" w:rsidRPr="00E57A3B">
        <w:rPr>
          <w:rFonts w:ascii="Times New Roman" w:hAnsi="Times New Roman" w:cs="Times New Roman"/>
          <w:sz w:val="24"/>
          <w:szCs w:val="24"/>
        </w:rPr>
        <w:t xml:space="preserve"> (PÊCHEUX, 1997, p.53</w:t>
      </w:r>
      <w:r w:rsidR="00953088">
        <w:rPr>
          <w:rFonts w:ascii="Times New Roman" w:hAnsi="Times New Roman" w:cs="Times New Roman"/>
          <w:sz w:val="24"/>
          <w:szCs w:val="24"/>
        </w:rPr>
        <w:t>), é ele</w:t>
      </w:r>
      <w:r w:rsidR="005D00E5" w:rsidRPr="00E57A3B">
        <w:rPr>
          <w:rFonts w:ascii="Times New Roman" w:hAnsi="Times New Roman" w:cs="Times New Roman"/>
          <w:sz w:val="24"/>
          <w:szCs w:val="24"/>
        </w:rPr>
        <w:t xml:space="preserve"> o lugar onde se instauram pontos de deriva de sentido e da própria constituição da subjetividade. </w:t>
      </w:r>
      <w:r w:rsidR="00953088">
        <w:rPr>
          <w:rFonts w:ascii="Times New Roman" w:hAnsi="Times New Roman" w:cs="Times New Roman"/>
          <w:sz w:val="24"/>
          <w:szCs w:val="24"/>
        </w:rPr>
        <w:t xml:space="preserve">Assim, </w:t>
      </w:r>
      <w:r w:rsidR="00D92695">
        <w:rPr>
          <w:rFonts w:ascii="Times New Roman" w:hAnsi="Times New Roman" w:cs="Times New Roman"/>
          <w:sz w:val="24"/>
          <w:szCs w:val="24"/>
        </w:rPr>
        <w:t xml:space="preserve">a Casa, o lar eterno, pode ser entendida também como o lugar de reencontro com a pátria </w:t>
      </w:r>
      <w:proofErr w:type="spellStart"/>
      <w:r w:rsidR="00D92695">
        <w:rPr>
          <w:rFonts w:ascii="Times New Roman" w:hAnsi="Times New Roman" w:cs="Times New Roman"/>
          <w:sz w:val="24"/>
          <w:szCs w:val="24"/>
        </w:rPr>
        <w:t>identitária</w:t>
      </w:r>
      <w:proofErr w:type="spellEnd"/>
      <w:r w:rsidR="00D92695">
        <w:rPr>
          <w:rFonts w:ascii="Times New Roman" w:hAnsi="Times New Roman" w:cs="Times New Roman"/>
          <w:sz w:val="24"/>
          <w:szCs w:val="24"/>
        </w:rPr>
        <w:t>, onde o sujeito não mais é estrangeiro.</w:t>
      </w:r>
    </w:p>
    <w:p w14:paraId="297C1C18" w14:textId="2BE36B24" w:rsidR="00D4575C" w:rsidRDefault="00D4575C" w:rsidP="00E57A3B">
      <w:pPr>
        <w:widowControl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 campo da </w:t>
      </w:r>
      <w:r w:rsidR="008565FB">
        <w:rPr>
          <w:rFonts w:ascii="Times New Roman" w:hAnsi="Times New Roman" w:cs="Times New Roman"/>
          <w:sz w:val="24"/>
          <w:szCs w:val="24"/>
        </w:rPr>
        <w:t xml:space="preserve">religiosidade também se faz presença nas inscrições, seja por meio de remissões à divindade, à ideia de vida eterna ou mesmo pela citação de passagens bíblicas.  O fato de essas constarem no vernáculo alemão significa de modo especial, por conta de que a Reforma Luterana teve como uma de suas bandeiras a defesa da leitura e interpretação das escrituras pelos fiéis em sua língua materna. Assim, a presença dos versículos em língua alemã marca-se como tríplice fronteira, entre a ordem da língua, da identidade étnica e da ordem religiosa. </w:t>
      </w:r>
    </w:p>
    <w:p w14:paraId="27C720A5" w14:textId="7DF766FC" w:rsidR="00107EB0" w:rsidRPr="00E57A3B" w:rsidRDefault="002D5646" w:rsidP="00E57A3B">
      <w:pPr>
        <w:widowControl w:val="0"/>
        <w:spacing w:line="240" w:lineRule="auto"/>
        <w:jc w:val="both"/>
        <w:rPr>
          <w:rFonts w:ascii="Times New Roman" w:hAnsi="Times New Roman" w:cs="Times New Roman"/>
          <w:sz w:val="24"/>
          <w:szCs w:val="24"/>
        </w:rPr>
      </w:pPr>
      <w:r w:rsidRPr="00E57A3B">
        <w:rPr>
          <w:rFonts w:ascii="Times New Roman" w:hAnsi="Times New Roman" w:cs="Times New Roman"/>
          <w:sz w:val="24"/>
          <w:szCs w:val="24"/>
        </w:rPr>
        <w:t>Seguem imagens ilustrativas da Sd2:</w:t>
      </w:r>
    </w:p>
    <w:p w14:paraId="5C42F7EF" w14:textId="1DF074AF" w:rsidR="003737F1" w:rsidRDefault="003737F1" w:rsidP="003737F1">
      <w:pPr>
        <w:pStyle w:val="LegendaIm"/>
      </w:pPr>
      <w:r>
        <w:t xml:space="preserve">Imagem </w:t>
      </w:r>
      <w:fldSimple w:instr=" SEQ Imagem \* ARABIC ">
        <w:r w:rsidR="00B90BD0">
          <w:rPr>
            <w:noProof/>
          </w:rPr>
          <w:t>8</w:t>
        </w:r>
      </w:fldSimple>
    </w:p>
    <w:p w14:paraId="51B41BBC" w14:textId="6E1B5FC2" w:rsidR="00D556BF" w:rsidRPr="00367C4A" w:rsidRDefault="00176378" w:rsidP="0063251D">
      <w:pPr>
        <w:widowControl w:val="0"/>
        <w:spacing w:line="240" w:lineRule="auto"/>
        <w:jc w:val="both"/>
        <w:rPr>
          <w:rFonts w:ascii="Times New Roman" w:hAnsi="Times New Roman" w:cs="Times New Roman"/>
          <w:sz w:val="24"/>
          <w:szCs w:val="24"/>
          <w:lang w:val="en-US"/>
        </w:rPr>
      </w:pPr>
      <w:r w:rsidRPr="00176378">
        <w:rPr>
          <w:rFonts w:ascii="Times New Roman" w:hAnsi="Times New Roman" w:cs="Times New Roman"/>
          <w:noProof/>
          <w:sz w:val="24"/>
          <w:szCs w:val="24"/>
          <w:lang w:val="fr-FR" w:eastAsia="fr-FR"/>
        </w:rPr>
        <w:drawing>
          <wp:inline distT="0" distB="0" distL="0" distR="0" wp14:anchorId="29CCA5D7" wp14:editId="7EF26445">
            <wp:extent cx="4309200" cy="2248920"/>
            <wp:effectExtent l="0" t="0" r="0" b="0"/>
            <wp:docPr id="39" name="Imagem 39" descr="C:\Users\geras\Google Drive\Pesquisa_Ge\Produção_Científica_Ge\Artigos_Ge\Em_Construção\Morte_Memoria\CemiterioEvangelicoCuritiba\ParaTaci\20170107_085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ras\Google Drive\Pesquisa_Ge\Produção_Científica_Ge\Artigos_Ge\Em_Construção\Morte_Memoria\CemiterioEvangelicoCuritiba\ParaTaci\20170107_0852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09200" cy="2248920"/>
                    </a:xfrm>
                    <a:prstGeom prst="rect">
                      <a:avLst/>
                    </a:prstGeom>
                    <a:noFill/>
                    <a:ln>
                      <a:noFill/>
                    </a:ln>
                  </pic:spPr>
                </pic:pic>
              </a:graphicData>
            </a:graphic>
          </wp:inline>
        </w:drawing>
      </w:r>
    </w:p>
    <w:p w14:paraId="69EA7960" w14:textId="7869CFA3" w:rsidR="003737F1" w:rsidRDefault="003737F1" w:rsidP="003737F1">
      <w:pPr>
        <w:pStyle w:val="LegendaIm"/>
      </w:pPr>
      <w:r>
        <w:lastRenderedPageBreak/>
        <w:t xml:space="preserve">Imagem </w:t>
      </w:r>
      <w:fldSimple w:instr=" SEQ Imagem \* ARABIC ">
        <w:r w:rsidR="00B90BD0">
          <w:rPr>
            <w:noProof/>
          </w:rPr>
          <w:t>9</w:t>
        </w:r>
      </w:fldSimple>
    </w:p>
    <w:p w14:paraId="047F86F3" w14:textId="2B68CA08" w:rsidR="00367C4A" w:rsidRPr="00367C4A" w:rsidRDefault="00977E1F" w:rsidP="008C59E7">
      <w:pPr>
        <w:jc w:val="both"/>
        <w:rPr>
          <w:rFonts w:ascii="Times New Roman" w:hAnsi="Times New Roman" w:cs="Times New Roman"/>
          <w:sz w:val="24"/>
          <w:szCs w:val="24"/>
          <w:lang w:val="en-US"/>
        </w:rPr>
      </w:pPr>
      <w:r w:rsidRPr="00977E1F">
        <w:rPr>
          <w:rFonts w:ascii="Times New Roman" w:hAnsi="Times New Roman" w:cs="Times New Roman"/>
          <w:noProof/>
          <w:sz w:val="24"/>
          <w:szCs w:val="24"/>
          <w:lang w:val="fr-FR" w:eastAsia="fr-FR"/>
        </w:rPr>
        <w:drawing>
          <wp:inline distT="0" distB="0" distL="0" distR="0" wp14:anchorId="5BEA5EF3" wp14:editId="037D9D80">
            <wp:extent cx="4309200" cy="2423925"/>
            <wp:effectExtent l="0" t="0" r="0" b="0"/>
            <wp:docPr id="17" name="Imagem 17" descr="C:\Users\geras\Google Drive\Pesquisa_Ge\Produção_Científica_Ge\Artigos_Ge\Em_Construção\Morte_Memoria\CemiterioEvangelicoCuritiba\ParaTaci\20180102_162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ras\Google Drive\Pesquisa_Ge\Produção_Científica_Ge\Artigos_Ge\Em_Construção\Morte_Memoria\CemiterioEvangelicoCuritiba\ParaTaci\20180102_1623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09200" cy="2423925"/>
                    </a:xfrm>
                    <a:prstGeom prst="rect">
                      <a:avLst/>
                    </a:prstGeom>
                    <a:noFill/>
                    <a:ln>
                      <a:noFill/>
                    </a:ln>
                  </pic:spPr>
                </pic:pic>
              </a:graphicData>
            </a:graphic>
          </wp:inline>
        </w:drawing>
      </w:r>
    </w:p>
    <w:p w14:paraId="73C3F6DE" w14:textId="295D1B74" w:rsidR="003737F1" w:rsidRDefault="003737F1" w:rsidP="003737F1">
      <w:pPr>
        <w:pStyle w:val="LegendaIm"/>
      </w:pPr>
      <w:r>
        <w:t xml:space="preserve">Imagem </w:t>
      </w:r>
      <w:fldSimple w:instr=" SEQ Imagem \* ARABIC ">
        <w:r w:rsidR="00B90BD0">
          <w:rPr>
            <w:noProof/>
          </w:rPr>
          <w:t>10</w:t>
        </w:r>
      </w:fldSimple>
    </w:p>
    <w:p w14:paraId="618B8049" w14:textId="35730620" w:rsidR="00C55E79" w:rsidRPr="00D6617F" w:rsidRDefault="00977E1F" w:rsidP="008C59E7">
      <w:pPr>
        <w:jc w:val="both"/>
        <w:rPr>
          <w:rFonts w:ascii="Times New Roman" w:hAnsi="Times New Roman" w:cs="Times New Roman"/>
          <w:sz w:val="24"/>
          <w:szCs w:val="24"/>
          <w:lang w:val="en-US"/>
        </w:rPr>
      </w:pPr>
      <w:r w:rsidRPr="00977E1F">
        <w:rPr>
          <w:rFonts w:ascii="Times New Roman" w:hAnsi="Times New Roman" w:cs="Times New Roman"/>
          <w:noProof/>
          <w:sz w:val="24"/>
          <w:szCs w:val="24"/>
          <w:lang w:val="fr-FR" w:eastAsia="fr-FR"/>
        </w:rPr>
        <w:drawing>
          <wp:inline distT="0" distB="0" distL="0" distR="0" wp14:anchorId="2C5676DF" wp14:editId="542D5061">
            <wp:extent cx="4309200" cy="2423927"/>
            <wp:effectExtent l="0" t="0" r="0" b="0"/>
            <wp:docPr id="19" name="Imagem 19" descr="C:\Users\geras\Google Drive\Pesquisa_Ge\Produção_Científica_Ge\Artigos_Ge\Em_Construção\Morte_Memoria\CemiterioEvangelicoCuritiba\ParaTaci\20180102_16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ras\Google Drive\Pesquisa_Ge\Produção_Científica_Ge\Artigos_Ge\Em_Construção\Morte_Memoria\CemiterioEvangelicoCuritiba\ParaTaci\20180102_16355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09200" cy="2423927"/>
                    </a:xfrm>
                    <a:prstGeom prst="rect">
                      <a:avLst/>
                    </a:prstGeom>
                    <a:noFill/>
                    <a:ln>
                      <a:noFill/>
                    </a:ln>
                  </pic:spPr>
                </pic:pic>
              </a:graphicData>
            </a:graphic>
          </wp:inline>
        </w:drawing>
      </w:r>
    </w:p>
    <w:p w14:paraId="698F1ABD" w14:textId="67FE050B" w:rsidR="003737F1" w:rsidRDefault="003737F1" w:rsidP="003737F1">
      <w:pPr>
        <w:pStyle w:val="LegendaIm"/>
      </w:pPr>
      <w:r>
        <w:t xml:space="preserve">Imagem </w:t>
      </w:r>
      <w:fldSimple w:instr=" SEQ Imagem \* ARABIC ">
        <w:r w:rsidR="00B90BD0">
          <w:rPr>
            <w:noProof/>
          </w:rPr>
          <w:t>11</w:t>
        </w:r>
      </w:fldSimple>
    </w:p>
    <w:p w14:paraId="67B08850" w14:textId="5A4B4B36" w:rsidR="00716E8C" w:rsidRPr="00BD216A" w:rsidRDefault="00977E1F" w:rsidP="008C59E7">
      <w:pPr>
        <w:jc w:val="both"/>
        <w:rPr>
          <w:rFonts w:ascii="Times New Roman" w:hAnsi="Times New Roman" w:cs="Times New Roman"/>
          <w:sz w:val="24"/>
          <w:szCs w:val="24"/>
          <w:lang w:val="en-US"/>
        </w:rPr>
      </w:pPr>
      <w:r w:rsidRPr="00977E1F">
        <w:rPr>
          <w:rFonts w:ascii="Times New Roman" w:hAnsi="Times New Roman" w:cs="Times New Roman"/>
          <w:noProof/>
          <w:sz w:val="24"/>
          <w:szCs w:val="24"/>
          <w:lang w:val="fr-FR" w:eastAsia="fr-FR"/>
        </w:rPr>
        <w:drawing>
          <wp:inline distT="0" distB="0" distL="0" distR="0" wp14:anchorId="52D01925" wp14:editId="4336D6A0">
            <wp:extent cx="4309200" cy="2423925"/>
            <wp:effectExtent l="0" t="0" r="0" b="0"/>
            <wp:docPr id="30" name="Imagem 30" descr="C:\Users\geras\Google Drive\Pesquisa_Ge\Produção_Científica_Ge\Artigos_Ge\Em_Construção\Morte_Memoria\CemiterioEvangelicoCuritiba\ParaTaci\20180102_164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s\Google Drive\Pesquisa_Ge\Produção_Científica_Ge\Artigos_Ge\Em_Construção\Morte_Memoria\CemiterioEvangelicoCuritiba\ParaTaci\20180102_1642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09200" cy="2423925"/>
                    </a:xfrm>
                    <a:prstGeom prst="rect">
                      <a:avLst/>
                    </a:prstGeom>
                    <a:noFill/>
                    <a:ln>
                      <a:noFill/>
                    </a:ln>
                  </pic:spPr>
                </pic:pic>
              </a:graphicData>
            </a:graphic>
          </wp:inline>
        </w:drawing>
      </w:r>
    </w:p>
    <w:p w14:paraId="13406CBC" w14:textId="77777777" w:rsidR="0063251D" w:rsidRDefault="0063251D" w:rsidP="00A85AD9">
      <w:pPr>
        <w:jc w:val="both"/>
        <w:rPr>
          <w:rFonts w:ascii="Times New Roman" w:hAnsi="Times New Roman" w:cs="Times New Roman"/>
          <w:b/>
          <w:sz w:val="24"/>
          <w:szCs w:val="24"/>
        </w:rPr>
      </w:pPr>
    </w:p>
    <w:p w14:paraId="45202704" w14:textId="77777777" w:rsidR="00657967" w:rsidRDefault="00657967" w:rsidP="00A85AD9">
      <w:pPr>
        <w:jc w:val="both"/>
        <w:rPr>
          <w:rFonts w:ascii="Times New Roman" w:hAnsi="Times New Roman" w:cs="Times New Roman"/>
          <w:b/>
          <w:sz w:val="24"/>
          <w:szCs w:val="24"/>
        </w:rPr>
      </w:pPr>
    </w:p>
    <w:p w14:paraId="7660C46E" w14:textId="58621082" w:rsidR="00976B1C" w:rsidRDefault="00757F4A" w:rsidP="00A85AD9">
      <w:pPr>
        <w:jc w:val="both"/>
        <w:rPr>
          <w:rFonts w:ascii="Times New Roman" w:hAnsi="Times New Roman" w:cs="Times New Roman"/>
          <w:b/>
          <w:sz w:val="24"/>
          <w:szCs w:val="24"/>
        </w:rPr>
      </w:pPr>
      <w:r>
        <w:rPr>
          <w:rFonts w:ascii="Times New Roman" w:hAnsi="Times New Roman" w:cs="Times New Roman"/>
          <w:b/>
          <w:sz w:val="24"/>
          <w:szCs w:val="24"/>
        </w:rPr>
        <w:lastRenderedPageBreak/>
        <w:t>Recorte n</w:t>
      </w:r>
      <w:r w:rsidR="00E63CC5">
        <w:rPr>
          <w:rFonts w:ascii="Times New Roman" w:hAnsi="Times New Roman" w:cs="Times New Roman"/>
          <w:b/>
          <w:sz w:val="24"/>
          <w:szCs w:val="24"/>
        </w:rPr>
        <w:t xml:space="preserve">. 3: </w:t>
      </w:r>
      <w:r w:rsidR="00976B1C">
        <w:rPr>
          <w:rFonts w:ascii="Times New Roman" w:hAnsi="Times New Roman" w:cs="Times New Roman"/>
          <w:b/>
          <w:sz w:val="24"/>
          <w:szCs w:val="24"/>
        </w:rPr>
        <w:t>O pertencimento pela ordem do trabalho</w:t>
      </w:r>
    </w:p>
    <w:p w14:paraId="7C11CCCF" w14:textId="3974C513" w:rsidR="00730E67" w:rsidRDefault="00AC41AA" w:rsidP="00A85AD9">
      <w:pPr>
        <w:jc w:val="both"/>
        <w:rPr>
          <w:rFonts w:ascii="Times New Roman" w:hAnsi="Times New Roman" w:cs="Times New Roman"/>
          <w:sz w:val="24"/>
          <w:szCs w:val="24"/>
        </w:rPr>
      </w:pPr>
      <w:r w:rsidRPr="00AC41AA">
        <w:rPr>
          <w:rFonts w:ascii="Times New Roman" w:hAnsi="Times New Roman" w:cs="Times New Roman"/>
          <w:sz w:val="24"/>
          <w:szCs w:val="24"/>
        </w:rPr>
        <w:t>De acordo com</w:t>
      </w:r>
      <w:r>
        <w:rPr>
          <w:rFonts w:ascii="Times New Roman" w:hAnsi="Times New Roman" w:cs="Times New Roman"/>
          <w:sz w:val="24"/>
          <w:szCs w:val="24"/>
        </w:rPr>
        <w:t xml:space="preserve"> </w:t>
      </w:r>
      <w:proofErr w:type="spellStart"/>
      <w:r w:rsidR="003402D2">
        <w:rPr>
          <w:rFonts w:ascii="Times New Roman" w:hAnsi="Times New Roman" w:cs="Times New Roman"/>
          <w:sz w:val="24"/>
          <w:szCs w:val="24"/>
        </w:rPr>
        <w:t>Seyferth</w:t>
      </w:r>
      <w:proofErr w:type="spellEnd"/>
      <w:r>
        <w:rPr>
          <w:rFonts w:ascii="Times New Roman" w:hAnsi="Times New Roman" w:cs="Times New Roman"/>
          <w:sz w:val="24"/>
          <w:szCs w:val="24"/>
        </w:rPr>
        <w:t>, na ideologia étnico teuto-brasileira, a “capacidade de trabalho” dos alemães aparece associada à ideia de raça como determinante das ações e realizações humanas.</w:t>
      </w:r>
      <w:r w:rsidR="00A2682F">
        <w:rPr>
          <w:rFonts w:ascii="Times New Roman" w:hAnsi="Times New Roman" w:cs="Times New Roman"/>
          <w:sz w:val="24"/>
          <w:szCs w:val="24"/>
        </w:rPr>
        <w:t xml:space="preserve"> E, no contexto específico da condição de imigrante na qual os alemães se encontravam em solo brasileiro, o elogio do trabalho no cerne da etnia </w:t>
      </w:r>
      <w:r w:rsidR="00AD05F6">
        <w:rPr>
          <w:rFonts w:ascii="Times New Roman" w:hAnsi="Times New Roman" w:cs="Times New Roman"/>
          <w:sz w:val="24"/>
          <w:szCs w:val="24"/>
        </w:rPr>
        <w:t>auxilia a conformar, segundo a mesma autora, a imagem do colono pioneiro,</w:t>
      </w:r>
      <w:r w:rsidR="001B76E3">
        <w:rPr>
          <w:rFonts w:ascii="Times New Roman" w:hAnsi="Times New Roman" w:cs="Times New Roman"/>
          <w:sz w:val="24"/>
          <w:szCs w:val="24"/>
        </w:rPr>
        <w:t xml:space="preserve"> “</w:t>
      </w:r>
      <w:r w:rsidR="00AD05F6">
        <w:rPr>
          <w:rFonts w:ascii="Times New Roman" w:hAnsi="Times New Roman" w:cs="Times New Roman"/>
          <w:sz w:val="24"/>
          <w:szCs w:val="24"/>
        </w:rPr>
        <w:t>que criou um mundo civilizado cercado pela barbárie cabocla</w:t>
      </w:r>
      <w:r w:rsidR="00AD05F6" w:rsidRPr="008A4F00">
        <w:rPr>
          <w:rFonts w:ascii="Times New Roman" w:hAnsi="Times New Roman" w:cs="Times New Roman"/>
          <w:sz w:val="24"/>
          <w:szCs w:val="24"/>
        </w:rPr>
        <w:t>.” (</w:t>
      </w:r>
      <w:r w:rsidR="008A4F00" w:rsidRPr="008A4F00">
        <w:rPr>
          <w:rFonts w:ascii="Times New Roman" w:hAnsi="Times New Roman" w:cs="Times New Roman"/>
          <w:sz w:val="24"/>
          <w:szCs w:val="24"/>
        </w:rPr>
        <w:t>SEYFERTH</w:t>
      </w:r>
      <w:r w:rsidR="00AD05F6" w:rsidRPr="008A4F00">
        <w:rPr>
          <w:rFonts w:ascii="Times New Roman" w:hAnsi="Times New Roman" w:cs="Times New Roman"/>
          <w:sz w:val="24"/>
          <w:szCs w:val="24"/>
        </w:rPr>
        <w:t>,</w:t>
      </w:r>
      <w:r w:rsidR="008A4F00" w:rsidRPr="008A4F00">
        <w:rPr>
          <w:rFonts w:ascii="Times New Roman" w:hAnsi="Times New Roman" w:cs="Times New Roman"/>
          <w:sz w:val="24"/>
          <w:szCs w:val="24"/>
        </w:rPr>
        <w:t xml:space="preserve"> 1994</w:t>
      </w:r>
      <w:r w:rsidR="00AD05F6">
        <w:rPr>
          <w:rFonts w:ascii="Times New Roman" w:hAnsi="Times New Roman" w:cs="Times New Roman"/>
          <w:sz w:val="24"/>
          <w:szCs w:val="24"/>
        </w:rPr>
        <w:t xml:space="preserve"> p. 18). </w:t>
      </w:r>
      <w:r w:rsidR="000A3CB2">
        <w:rPr>
          <w:rFonts w:ascii="Times New Roman" w:hAnsi="Times New Roman" w:cs="Times New Roman"/>
          <w:sz w:val="24"/>
          <w:szCs w:val="24"/>
        </w:rPr>
        <w:t>Funciona, no jogo imaginário, a imagem do imigrante</w:t>
      </w:r>
      <w:r w:rsidR="003402D2">
        <w:rPr>
          <w:rFonts w:ascii="Times New Roman" w:hAnsi="Times New Roman" w:cs="Times New Roman"/>
          <w:sz w:val="24"/>
          <w:szCs w:val="24"/>
        </w:rPr>
        <w:t xml:space="preserve"> </w:t>
      </w:r>
      <w:r w:rsidR="000A3CB2">
        <w:rPr>
          <w:rFonts w:ascii="Times New Roman" w:hAnsi="Times New Roman" w:cs="Times New Roman"/>
          <w:sz w:val="24"/>
          <w:szCs w:val="24"/>
        </w:rPr>
        <w:t>alemão que dignifica o trabalho, em oposição aos estereótipos do ind</w:t>
      </w:r>
      <w:r w:rsidR="00D35DA9">
        <w:rPr>
          <w:rFonts w:ascii="Times New Roman" w:hAnsi="Times New Roman" w:cs="Times New Roman"/>
          <w:sz w:val="24"/>
          <w:szCs w:val="24"/>
        </w:rPr>
        <w:t>ígen</w:t>
      </w:r>
      <w:r w:rsidR="000A3CB2">
        <w:rPr>
          <w:rFonts w:ascii="Times New Roman" w:hAnsi="Times New Roman" w:cs="Times New Roman"/>
          <w:sz w:val="24"/>
          <w:szCs w:val="24"/>
        </w:rPr>
        <w:t>as e negros “preguiçosos”.</w:t>
      </w:r>
    </w:p>
    <w:p w14:paraId="4FB94637" w14:textId="484BCBD4" w:rsidR="00D30486" w:rsidRPr="00416D5C" w:rsidRDefault="00D30486" w:rsidP="00A85AD9">
      <w:pPr>
        <w:jc w:val="both"/>
        <w:rPr>
          <w:rFonts w:ascii="Times New Roman" w:hAnsi="Times New Roman" w:cs="Times New Roman"/>
        </w:rPr>
      </w:pPr>
      <w:r>
        <w:rPr>
          <w:rFonts w:ascii="Times New Roman" w:hAnsi="Times New Roman" w:cs="Times New Roman"/>
          <w:sz w:val="24"/>
          <w:szCs w:val="24"/>
        </w:rPr>
        <w:t xml:space="preserve">A seguir, dispomos o conjunto de enunciados que compõem a Sd4, os quais são ilustrados </w:t>
      </w:r>
      <w:r w:rsidRPr="00416D5C">
        <w:rPr>
          <w:rFonts w:ascii="Times New Roman" w:hAnsi="Times New Roman" w:cs="Times New Roman"/>
        </w:rPr>
        <w:t>via imagens, na sequência:</w:t>
      </w:r>
    </w:p>
    <w:p w14:paraId="3CC53057" w14:textId="2D48D043" w:rsidR="0059014C" w:rsidRPr="00416D5C" w:rsidRDefault="00AD0F7F" w:rsidP="00B90BD0">
      <w:pPr>
        <w:pStyle w:val="PargrafodaLista"/>
        <w:numPr>
          <w:ilvl w:val="0"/>
          <w:numId w:val="5"/>
        </w:numPr>
        <w:spacing w:after="0" w:line="240" w:lineRule="auto"/>
        <w:jc w:val="both"/>
        <w:rPr>
          <w:rFonts w:ascii="Times New Roman" w:hAnsi="Times New Roman" w:cs="Times New Roman"/>
          <w:i/>
        </w:rPr>
      </w:pPr>
      <w:r w:rsidRPr="00416D5C">
        <w:rPr>
          <w:rFonts w:ascii="Times New Roman" w:hAnsi="Times New Roman" w:cs="Times New Roman"/>
          <w:i/>
        </w:rPr>
        <w:t xml:space="preserve">“Aqui jazem os restos </w:t>
      </w:r>
      <w:proofErr w:type="spellStart"/>
      <w:r w:rsidRPr="00416D5C">
        <w:rPr>
          <w:rFonts w:ascii="Times New Roman" w:hAnsi="Times New Roman" w:cs="Times New Roman"/>
          <w:i/>
        </w:rPr>
        <w:t>mortaes</w:t>
      </w:r>
      <w:proofErr w:type="spellEnd"/>
      <w:r w:rsidRPr="00416D5C">
        <w:rPr>
          <w:rFonts w:ascii="Times New Roman" w:hAnsi="Times New Roman" w:cs="Times New Roman"/>
          <w:i/>
        </w:rPr>
        <w:t xml:space="preserve"> do professor Otto </w:t>
      </w:r>
      <w:proofErr w:type="spellStart"/>
      <w:r w:rsidRPr="00416D5C">
        <w:rPr>
          <w:rFonts w:ascii="Times New Roman" w:hAnsi="Times New Roman" w:cs="Times New Roman"/>
          <w:i/>
        </w:rPr>
        <w:t>Finken</w:t>
      </w:r>
      <w:proofErr w:type="spellEnd"/>
      <w:r w:rsidRPr="00416D5C">
        <w:rPr>
          <w:rFonts w:ascii="Times New Roman" w:hAnsi="Times New Roman" w:cs="Times New Roman"/>
          <w:i/>
        </w:rPr>
        <w:t xml:space="preserve"> </w:t>
      </w:r>
      <w:proofErr w:type="spellStart"/>
      <w:r w:rsidRPr="00416D5C">
        <w:rPr>
          <w:rFonts w:ascii="Times New Roman" w:hAnsi="Times New Roman" w:cs="Times New Roman"/>
          <w:i/>
        </w:rPr>
        <w:t>Si</w:t>
      </w:r>
      <w:r w:rsidR="00792C29" w:rsidRPr="00416D5C">
        <w:rPr>
          <w:rFonts w:ascii="Times New Roman" w:hAnsi="Times New Roman" w:cs="Times New Roman"/>
          <w:i/>
        </w:rPr>
        <w:t>eper</w:t>
      </w:r>
      <w:proofErr w:type="spellEnd"/>
      <w:r w:rsidR="00792C29" w:rsidRPr="00416D5C">
        <w:rPr>
          <w:rFonts w:ascii="Times New Roman" w:hAnsi="Times New Roman" w:cs="Times New Roman"/>
          <w:i/>
        </w:rPr>
        <w:t xml:space="preserve">. </w:t>
      </w:r>
      <w:proofErr w:type="spellStart"/>
      <w:r w:rsidR="00792C29" w:rsidRPr="00416D5C">
        <w:rPr>
          <w:rFonts w:ascii="Times New Roman" w:hAnsi="Times New Roman" w:cs="Times New Roman"/>
          <w:i/>
        </w:rPr>
        <w:t>Orae</w:t>
      </w:r>
      <w:proofErr w:type="spellEnd"/>
      <w:r w:rsidR="00792C29" w:rsidRPr="00416D5C">
        <w:rPr>
          <w:rFonts w:ascii="Times New Roman" w:hAnsi="Times New Roman" w:cs="Times New Roman"/>
          <w:i/>
        </w:rPr>
        <w:t xml:space="preserve"> por ele.” (*1853 +1895)</w:t>
      </w:r>
    </w:p>
    <w:p w14:paraId="4C6E3A7F" w14:textId="77777777" w:rsidR="00B90BD0" w:rsidRPr="00416D5C" w:rsidRDefault="00B90BD0" w:rsidP="00B90BD0">
      <w:pPr>
        <w:pStyle w:val="PargrafodaLista"/>
        <w:spacing w:after="0" w:line="240" w:lineRule="auto"/>
        <w:ind w:left="360"/>
        <w:jc w:val="both"/>
        <w:rPr>
          <w:rFonts w:ascii="Times New Roman" w:hAnsi="Times New Roman" w:cs="Times New Roman"/>
          <w:i/>
        </w:rPr>
      </w:pPr>
    </w:p>
    <w:p w14:paraId="68AB4803" w14:textId="3AF3503C" w:rsidR="009559D5" w:rsidRPr="00416D5C" w:rsidRDefault="00730E0F" w:rsidP="00730E0F">
      <w:pPr>
        <w:spacing w:after="0" w:line="240" w:lineRule="auto"/>
        <w:jc w:val="both"/>
        <w:rPr>
          <w:rFonts w:ascii="Times New Roman" w:hAnsi="Times New Roman" w:cs="Times New Roman"/>
          <w:i/>
        </w:rPr>
      </w:pPr>
      <w:r w:rsidRPr="00416D5C">
        <w:rPr>
          <w:rFonts w:ascii="Times New Roman" w:hAnsi="Times New Roman" w:cs="Times New Roman"/>
          <w:i/>
        </w:rPr>
        <w:t>b)</w:t>
      </w:r>
      <w:r w:rsidR="00B90BD0" w:rsidRPr="00416D5C">
        <w:rPr>
          <w:rFonts w:ascii="Times New Roman" w:hAnsi="Times New Roman" w:cs="Times New Roman"/>
          <w:i/>
        </w:rPr>
        <w:t xml:space="preserve"> </w:t>
      </w:r>
      <w:r w:rsidR="0059014C" w:rsidRPr="00416D5C">
        <w:rPr>
          <w:rFonts w:ascii="Times New Roman" w:hAnsi="Times New Roman" w:cs="Times New Roman"/>
          <w:i/>
        </w:rPr>
        <w:t xml:space="preserve">“Médico Nelson D. </w:t>
      </w:r>
      <w:proofErr w:type="spellStart"/>
      <w:r w:rsidR="0059014C" w:rsidRPr="00416D5C">
        <w:rPr>
          <w:rFonts w:ascii="Times New Roman" w:hAnsi="Times New Roman" w:cs="Times New Roman"/>
          <w:i/>
        </w:rPr>
        <w:t>Hosang</w:t>
      </w:r>
      <w:proofErr w:type="spellEnd"/>
      <w:r w:rsidR="0059014C" w:rsidRPr="00416D5C">
        <w:rPr>
          <w:rFonts w:ascii="Times New Roman" w:hAnsi="Times New Roman" w:cs="Times New Roman"/>
          <w:i/>
        </w:rPr>
        <w:t>.” (*1955 +2003).</w:t>
      </w:r>
    </w:p>
    <w:p w14:paraId="4D466A7D" w14:textId="6889307B" w:rsidR="00D30486" w:rsidRPr="00416D5C" w:rsidRDefault="00730E0F" w:rsidP="00730E0F">
      <w:pPr>
        <w:spacing w:after="0" w:line="240" w:lineRule="auto"/>
        <w:jc w:val="both"/>
        <w:rPr>
          <w:rFonts w:ascii="Times New Roman" w:hAnsi="Times New Roman" w:cs="Times New Roman"/>
          <w:i/>
        </w:rPr>
      </w:pPr>
      <w:r w:rsidRPr="00416D5C">
        <w:rPr>
          <w:rFonts w:ascii="Times New Roman" w:hAnsi="Times New Roman" w:cs="Times New Roman"/>
          <w:i/>
        </w:rPr>
        <w:t>c)</w:t>
      </w:r>
      <w:r w:rsidR="00B90BD0" w:rsidRPr="00416D5C">
        <w:rPr>
          <w:rFonts w:ascii="Times New Roman" w:hAnsi="Times New Roman" w:cs="Times New Roman"/>
          <w:i/>
        </w:rPr>
        <w:t xml:space="preserve"> </w:t>
      </w:r>
      <w:r w:rsidR="009559D5" w:rsidRPr="00416D5C">
        <w:rPr>
          <w:rFonts w:ascii="Times New Roman" w:hAnsi="Times New Roman" w:cs="Times New Roman"/>
          <w:i/>
        </w:rPr>
        <w:t>“</w:t>
      </w:r>
      <w:proofErr w:type="spellStart"/>
      <w:r w:rsidR="009559D5" w:rsidRPr="00416D5C">
        <w:rPr>
          <w:rFonts w:ascii="Times New Roman" w:hAnsi="Times New Roman" w:cs="Times New Roman"/>
          <w:i/>
        </w:rPr>
        <w:t>Eberhard</w:t>
      </w:r>
      <w:proofErr w:type="spellEnd"/>
      <w:r w:rsidR="009559D5" w:rsidRPr="00416D5C">
        <w:rPr>
          <w:rFonts w:ascii="Times New Roman" w:hAnsi="Times New Roman" w:cs="Times New Roman"/>
          <w:i/>
        </w:rPr>
        <w:t xml:space="preserve"> Alvim Otto </w:t>
      </w:r>
      <w:proofErr w:type="spellStart"/>
      <w:r w:rsidR="009559D5" w:rsidRPr="00416D5C">
        <w:rPr>
          <w:rFonts w:ascii="Times New Roman" w:hAnsi="Times New Roman" w:cs="Times New Roman"/>
          <w:i/>
        </w:rPr>
        <w:t>Schäfer</w:t>
      </w:r>
      <w:proofErr w:type="spellEnd"/>
      <w:r w:rsidR="009559D5" w:rsidRPr="00416D5C">
        <w:rPr>
          <w:rFonts w:ascii="Times New Roman" w:hAnsi="Times New Roman" w:cs="Times New Roman"/>
          <w:i/>
        </w:rPr>
        <w:t xml:space="preserve"> – Esforço e trabalho era tua vida. Descanso eterno</w:t>
      </w:r>
      <w:r w:rsidRPr="00416D5C">
        <w:rPr>
          <w:rFonts w:ascii="Times New Roman" w:hAnsi="Times New Roman" w:cs="Times New Roman"/>
          <w:i/>
        </w:rPr>
        <w:t xml:space="preserve"> </w:t>
      </w:r>
      <w:r w:rsidR="009559D5" w:rsidRPr="00416D5C">
        <w:rPr>
          <w:rFonts w:ascii="Times New Roman" w:hAnsi="Times New Roman" w:cs="Times New Roman"/>
          <w:i/>
        </w:rPr>
        <w:t xml:space="preserve">Deus te deu. Você nos deixou. Saudades.” (*1938 + 2007) </w:t>
      </w:r>
    </w:p>
    <w:p w14:paraId="7215BD9D" w14:textId="77777777" w:rsidR="00B90BD0" w:rsidRPr="00416D5C" w:rsidRDefault="00B90BD0" w:rsidP="00730E0F">
      <w:pPr>
        <w:spacing w:after="0" w:line="240" w:lineRule="auto"/>
        <w:jc w:val="both"/>
        <w:rPr>
          <w:rFonts w:ascii="Times New Roman" w:hAnsi="Times New Roman" w:cs="Times New Roman"/>
          <w:i/>
        </w:rPr>
      </w:pPr>
    </w:p>
    <w:p w14:paraId="2BFC4F9A" w14:textId="7A5E9E19" w:rsidR="003737F1" w:rsidRPr="00416D5C" w:rsidRDefault="00B90BD0" w:rsidP="00B90BD0">
      <w:pPr>
        <w:spacing w:after="0" w:line="240" w:lineRule="auto"/>
        <w:jc w:val="both"/>
        <w:rPr>
          <w:rFonts w:ascii="Times New Roman" w:hAnsi="Times New Roman" w:cs="Times New Roman"/>
          <w:i/>
        </w:rPr>
      </w:pPr>
      <w:r w:rsidRPr="00416D5C">
        <w:rPr>
          <w:rFonts w:ascii="Times New Roman" w:hAnsi="Times New Roman" w:cs="Times New Roman"/>
          <w:i/>
        </w:rPr>
        <w:t xml:space="preserve">d) </w:t>
      </w:r>
      <w:r w:rsidR="00025BD0" w:rsidRPr="00416D5C">
        <w:rPr>
          <w:rFonts w:ascii="Times New Roman" w:hAnsi="Times New Roman" w:cs="Times New Roman"/>
          <w:i/>
        </w:rPr>
        <w:t xml:space="preserve">“Alceu </w:t>
      </w:r>
      <w:proofErr w:type="spellStart"/>
      <w:r w:rsidR="00025BD0" w:rsidRPr="00416D5C">
        <w:rPr>
          <w:rFonts w:ascii="Times New Roman" w:hAnsi="Times New Roman" w:cs="Times New Roman"/>
          <w:i/>
        </w:rPr>
        <w:t>Brotto</w:t>
      </w:r>
      <w:proofErr w:type="spellEnd"/>
      <w:r w:rsidR="00025BD0" w:rsidRPr="00416D5C">
        <w:rPr>
          <w:rFonts w:ascii="Times New Roman" w:hAnsi="Times New Roman" w:cs="Times New Roman"/>
          <w:i/>
        </w:rPr>
        <w:t xml:space="preserve"> – Durante toda sua existência teve como lema: o trabalho, a honra e a honestidade. Saudades da família. (*1933 +2004).  </w:t>
      </w:r>
      <w:r w:rsidR="0041414D" w:rsidRPr="00416D5C">
        <w:rPr>
          <w:rFonts w:ascii="Times New Roman" w:hAnsi="Times New Roman" w:cs="Times New Roman"/>
          <w:b/>
          <w:i/>
        </w:rPr>
        <w:t xml:space="preserve">  </w:t>
      </w:r>
    </w:p>
    <w:p w14:paraId="0E77BD8D" w14:textId="77777777" w:rsidR="003737F1" w:rsidRDefault="003737F1" w:rsidP="003737F1">
      <w:pPr>
        <w:pStyle w:val="PargrafodaLista"/>
        <w:spacing w:after="0" w:line="240" w:lineRule="auto"/>
        <w:jc w:val="both"/>
      </w:pPr>
    </w:p>
    <w:p w14:paraId="09868810" w14:textId="390F2520" w:rsidR="003737F1" w:rsidRDefault="003737F1" w:rsidP="003737F1">
      <w:pPr>
        <w:pStyle w:val="LegendaIm"/>
      </w:pPr>
      <w:r>
        <w:t xml:space="preserve">Imagem </w:t>
      </w:r>
      <w:fldSimple w:instr=" SEQ Imagem \* ARABIC ">
        <w:r w:rsidR="00B90BD0">
          <w:rPr>
            <w:noProof/>
          </w:rPr>
          <w:t>12</w:t>
        </w:r>
      </w:fldSimple>
    </w:p>
    <w:p w14:paraId="3089ACA1" w14:textId="33C388B3" w:rsidR="00353ED3" w:rsidRPr="003737F1" w:rsidRDefault="003737F1" w:rsidP="003737F1">
      <w:pPr>
        <w:spacing w:after="0" w:line="240" w:lineRule="auto"/>
        <w:jc w:val="both"/>
        <w:rPr>
          <w:rFonts w:ascii="Times New Roman" w:hAnsi="Times New Roman" w:cs="Times New Roman"/>
          <w:sz w:val="24"/>
          <w:szCs w:val="24"/>
        </w:rPr>
      </w:pPr>
      <w:r>
        <w:rPr>
          <w:rFonts w:ascii="Times New Roman" w:hAnsi="Times New Roman" w:cs="Times New Roman"/>
          <w:b/>
          <w:noProof/>
          <w:sz w:val="24"/>
          <w:szCs w:val="24"/>
          <w:lang w:val="fr-FR" w:eastAsia="fr-FR"/>
        </w:rPr>
        <w:drawing>
          <wp:inline distT="0" distB="0" distL="0" distR="0" wp14:anchorId="6F5FFE16" wp14:editId="2BB11691">
            <wp:extent cx="4310246" cy="4194412"/>
            <wp:effectExtent l="0" t="0" r="0" b="0"/>
            <wp:docPr id="6" name="Imagem 6" descr="Uma imagem contendo edifício, ao ar livre&#10;&#10;Descrição gerada com muito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ntagem_2.png"/>
                    <pic:cNvPicPr/>
                  </pic:nvPicPr>
                  <pic:blipFill>
                    <a:blip r:embed="rId19">
                      <a:extLst>
                        <a:ext uri="{28A0092B-C50C-407E-A947-70E740481C1C}">
                          <a14:useLocalDpi xmlns:a14="http://schemas.microsoft.com/office/drawing/2010/main" val="0"/>
                        </a:ext>
                      </a:extLst>
                    </a:blip>
                    <a:stretch>
                      <a:fillRect/>
                    </a:stretch>
                  </pic:blipFill>
                  <pic:spPr>
                    <a:xfrm>
                      <a:off x="0" y="0"/>
                      <a:ext cx="4310246" cy="4194412"/>
                    </a:xfrm>
                    <a:prstGeom prst="rect">
                      <a:avLst/>
                    </a:prstGeom>
                  </pic:spPr>
                </pic:pic>
              </a:graphicData>
            </a:graphic>
          </wp:inline>
        </w:drawing>
      </w:r>
      <w:r w:rsidR="0041414D" w:rsidRPr="003737F1">
        <w:rPr>
          <w:rFonts w:ascii="Times New Roman" w:hAnsi="Times New Roman" w:cs="Times New Roman"/>
          <w:b/>
          <w:sz w:val="24"/>
          <w:szCs w:val="24"/>
        </w:rPr>
        <w:t xml:space="preserve">     </w:t>
      </w:r>
    </w:p>
    <w:p w14:paraId="2818A1DB" w14:textId="21CA0AC2" w:rsidR="002D00FD" w:rsidRDefault="002D00FD" w:rsidP="00A85AD9">
      <w:pPr>
        <w:jc w:val="both"/>
        <w:rPr>
          <w:rFonts w:ascii="Times New Roman" w:hAnsi="Times New Roman" w:cs="Times New Roman"/>
          <w:b/>
          <w:sz w:val="24"/>
          <w:szCs w:val="24"/>
        </w:rPr>
      </w:pPr>
    </w:p>
    <w:p w14:paraId="16F66EEA" w14:textId="7B7DDCA9" w:rsidR="00B90BD0" w:rsidRDefault="00B90BD0" w:rsidP="00B90BD0">
      <w:pPr>
        <w:pStyle w:val="LegendaIm"/>
      </w:pPr>
      <w:r>
        <w:lastRenderedPageBreak/>
        <w:t xml:space="preserve">Imagem </w:t>
      </w:r>
      <w:fldSimple w:instr=" SEQ Imagem \* ARABIC ">
        <w:r>
          <w:rPr>
            <w:noProof/>
          </w:rPr>
          <w:t>13</w:t>
        </w:r>
      </w:fldSimple>
    </w:p>
    <w:p w14:paraId="2CBFEB5B" w14:textId="70A232C3" w:rsidR="00892F1A" w:rsidRDefault="00B90BD0" w:rsidP="00A85AD9">
      <w:pPr>
        <w:jc w:val="both"/>
        <w:rPr>
          <w:rFonts w:ascii="Times New Roman" w:hAnsi="Times New Roman" w:cs="Times New Roman"/>
          <w:b/>
          <w:sz w:val="24"/>
          <w:szCs w:val="24"/>
        </w:rPr>
      </w:pPr>
      <w:r>
        <w:rPr>
          <w:rFonts w:ascii="Times New Roman" w:hAnsi="Times New Roman" w:cs="Times New Roman"/>
          <w:b/>
          <w:noProof/>
          <w:sz w:val="24"/>
          <w:szCs w:val="24"/>
          <w:lang w:val="fr-FR" w:eastAsia="fr-FR"/>
        </w:rPr>
        <w:drawing>
          <wp:inline distT="0" distB="0" distL="0" distR="0" wp14:anchorId="19825B8D" wp14:editId="2909F251">
            <wp:extent cx="4310246" cy="3109229"/>
            <wp:effectExtent l="0" t="0" r="0" b="0"/>
            <wp:docPr id="7" name="Imagem 7" descr="Uma imagem contendo edifício&#10;&#10;Descrição gerada com muito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tagem_3.png"/>
                    <pic:cNvPicPr/>
                  </pic:nvPicPr>
                  <pic:blipFill>
                    <a:blip r:embed="rId20">
                      <a:extLst>
                        <a:ext uri="{28A0092B-C50C-407E-A947-70E740481C1C}">
                          <a14:useLocalDpi xmlns:a14="http://schemas.microsoft.com/office/drawing/2010/main" val="0"/>
                        </a:ext>
                      </a:extLst>
                    </a:blip>
                    <a:stretch>
                      <a:fillRect/>
                    </a:stretch>
                  </pic:blipFill>
                  <pic:spPr>
                    <a:xfrm>
                      <a:off x="0" y="0"/>
                      <a:ext cx="4310246" cy="3109229"/>
                    </a:xfrm>
                    <a:prstGeom prst="rect">
                      <a:avLst/>
                    </a:prstGeom>
                  </pic:spPr>
                </pic:pic>
              </a:graphicData>
            </a:graphic>
          </wp:inline>
        </w:drawing>
      </w:r>
      <w:r w:rsidR="00367C4A">
        <w:rPr>
          <w:rFonts w:ascii="Times New Roman" w:hAnsi="Times New Roman" w:cs="Times New Roman"/>
          <w:b/>
          <w:sz w:val="24"/>
          <w:szCs w:val="24"/>
        </w:rPr>
        <w:t xml:space="preserve">           </w:t>
      </w:r>
    </w:p>
    <w:p w14:paraId="0F39C759" w14:textId="36F8FD57" w:rsidR="00D1416C" w:rsidRDefault="00D67FB0" w:rsidP="008C59E7">
      <w:pPr>
        <w:jc w:val="both"/>
        <w:rPr>
          <w:rFonts w:ascii="Times New Roman" w:hAnsi="Times New Roman" w:cs="Times New Roman"/>
          <w:sz w:val="24"/>
          <w:szCs w:val="24"/>
        </w:rPr>
      </w:pPr>
      <w:r>
        <w:rPr>
          <w:rFonts w:ascii="Times New Roman" w:hAnsi="Times New Roman" w:cs="Times New Roman"/>
          <w:sz w:val="24"/>
          <w:szCs w:val="24"/>
        </w:rPr>
        <w:t xml:space="preserve">Ainda </w:t>
      </w:r>
      <w:r w:rsidRPr="00D67FB0">
        <w:rPr>
          <w:rFonts w:ascii="Times New Roman" w:hAnsi="Times New Roman" w:cs="Times New Roman"/>
          <w:sz w:val="24"/>
          <w:szCs w:val="24"/>
        </w:rPr>
        <w:t xml:space="preserve">contemporaneamente é comum as </w:t>
      </w:r>
      <w:r>
        <w:rPr>
          <w:rFonts w:ascii="Times New Roman" w:hAnsi="Times New Roman" w:cs="Times New Roman"/>
          <w:sz w:val="24"/>
          <w:szCs w:val="24"/>
        </w:rPr>
        <w:t xml:space="preserve">pessoas </w:t>
      </w:r>
      <w:r w:rsidR="00D51F5A">
        <w:rPr>
          <w:rFonts w:ascii="Times New Roman" w:hAnsi="Times New Roman" w:cs="Times New Roman"/>
          <w:sz w:val="24"/>
          <w:szCs w:val="24"/>
        </w:rPr>
        <w:t xml:space="preserve">serem socialmente identificadas a partir de sua profissão. Não raro, ao sermos apresentados a alguém, o recorte escolhido para dizermos sobre nós </w:t>
      </w:r>
      <w:r w:rsidR="006350A7">
        <w:rPr>
          <w:rFonts w:ascii="Times New Roman" w:hAnsi="Times New Roman" w:cs="Times New Roman"/>
          <w:sz w:val="24"/>
          <w:szCs w:val="24"/>
        </w:rPr>
        <w:t>gira em torno d</w:t>
      </w:r>
      <w:r w:rsidR="00D51F5A">
        <w:rPr>
          <w:rFonts w:ascii="Times New Roman" w:hAnsi="Times New Roman" w:cs="Times New Roman"/>
          <w:sz w:val="24"/>
          <w:szCs w:val="24"/>
        </w:rPr>
        <w:t>o que fazemos. O trabalho é o que ancora o sujeito no modo de produção capitalista, e a partir do que ele se reconhece e é reconhecido.</w:t>
      </w:r>
      <w:r w:rsidR="0027308A">
        <w:rPr>
          <w:rFonts w:ascii="Times New Roman" w:hAnsi="Times New Roman" w:cs="Times New Roman"/>
          <w:sz w:val="24"/>
          <w:szCs w:val="24"/>
        </w:rPr>
        <w:t xml:space="preserve"> Diante disso, não é de se estranhar o fato de em algumas lápides constar a entrada dos nomes dos falecidos pela profissão. Ainda mais se considerado o status social que a ocupação de professor gozava no século XIX e a de médico, desde sempre, até hoje.</w:t>
      </w:r>
    </w:p>
    <w:p w14:paraId="091BB42C" w14:textId="7E615552" w:rsidR="007D7895" w:rsidRPr="00D67FB0" w:rsidRDefault="007D7895" w:rsidP="008C59E7">
      <w:pPr>
        <w:jc w:val="both"/>
        <w:rPr>
          <w:rFonts w:ascii="Times New Roman" w:hAnsi="Times New Roman" w:cs="Times New Roman"/>
          <w:sz w:val="24"/>
          <w:szCs w:val="24"/>
        </w:rPr>
      </w:pPr>
      <w:r>
        <w:rPr>
          <w:rFonts w:ascii="Times New Roman" w:hAnsi="Times New Roman" w:cs="Times New Roman"/>
          <w:sz w:val="24"/>
          <w:szCs w:val="24"/>
        </w:rPr>
        <w:t>Nos outros</w:t>
      </w:r>
      <w:r w:rsidR="009708A0">
        <w:rPr>
          <w:rFonts w:ascii="Times New Roman" w:hAnsi="Times New Roman" w:cs="Times New Roman"/>
          <w:sz w:val="24"/>
          <w:szCs w:val="24"/>
        </w:rPr>
        <w:t xml:space="preserve"> enunciados</w:t>
      </w:r>
      <w:r w:rsidR="00D85CDD">
        <w:rPr>
          <w:rFonts w:ascii="Times New Roman" w:hAnsi="Times New Roman" w:cs="Times New Roman"/>
          <w:sz w:val="24"/>
          <w:szCs w:val="24"/>
        </w:rPr>
        <w:t xml:space="preserve"> mobilizados não aparece referência explícita para os afazeres dos sujeitos, no entanto, a vinculação destes ao mundo do trabalho é evidente, e não apenas no sentido de exercerem uma profissão, mas também e principalmente de fazerem do trabalho razão principal de sua existência. “Esforço e trabalho era tua </w:t>
      </w:r>
      <w:proofErr w:type="gramStart"/>
      <w:r w:rsidR="00D85CDD">
        <w:rPr>
          <w:rFonts w:ascii="Times New Roman" w:hAnsi="Times New Roman" w:cs="Times New Roman"/>
          <w:sz w:val="24"/>
          <w:szCs w:val="24"/>
        </w:rPr>
        <w:t>vida”</w:t>
      </w:r>
      <w:r w:rsidR="0019539E">
        <w:rPr>
          <w:rFonts w:ascii="Times New Roman" w:hAnsi="Times New Roman" w:cs="Times New Roman"/>
          <w:sz w:val="24"/>
          <w:szCs w:val="24"/>
        </w:rPr>
        <w:t>/</w:t>
      </w:r>
      <w:proofErr w:type="gramEnd"/>
      <w:r w:rsidR="00D85CDD">
        <w:rPr>
          <w:rFonts w:ascii="Times New Roman" w:hAnsi="Times New Roman" w:cs="Times New Roman"/>
          <w:sz w:val="24"/>
          <w:szCs w:val="24"/>
        </w:rPr>
        <w:t xml:space="preserve"> “Durante toda sua existência teve como lema: o trabalho, a honra e a honestidade...”</w:t>
      </w:r>
      <w:r w:rsidR="00EE7D63">
        <w:rPr>
          <w:rFonts w:ascii="Times New Roman" w:hAnsi="Times New Roman" w:cs="Times New Roman"/>
          <w:sz w:val="24"/>
          <w:szCs w:val="24"/>
        </w:rPr>
        <w:t xml:space="preserve"> O silêncio sobre as outras dimensões da vida, como o lazer, por exemplo,</w:t>
      </w:r>
      <w:r w:rsidR="00E3139D">
        <w:rPr>
          <w:rFonts w:ascii="Times New Roman" w:hAnsi="Times New Roman" w:cs="Times New Roman"/>
          <w:sz w:val="24"/>
          <w:szCs w:val="24"/>
        </w:rPr>
        <w:t xml:space="preserve"> nos dá a medida do significado do trabalho para os imigrantes e seus descendentes. Essa supervalorização </w:t>
      </w:r>
      <w:r w:rsidR="00EF1937">
        <w:rPr>
          <w:rFonts w:ascii="Times New Roman" w:hAnsi="Times New Roman" w:cs="Times New Roman"/>
          <w:sz w:val="24"/>
          <w:szCs w:val="24"/>
        </w:rPr>
        <w:t>concorre para a conformação imaginária do sujeito imigrante como aquele que erigiu a nação via trabalho.</w:t>
      </w:r>
    </w:p>
    <w:p w14:paraId="69ADEB59" w14:textId="66275D79" w:rsidR="00EF522B" w:rsidRPr="006C4BD4" w:rsidRDefault="00864880" w:rsidP="008C59E7">
      <w:pPr>
        <w:jc w:val="both"/>
        <w:rPr>
          <w:rFonts w:ascii="Times New Roman" w:hAnsi="Times New Roman" w:cs="Times New Roman"/>
          <w:sz w:val="24"/>
          <w:szCs w:val="24"/>
        </w:rPr>
      </w:pPr>
      <w:r w:rsidRPr="00864880">
        <w:rPr>
          <w:rFonts w:ascii="Times New Roman" w:hAnsi="Times New Roman" w:cs="Times New Roman"/>
          <w:b/>
          <w:sz w:val="24"/>
          <w:szCs w:val="24"/>
        </w:rPr>
        <w:t>Considerações Finais</w:t>
      </w:r>
    </w:p>
    <w:p w14:paraId="5BF8C856" w14:textId="1A30B34D" w:rsidR="006C4BD4" w:rsidRDefault="006C4BD4" w:rsidP="00855376">
      <w:pPr>
        <w:jc w:val="both"/>
        <w:rPr>
          <w:rFonts w:ascii="Times New Roman" w:hAnsi="Times New Roman" w:cs="Times New Roman"/>
          <w:sz w:val="24"/>
          <w:szCs w:val="24"/>
        </w:rPr>
      </w:pPr>
      <w:r w:rsidRPr="006C4BD4">
        <w:rPr>
          <w:rFonts w:ascii="Times New Roman" w:hAnsi="Times New Roman" w:cs="Times New Roman"/>
          <w:sz w:val="24"/>
          <w:szCs w:val="24"/>
        </w:rPr>
        <w:t xml:space="preserve">No texto que trouxemos como epígrafe deste artigo, </w:t>
      </w:r>
      <w:proofErr w:type="spellStart"/>
      <w:r w:rsidRPr="006C4BD4">
        <w:rPr>
          <w:rFonts w:ascii="Times New Roman" w:hAnsi="Times New Roman" w:cs="Times New Roman"/>
          <w:sz w:val="24"/>
          <w:szCs w:val="24"/>
        </w:rPr>
        <w:t>S</w:t>
      </w:r>
      <w:r w:rsidR="00B27611">
        <w:rPr>
          <w:rFonts w:ascii="Times New Roman" w:hAnsi="Times New Roman" w:cs="Times New Roman"/>
          <w:sz w:val="24"/>
          <w:szCs w:val="24"/>
        </w:rPr>
        <w:t>tallybrass</w:t>
      </w:r>
      <w:proofErr w:type="spellEnd"/>
      <w:r w:rsidR="00D64132">
        <w:rPr>
          <w:rFonts w:ascii="Times New Roman" w:hAnsi="Times New Roman" w:cs="Times New Roman"/>
          <w:sz w:val="24"/>
          <w:szCs w:val="24"/>
        </w:rPr>
        <w:t xml:space="preserve"> (2012)</w:t>
      </w:r>
      <w:r w:rsidR="0072065B">
        <w:rPr>
          <w:rFonts w:ascii="Times New Roman" w:hAnsi="Times New Roman" w:cs="Times New Roman"/>
          <w:sz w:val="24"/>
          <w:szCs w:val="24"/>
        </w:rPr>
        <w:t xml:space="preserve"> se questiona sobre como lidar com a memória que habita as roupas dos mortos,</w:t>
      </w:r>
      <w:r w:rsidRPr="006C4BD4">
        <w:rPr>
          <w:rFonts w:ascii="Times New Roman" w:hAnsi="Times New Roman" w:cs="Times New Roman"/>
          <w:sz w:val="24"/>
          <w:szCs w:val="24"/>
        </w:rPr>
        <w:t xml:space="preserve"> </w:t>
      </w:r>
      <w:r w:rsidR="00B27611">
        <w:rPr>
          <w:rFonts w:ascii="Times New Roman" w:hAnsi="Times New Roman" w:cs="Times New Roman"/>
          <w:sz w:val="24"/>
          <w:szCs w:val="24"/>
        </w:rPr>
        <w:t xml:space="preserve">não na perspectiva de um mero saudosismo, mas no escopo do significado histórico-material que as roupas podem carregar. </w:t>
      </w:r>
      <w:r w:rsidR="003C4E19">
        <w:rPr>
          <w:rFonts w:ascii="Times New Roman" w:hAnsi="Times New Roman" w:cs="Times New Roman"/>
          <w:sz w:val="24"/>
          <w:szCs w:val="24"/>
        </w:rPr>
        <w:t xml:space="preserve"> A reflexão que o autor traz situa-se no entorno da discussão do significado simbólico que de que se revestiu o casaco de Marx no justo período em que este pensador escrevia a obra O Capital e precisava penhorar seu casaco de inverno </w:t>
      </w:r>
      <w:r w:rsidR="00FC2F50">
        <w:rPr>
          <w:rFonts w:ascii="Times New Roman" w:hAnsi="Times New Roman" w:cs="Times New Roman"/>
          <w:sz w:val="24"/>
          <w:szCs w:val="24"/>
        </w:rPr>
        <w:t>na fria Inglaterra da segunda metade do século XIX</w:t>
      </w:r>
      <w:r w:rsidR="003C4E19">
        <w:rPr>
          <w:rFonts w:ascii="Times New Roman" w:hAnsi="Times New Roman" w:cs="Times New Roman"/>
          <w:sz w:val="24"/>
          <w:szCs w:val="24"/>
        </w:rPr>
        <w:t>, para poder obter os recursos para compra</w:t>
      </w:r>
      <w:r w:rsidR="005276BB">
        <w:rPr>
          <w:rFonts w:ascii="Times New Roman" w:hAnsi="Times New Roman" w:cs="Times New Roman"/>
          <w:sz w:val="24"/>
          <w:szCs w:val="24"/>
        </w:rPr>
        <w:t>r papel e es</w:t>
      </w:r>
      <w:r w:rsidR="00FC2F50">
        <w:rPr>
          <w:rFonts w:ascii="Times New Roman" w:hAnsi="Times New Roman" w:cs="Times New Roman"/>
          <w:sz w:val="24"/>
          <w:szCs w:val="24"/>
        </w:rPr>
        <w:t>tar na Biblioteca do Museu Britâ</w:t>
      </w:r>
      <w:r w:rsidR="005276BB">
        <w:rPr>
          <w:rFonts w:ascii="Times New Roman" w:hAnsi="Times New Roman" w:cs="Times New Roman"/>
          <w:sz w:val="24"/>
          <w:szCs w:val="24"/>
        </w:rPr>
        <w:t>nico de Londres</w:t>
      </w:r>
      <w:r w:rsidR="003C4E19">
        <w:rPr>
          <w:rFonts w:ascii="Times New Roman" w:hAnsi="Times New Roman" w:cs="Times New Roman"/>
          <w:sz w:val="24"/>
          <w:szCs w:val="24"/>
        </w:rPr>
        <w:t xml:space="preserve">. </w:t>
      </w:r>
      <w:r w:rsidR="00855376">
        <w:rPr>
          <w:rFonts w:ascii="Times New Roman" w:hAnsi="Times New Roman" w:cs="Times New Roman"/>
          <w:sz w:val="24"/>
          <w:szCs w:val="24"/>
        </w:rPr>
        <w:t xml:space="preserve">Entendemos que este é o sentido da língua, trabalhado por </w:t>
      </w:r>
      <w:proofErr w:type="spellStart"/>
      <w:r w:rsidR="00855376">
        <w:rPr>
          <w:rFonts w:ascii="Times New Roman" w:hAnsi="Times New Roman" w:cs="Times New Roman"/>
          <w:sz w:val="24"/>
          <w:szCs w:val="24"/>
        </w:rPr>
        <w:t>Courtine</w:t>
      </w:r>
      <w:proofErr w:type="spellEnd"/>
      <w:r w:rsidR="00855376">
        <w:rPr>
          <w:rFonts w:ascii="Times New Roman" w:hAnsi="Times New Roman" w:cs="Times New Roman"/>
          <w:sz w:val="24"/>
          <w:szCs w:val="24"/>
        </w:rPr>
        <w:t xml:space="preserve">, como </w:t>
      </w:r>
      <w:r w:rsidR="003C4E19">
        <w:rPr>
          <w:rFonts w:ascii="Times New Roman" w:hAnsi="Times New Roman" w:cs="Times New Roman"/>
          <w:sz w:val="24"/>
          <w:szCs w:val="24"/>
        </w:rPr>
        <w:t>“o tecido da memória”</w:t>
      </w:r>
      <w:r w:rsidR="00855376">
        <w:rPr>
          <w:rFonts w:ascii="Times New Roman" w:hAnsi="Times New Roman" w:cs="Times New Roman"/>
          <w:sz w:val="24"/>
          <w:szCs w:val="24"/>
        </w:rPr>
        <w:t>, havendo, neste caso, a imbricação de um funcionamento metafórico, com outro concreto, material.</w:t>
      </w:r>
      <w:r w:rsidR="003E2EC7">
        <w:rPr>
          <w:rFonts w:ascii="Times New Roman" w:hAnsi="Times New Roman" w:cs="Times New Roman"/>
          <w:sz w:val="24"/>
          <w:szCs w:val="24"/>
        </w:rPr>
        <w:t xml:space="preserve"> </w:t>
      </w:r>
    </w:p>
    <w:p w14:paraId="3DC58942" w14:textId="3E5D680B" w:rsidR="00683288" w:rsidRDefault="003E2EC7" w:rsidP="004D2397">
      <w:pPr>
        <w:spacing w:after="0" w:line="240" w:lineRule="auto"/>
        <w:jc w:val="both"/>
        <w:rPr>
          <w:rFonts w:ascii="Times New Roman" w:hAnsi="Times New Roman" w:cs="Times New Roman"/>
          <w:sz w:val="24"/>
          <w:szCs w:val="24"/>
        </w:rPr>
      </w:pPr>
      <w:r w:rsidRPr="00533E17">
        <w:rPr>
          <w:rFonts w:ascii="Times New Roman" w:hAnsi="Times New Roman" w:cs="Times New Roman"/>
          <w:sz w:val="24"/>
          <w:szCs w:val="24"/>
        </w:rPr>
        <w:lastRenderedPageBreak/>
        <w:t xml:space="preserve">A matéria </w:t>
      </w:r>
      <w:proofErr w:type="spellStart"/>
      <w:r w:rsidRPr="00533E17">
        <w:rPr>
          <w:rFonts w:ascii="Times New Roman" w:hAnsi="Times New Roman" w:cs="Times New Roman"/>
          <w:sz w:val="24"/>
          <w:szCs w:val="24"/>
        </w:rPr>
        <w:t>linguajeira</w:t>
      </w:r>
      <w:proofErr w:type="spellEnd"/>
      <w:r w:rsidRPr="00533E17">
        <w:rPr>
          <w:rFonts w:ascii="Times New Roman" w:hAnsi="Times New Roman" w:cs="Times New Roman"/>
          <w:sz w:val="24"/>
          <w:szCs w:val="24"/>
        </w:rPr>
        <w:t>, nosso ponto de observação no</w:t>
      </w:r>
      <w:r w:rsidR="008B106A">
        <w:rPr>
          <w:rFonts w:ascii="Times New Roman" w:hAnsi="Times New Roman" w:cs="Times New Roman"/>
          <w:sz w:val="24"/>
          <w:szCs w:val="24"/>
        </w:rPr>
        <w:t xml:space="preserve"> Cemitério Luterano de Curitiba,</w:t>
      </w:r>
      <w:r w:rsidRPr="00533E17">
        <w:rPr>
          <w:rFonts w:ascii="Times New Roman" w:hAnsi="Times New Roman" w:cs="Times New Roman"/>
          <w:sz w:val="24"/>
          <w:szCs w:val="24"/>
        </w:rPr>
        <w:t xml:space="preserve"> é lugar onde se inscrevem saberes que fundam memórias de ausência-presença, com desdobramentos pertencentes a um mesmo fio de tessitura.</w:t>
      </w:r>
      <w:r w:rsidR="00C45679" w:rsidRPr="00533E17">
        <w:rPr>
          <w:rFonts w:ascii="Times New Roman" w:hAnsi="Times New Roman" w:cs="Times New Roman"/>
          <w:sz w:val="24"/>
          <w:szCs w:val="24"/>
        </w:rPr>
        <w:t xml:space="preserve"> A ordem da </w:t>
      </w:r>
      <w:proofErr w:type="spellStart"/>
      <w:r w:rsidR="00C45679" w:rsidRPr="00533E17">
        <w:rPr>
          <w:rFonts w:ascii="Times New Roman" w:hAnsi="Times New Roman" w:cs="Times New Roman"/>
          <w:sz w:val="24"/>
          <w:szCs w:val="24"/>
        </w:rPr>
        <w:t>discursividade</w:t>
      </w:r>
      <w:proofErr w:type="spellEnd"/>
      <w:r w:rsidR="00C45679" w:rsidRPr="00533E17">
        <w:rPr>
          <w:rFonts w:ascii="Times New Roman" w:hAnsi="Times New Roman" w:cs="Times New Roman"/>
          <w:sz w:val="24"/>
          <w:szCs w:val="24"/>
        </w:rPr>
        <w:t xml:space="preserve"> religiosa, por exemplo, ressoa no modo como se linearizam os enunciados que dizem sobre o pertencimento pela ordem da língua. Do mesmo modo, o pertencimento pela ordem do trabalho encontra-se imbricado à inscrição étnica, manifesta via registro linguístico. Esse em</w:t>
      </w:r>
      <w:r w:rsidR="009A28EB" w:rsidRPr="00533E17">
        <w:rPr>
          <w:rFonts w:ascii="Times New Roman" w:hAnsi="Times New Roman" w:cs="Times New Roman"/>
          <w:sz w:val="24"/>
          <w:szCs w:val="24"/>
        </w:rPr>
        <w:t xml:space="preserve">aranhado de sentidos diz sobre </w:t>
      </w:r>
      <w:r w:rsidR="00C45679" w:rsidRPr="00533E17">
        <w:rPr>
          <w:rFonts w:ascii="Times New Roman" w:hAnsi="Times New Roman" w:cs="Times New Roman"/>
          <w:sz w:val="24"/>
          <w:szCs w:val="24"/>
        </w:rPr>
        <w:t xml:space="preserve">os modos como os sujeitos imigrantes e seus descendentes se identificam no </w:t>
      </w:r>
      <w:proofErr w:type="spellStart"/>
      <w:r w:rsidR="00C45679" w:rsidRPr="00533E17">
        <w:rPr>
          <w:rFonts w:ascii="Times New Roman" w:hAnsi="Times New Roman" w:cs="Times New Roman"/>
          <w:sz w:val="24"/>
          <w:szCs w:val="24"/>
        </w:rPr>
        <w:t>entre-lugar</w:t>
      </w:r>
      <w:proofErr w:type="spellEnd"/>
      <w:r w:rsidR="009A28EB" w:rsidRPr="00533E17">
        <w:rPr>
          <w:rFonts w:ascii="Times New Roman" w:hAnsi="Times New Roman" w:cs="Times New Roman"/>
          <w:sz w:val="24"/>
          <w:szCs w:val="24"/>
        </w:rPr>
        <w:t xml:space="preserve"> de</w:t>
      </w:r>
      <w:r w:rsidR="00C45679" w:rsidRPr="00533E17">
        <w:rPr>
          <w:rFonts w:ascii="Times New Roman" w:hAnsi="Times New Roman" w:cs="Times New Roman"/>
          <w:sz w:val="24"/>
          <w:szCs w:val="24"/>
        </w:rPr>
        <w:t xml:space="preserve"> brasileiros, análogo à passageira vida terrena.</w:t>
      </w:r>
      <w:r w:rsidR="009A28EB" w:rsidRPr="00533E17">
        <w:rPr>
          <w:rFonts w:ascii="Times New Roman" w:hAnsi="Times New Roman" w:cs="Times New Roman"/>
          <w:sz w:val="24"/>
          <w:szCs w:val="24"/>
        </w:rPr>
        <w:t xml:space="preserve"> A eternidade, a “pátria celestial”, o “</w:t>
      </w:r>
      <w:proofErr w:type="spellStart"/>
      <w:r w:rsidR="009A28EB" w:rsidRPr="00533E17">
        <w:rPr>
          <w:rFonts w:ascii="Times New Roman" w:hAnsi="Times New Roman" w:cs="Times New Roman"/>
          <w:sz w:val="24"/>
          <w:szCs w:val="24"/>
        </w:rPr>
        <w:t>heimat</w:t>
      </w:r>
      <w:proofErr w:type="spellEnd"/>
      <w:r w:rsidR="009A28EB" w:rsidRPr="00533E17">
        <w:rPr>
          <w:rFonts w:ascii="Times New Roman" w:hAnsi="Times New Roman" w:cs="Times New Roman"/>
          <w:sz w:val="24"/>
          <w:szCs w:val="24"/>
        </w:rPr>
        <w:t xml:space="preserve">”, é o lugar da certeza e da </w:t>
      </w:r>
      <w:r w:rsidR="00F67E27">
        <w:rPr>
          <w:rFonts w:ascii="Times New Roman" w:hAnsi="Times New Roman" w:cs="Times New Roman"/>
          <w:sz w:val="24"/>
          <w:szCs w:val="24"/>
        </w:rPr>
        <w:t xml:space="preserve">plenitude, a suspensão do real da história: </w:t>
      </w:r>
      <w:r w:rsidR="00F67E27">
        <w:rPr>
          <w:rFonts w:ascii="Times New Roman" w:hAnsi="Times New Roman" w:cs="Times New Roman"/>
          <w:i/>
        </w:rPr>
        <w:t>“</w:t>
      </w:r>
      <w:r w:rsidR="00F67E27" w:rsidRPr="00416D5C">
        <w:rPr>
          <w:rFonts w:ascii="Times New Roman" w:hAnsi="Times New Roman" w:cs="Times New Roman"/>
          <w:i/>
        </w:rPr>
        <w:t xml:space="preserve">que </w:t>
      </w:r>
      <w:proofErr w:type="spellStart"/>
      <w:r w:rsidR="00F67E27" w:rsidRPr="00416D5C">
        <w:rPr>
          <w:rFonts w:ascii="Times New Roman" w:hAnsi="Times New Roman" w:cs="Times New Roman"/>
          <w:i/>
        </w:rPr>
        <w:t>descancem</w:t>
      </w:r>
      <w:proofErr w:type="spellEnd"/>
      <w:r w:rsidR="00F67E27">
        <w:rPr>
          <w:rFonts w:ascii="Times New Roman" w:hAnsi="Times New Roman" w:cs="Times New Roman"/>
          <w:i/>
        </w:rPr>
        <w:t xml:space="preserve"> dos seus trabalhos, porque as </w:t>
      </w:r>
      <w:r w:rsidR="00F67E27" w:rsidRPr="00416D5C">
        <w:rPr>
          <w:rFonts w:ascii="Times New Roman" w:hAnsi="Times New Roman" w:cs="Times New Roman"/>
          <w:i/>
        </w:rPr>
        <w:t>obras dele</w:t>
      </w:r>
      <w:r w:rsidR="00F67E27">
        <w:rPr>
          <w:rFonts w:ascii="Times New Roman" w:hAnsi="Times New Roman" w:cs="Times New Roman"/>
          <w:i/>
        </w:rPr>
        <w:t>s os seguem. Dormiu no Senhor.”</w:t>
      </w:r>
      <w:r w:rsidR="008B106A">
        <w:rPr>
          <w:rFonts w:ascii="Times New Roman" w:hAnsi="Times New Roman" w:cs="Times New Roman"/>
          <w:i/>
        </w:rPr>
        <w:t xml:space="preserve"> </w:t>
      </w:r>
      <w:r w:rsidR="00F67E27" w:rsidRPr="0089675C">
        <w:rPr>
          <w:rFonts w:ascii="Times New Roman" w:hAnsi="Times New Roman" w:cs="Times New Roman"/>
        </w:rPr>
        <w:t>A ordem humana, o funcionamento das sociedades organizado a partir de diferentes modos de relações de produção é cessado, fica, porém, a memória dos feitos</w:t>
      </w:r>
      <w:r w:rsidR="0089675C" w:rsidRPr="0089675C">
        <w:rPr>
          <w:rFonts w:ascii="Times New Roman" w:hAnsi="Times New Roman" w:cs="Times New Roman"/>
        </w:rPr>
        <w:t xml:space="preserve"> no eufemismo que evita dizer a palavra morte.</w:t>
      </w:r>
      <w:r w:rsidR="0006456B" w:rsidRPr="00533E17">
        <w:rPr>
          <w:rFonts w:ascii="Times New Roman" w:hAnsi="Times New Roman" w:cs="Times New Roman"/>
          <w:sz w:val="24"/>
          <w:szCs w:val="24"/>
        </w:rPr>
        <w:t xml:space="preserve"> </w:t>
      </w:r>
      <w:r w:rsidR="00683288">
        <w:rPr>
          <w:rFonts w:ascii="Times New Roman" w:hAnsi="Times New Roman" w:cs="Times New Roman"/>
          <w:sz w:val="24"/>
          <w:szCs w:val="24"/>
        </w:rPr>
        <w:t xml:space="preserve">Eufemismo este que, partícipe da </w:t>
      </w:r>
      <w:proofErr w:type="spellStart"/>
      <w:r w:rsidR="00683288">
        <w:rPr>
          <w:rFonts w:ascii="Times New Roman" w:hAnsi="Times New Roman" w:cs="Times New Roman"/>
          <w:sz w:val="24"/>
          <w:szCs w:val="24"/>
        </w:rPr>
        <w:t>discursividade</w:t>
      </w:r>
      <w:proofErr w:type="spellEnd"/>
      <w:r w:rsidR="00683288">
        <w:rPr>
          <w:rFonts w:ascii="Times New Roman" w:hAnsi="Times New Roman" w:cs="Times New Roman"/>
          <w:sz w:val="24"/>
          <w:szCs w:val="24"/>
        </w:rPr>
        <w:t xml:space="preserve"> lapidar, concorre para “o trabalho imaginário exigido pela recusa da morte, e pela consequente </w:t>
      </w:r>
      <w:proofErr w:type="spellStart"/>
      <w:r w:rsidR="00683288">
        <w:rPr>
          <w:rFonts w:ascii="Times New Roman" w:hAnsi="Times New Roman" w:cs="Times New Roman"/>
          <w:sz w:val="24"/>
          <w:szCs w:val="24"/>
        </w:rPr>
        <w:t>objetificação</w:t>
      </w:r>
      <w:proofErr w:type="spellEnd"/>
      <w:r w:rsidR="00683288">
        <w:rPr>
          <w:rFonts w:ascii="Times New Roman" w:hAnsi="Times New Roman" w:cs="Times New Roman"/>
          <w:sz w:val="24"/>
          <w:szCs w:val="24"/>
        </w:rPr>
        <w:t xml:space="preserve"> dos desejos compensadores de s</w:t>
      </w:r>
      <w:r w:rsidR="003E77F9">
        <w:rPr>
          <w:rFonts w:ascii="Times New Roman" w:hAnsi="Times New Roman" w:cs="Times New Roman"/>
          <w:sz w:val="24"/>
          <w:szCs w:val="24"/>
        </w:rPr>
        <w:t>obrevivência nascidos do fato d</w:t>
      </w:r>
      <w:r w:rsidR="00683288">
        <w:rPr>
          <w:rFonts w:ascii="Times New Roman" w:hAnsi="Times New Roman" w:cs="Times New Roman"/>
          <w:sz w:val="24"/>
          <w:szCs w:val="24"/>
        </w:rPr>
        <w:t>e</w:t>
      </w:r>
      <w:r w:rsidR="003E77F9">
        <w:rPr>
          <w:rFonts w:ascii="Times New Roman" w:hAnsi="Times New Roman" w:cs="Times New Roman"/>
          <w:sz w:val="24"/>
          <w:szCs w:val="24"/>
        </w:rPr>
        <w:t xml:space="preserve"> </w:t>
      </w:r>
      <w:r w:rsidR="00683288">
        <w:rPr>
          <w:rFonts w:ascii="Times New Roman" w:hAnsi="Times New Roman" w:cs="Times New Roman"/>
          <w:sz w:val="24"/>
          <w:szCs w:val="24"/>
        </w:rPr>
        <w:t>o homem ser ontologicamente atravessado por um ‘desejo de eternidade’.” (CATROGA, 2002, p. 17).</w:t>
      </w:r>
    </w:p>
    <w:p w14:paraId="32F2D2A5" w14:textId="7B294B1C" w:rsidR="009A28EB" w:rsidRPr="004D2397" w:rsidRDefault="004D2397" w:rsidP="004D2397">
      <w:pPr>
        <w:spacing w:after="0" w:line="240" w:lineRule="auto"/>
        <w:jc w:val="both"/>
        <w:rPr>
          <w:rFonts w:ascii="Times New Roman" w:hAnsi="Times New Roman" w:cs="Times New Roman"/>
          <w:i/>
        </w:rPr>
      </w:pPr>
      <w:r>
        <w:rPr>
          <w:rFonts w:ascii="Times New Roman" w:hAnsi="Times New Roman" w:cs="Times New Roman"/>
          <w:sz w:val="24"/>
          <w:szCs w:val="24"/>
        </w:rPr>
        <w:t xml:space="preserve">O </w:t>
      </w:r>
      <w:r w:rsidR="0006456B" w:rsidRPr="00533E17">
        <w:rPr>
          <w:rFonts w:ascii="Times New Roman" w:hAnsi="Times New Roman" w:cs="Times New Roman"/>
          <w:sz w:val="24"/>
          <w:szCs w:val="24"/>
        </w:rPr>
        <w:t xml:space="preserve">fio do discurso que rege os enunciados </w:t>
      </w:r>
      <w:r>
        <w:rPr>
          <w:rFonts w:ascii="Times New Roman" w:hAnsi="Times New Roman" w:cs="Times New Roman"/>
          <w:sz w:val="24"/>
          <w:szCs w:val="24"/>
        </w:rPr>
        <w:t>trama a tessitura</w:t>
      </w:r>
      <w:r w:rsidR="00220347">
        <w:rPr>
          <w:rFonts w:ascii="Times New Roman" w:hAnsi="Times New Roman" w:cs="Times New Roman"/>
          <w:sz w:val="24"/>
          <w:szCs w:val="24"/>
        </w:rPr>
        <w:t xml:space="preserve"> da perenidade a partir do jogo enunciativo-discursivo pelo qual os sujeitos da vida e da morte falam e são falados, testemunhando sobre si mesmos na primeira pessoa, ainda que a inscrição seja depositada por outrem; sendo ditos pela voz esse outro</w:t>
      </w:r>
      <w:r w:rsidR="006F68E4">
        <w:rPr>
          <w:rFonts w:ascii="Times New Roman" w:hAnsi="Times New Roman" w:cs="Times New Roman"/>
          <w:sz w:val="24"/>
          <w:szCs w:val="24"/>
        </w:rPr>
        <w:t>, que também se mescla ao nós da condição mortal para, a partir dela, dizer sobre a superação da morte:</w:t>
      </w:r>
      <w:r w:rsidR="0006456B" w:rsidRPr="00533E17">
        <w:rPr>
          <w:rFonts w:ascii="Times New Roman" w:hAnsi="Times New Roman" w:cs="Times New Roman"/>
          <w:sz w:val="24"/>
          <w:szCs w:val="24"/>
        </w:rPr>
        <w:t xml:space="preserve"> </w:t>
      </w:r>
      <w:r w:rsidR="0006456B" w:rsidRPr="00533E17">
        <w:rPr>
          <w:rFonts w:ascii="Times New Roman" w:hAnsi="Times New Roman" w:cs="Times New Roman"/>
          <w:b/>
          <w:sz w:val="24"/>
          <w:szCs w:val="24"/>
        </w:rPr>
        <w:t xml:space="preserve">Bendize </w:t>
      </w:r>
      <w:r w:rsidR="0006456B" w:rsidRPr="00533E17">
        <w:rPr>
          <w:rFonts w:ascii="Times New Roman" w:hAnsi="Times New Roman" w:cs="Times New Roman"/>
          <w:sz w:val="24"/>
          <w:szCs w:val="24"/>
        </w:rPr>
        <w:t xml:space="preserve">a minha alma ao Senhor/ </w:t>
      </w:r>
      <w:r w:rsidR="0006456B" w:rsidRPr="00533E17">
        <w:rPr>
          <w:rFonts w:ascii="Times New Roman" w:hAnsi="Times New Roman" w:cs="Times New Roman"/>
          <w:b/>
          <w:sz w:val="24"/>
          <w:szCs w:val="24"/>
        </w:rPr>
        <w:t>Combateu</w:t>
      </w:r>
      <w:r w:rsidR="0006456B" w:rsidRPr="00533E17">
        <w:rPr>
          <w:rFonts w:ascii="Times New Roman" w:hAnsi="Times New Roman" w:cs="Times New Roman"/>
          <w:sz w:val="24"/>
          <w:szCs w:val="24"/>
        </w:rPr>
        <w:t xml:space="preserve"> o bom combate, </w:t>
      </w:r>
      <w:r w:rsidR="0006456B" w:rsidRPr="00533E17">
        <w:rPr>
          <w:rFonts w:ascii="Times New Roman" w:hAnsi="Times New Roman" w:cs="Times New Roman"/>
          <w:b/>
          <w:sz w:val="24"/>
          <w:szCs w:val="24"/>
        </w:rPr>
        <w:t xml:space="preserve">acabou </w:t>
      </w:r>
      <w:r w:rsidR="0006456B" w:rsidRPr="00533E17">
        <w:rPr>
          <w:rFonts w:ascii="Times New Roman" w:hAnsi="Times New Roman" w:cs="Times New Roman"/>
          <w:sz w:val="24"/>
          <w:szCs w:val="24"/>
        </w:rPr>
        <w:t xml:space="preserve">a carreira e </w:t>
      </w:r>
      <w:r w:rsidR="0006456B" w:rsidRPr="00533E17">
        <w:rPr>
          <w:rFonts w:ascii="Times New Roman" w:hAnsi="Times New Roman" w:cs="Times New Roman"/>
          <w:b/>
          <w:sz w:val="24"/>
          <w:szCs w:val="24"/>
        </w:rPr>
        <w:t>guardou</w:t>
      </w:r>
      <w:r w:rsidR="0006456B" w:rsidRPr="00533E17">
        <w:rPr>
          <w:rFonts w:ascii="Times New Roman" w:hAnsi="Times New Roman" w:cs="Times New Roman"/>
          <w:sz w:val="24"/>
          <w:szCs w:val="24"/>
        </w:rPr>
        <w:t xml:space="preserve"> a fé.</w:t>
      </w:r>
      <w:r w:rsidR="006F68E4">
        <w:rPr>
          <w:rFonts w:ascii="Times New Roman" w:hAnsi="Times New Roman" w:cs="Times New Roman"/>
          <w:sz w:val="24"/>
          <w:szCs w:val="24"/>
        </w:rPr>
        <w:t>/</w:t>
      </w:r>
      <w:r w:rsidR="0006456B" w:rsidRPr="00533E17">
        <w:rPr>
          <w:rFonts w:ascii="Times New Roman" w:hAnsi="Times New Roman" w:cs="Times New Roman"/>
          <w:sz w:val="24"/>
          <w:szCs w:val="24"/>
        </w:rPr>
        <w:t xml:space="preserve"> Nem a vida nem a morte </w:t>
      </w:r>
      <w:r w:rsidR="0006456B" w:rsidRPr="00533E17">
        <w:rPr>
          <w:rFonts w:ascii="Times New Roman" w:hAnsi="Times New Roman" w:cs="Times New Roman"/>
          <w:b/>
          <w:sz w:val="24"/>
          <w:szCs w:val="24"/>
        </w:rPr>
        <w:t xml:space="preserve">nos </w:t>
      </w:r>
      <w:r w:rsidR="0006456B" w:rsidRPr="00533E17">
        <w:rPr>
          <w:rFonts w:ascii="Times New Roman" w:hAnsi="Times New Roman" w:cs="Times New Roman"/>
          <w:sz w:val="24"/>
          <w:szCs w:val="24"/>
        </w:rPr>
        <w:t>separará do amor de Cristo.</w:t>
      </w:r>
    </w:p>
    <w:p w14:paraId="3836939B" w14:textId="42A569BA" w:rsidR="00105940" w:rsidRPr="00864880" w:rsidRDefault="00105940" w:rsidP="008C59E7">
      <w:pPr>
        <w:jc w:val="both"/>
        <w:rPr>
          <w:rFonts w:ascii="Times New Roman" w:hAnsi="Times New Roman" w:cs="Times New Roman"/>
          <w:color w:val="00B0F0"/>
          <w:sz w:val="24"/>
          <w:szCs w:val="24"/>
        </w:rPr>
      </w:pPr>
    </w:p>
    <w:p w14:paraId="1422BBD0" w14:textId="1DD24168" w:rsidR="00EF522B" w:rsidRPr="00EE554C" w:rsidRDefault="00EF522B" w:rsidP="008C59E7">
      <w:pPr>
        <w:jc w:val="both"/>
        <w:rPr>
          <w:rFonts w:ascii="Times New Roman" w:hAnsi="Times New Roman" w:cs="Times New Roman"/>
          <w:b/>
          <w:sz w:val="24"/>
          <w:szCs w:val="24"/>
        </w:rPr>
      </w:pPr>
      <w:r w:rsidRPr="00EE554C">
        <w:rPr>
          <w:rFonts w:ascii="Times New Roman" w:hAnsi="Times New Roman" w:cs="Times New Roman"/>
          <w:b/>
          <w:sz w:val="24"/>
          <w:szCs w:val="24"/>
        </w:rPr>
        <w:t>Referências</w:t>
      </w:r>
    </w:p>
    <w:p w14:paraId="2623FF0F" w14:textId="7D858B7B" w:rsidR="00EF522B" w:rsidRPr="005619D3" w:rsidRDefault="00EF522B" w:rsidP="005619D3">
      <w:pPr>
        <w:spacing w:after="0" w:line="240" w:lineRule="auto"/>
        <w:jc w:val="both"/>
        <w:rPr>
          <w:rFonts w:ascii="Times New Roman" w:hAnsi="Times New Roman" w:cs="Times New Roman"/>
          <w:sz w:val="24"/>
          <w:szCs w:val="24"/>
        </w:rPr>
      </w:pPr>
      <w:r w:rsidRPr="005619D3">
        <w:rPr>
          <w:rFonts w:ascii="Times New Roman" w:hAnsi="Times New Roman" w:cs="Times New Roman"/>
          <w:sz w:val="24"/>
          <w:szCs w:val="24"/>
        </w:rPr>
        <w:t>STALLYBRAS</w:t>
      </w:r>
      <w:r w:rsidR="005E2CA9">
        <w:rPr>
          <w:rFonts w:ascii="Times New Roman" w:hAnsi="Times New Roman" w:cs="Times New Roman"/>
          <w:sz w:val="24"/>
          <w:szCs w:val="24"/>
        </w:rPr>
        <w:t>S</w:t>
      </w:r>
      <w:r w:rsidR="00AF46F5">
        <w:rPr>
          <w:rFonts w:ascii="Times New Roman" w:hAnsi="Times New Roman" w:cs="Times New Roman"/>
          <w:sz w:val="24"/>
          <w:szCs w:val="24"/>
        </w:rPr>
        <w:t xml:space="preserve">, Peter. </w:t>
      </w:r>
      <w:r w:rsidR="00AF46F5" w:rsidRPr="00AF46F5">
        <w:rPr>
          <w:rFonts w:ascii="Times New Roman" w:hAnsi="Times New Roman" w:cs="Times New Roman"/>
          <w:b/>
          <w:sz w:val="24"/>
          <w:szCs w:val="24"/>
        </w:rPr>
        <w:t>O casaco de Marx</w:t>
      </w:r>
      <w:r w:rsidR="00AF46F5">
        <w:rPr>
          <w:rFonts w:ascii="Times New Roman" w:hAnsi="Times New Roman" w:cs="Times New Roman"/>
          <w:sz w:val="24"/>
          <w:szCs w:val="24"/>
        </w:rPr>
        <w:t>: roupas, memória, dor. Belo Horizonte: Autêntica, 2012.</w:t>
      </w:r>
    </w:p>
    <w:p w14:paraId="3E8F986B" w14:textId="3967AE66" w:rsidR="00C90F33" w:rsidRPr="00621E20" w:rsidRDefault="00C90F33" w:rsidP="005619D3">
      <w:pPr>
        <w:spacing w:after="0" w:line="240" w:lineRule="auto"/>
        <w:jc w:val="both"/>
        <w:rPr>
          <w:rStyle w:val="nfase"/>
          <w:rFonts w:ascii="Times New Roman" w:hAnsi="Times New Roman" w:cs="Times New Roman"/>
          <w:bCs/>
          <w:i w:val="0"/>
          <w:iCs w:val="0"/>
          <w:sz w:val="24"/>
          <w:szCs w:val="24"/>
          <w:shd w:val="clear" w:color="auto" w:fill="FFFFFF"/>
        </w:rPr>
      </w:pPr>
      <w:r w:rsidRPr="00621E20">
        <w:rPr>
          <w:rStyle w:val="nfase"/>
          <w:rFonts w:ascii="Times New Roman" w:hAnsi="Times New Roman" w:cs="Times New Roman"/>
          <w:bCs/>
          <w:i w:val="0"/>
          <w:iCs w:val="0"/>
          <w:sz w:val="24"/>
          <w:szCs w:val="24"/>
          <w:shd w:val="clear" w:color="auto" w:fill="FFFFFF"/>
        </w:rPr>
        <w:t>B</w:t>
      </w:r>
      <w:r w:rsidR="00621E20" w:rsidRPr="00621E20">
        <w:rPr>
          <w:rStyle w:val="nfase"/>
          <w:rFonts w:ascii="Times New Roman" w:hAnsi="Times New Roman" w:cs="Times New Roman"/>
          <w:bCs/>
          <w:i w:val="0"/>
          <w:iCs w:val="0"/>
          <w:sz w:val="24"/>
          <w:szCs w:val="24"/>
          <w:shd w:val="clear" w:color="auto" w:fill="FFFFFF"/>
        </w:rPr>
        <w:t>ÍBLIA DE ESTUDO ALMEIDA. Barueri: São Paulo, Sociedade Bíblica do Brasil, 1999.</w:t>
      </w:r>
    </w:p>
    <w:p w14:paraId="49FEEF8C" w14:textId="75DBC375" w:rsidR="00EF522B" w:rsidRDefault="001A7187" w:rsidP="005619D3">
      <w:pPr>
        <w:spacing w:after="0" w:line="240" w:lineRule="auto"/>
        <w:jc w:val="both"/>
        <w:rPr>
          <w:rFonts w:ascii="Times New Roman" w:hAnsi="Times New Roman" w:cs="Times New Roman"/>
          <w:sz w:val="24"/>
          <w:szCs w:val="24"/>
          <w:shd w:val="clear" w:color="auto" w:fill="FFFFFF"/>
        </w:rPr>
      </w:pPr>
      <w:r w:rsidRPr="004411EE">
        <w:rPr>
          <w:rStyle w:val="nfase"/>
          <w:rFonts w:ascii="Times New Roman" w:hAnsi="Times New Roman" w:cs="Times New Roman"/>
          <w:bCs/>
          <w:i w:val="0"/>
          <w:iCs w:val="0"/>
          <w:sz w:val="24"/>
          <w:szCs w:val="24"/>
          <w:shd w:val="clear" w:color="auto" w:fill="FFFFFF"/>
        </w:rPr>
        <w:t xml:space="preserve">Le </w:t>
      </w:r>
      <w:proofErr w:type="spellStart"/>
      <w:r w:rsidRPr="004411EE">
        <w:rPr>
          <w:rStyle w:val="nfase"/>
          <w:rFonts w:ascii="Times New Roman" w:hAnsi="Times New Roman" w:cs="Times New Roman"/>
          <w:bCs/>
          <w:i w:val="0"/>
          <w:iCs w:val="0"/>
          <w:sz w:val="24"/>
          <w:szCs w:val="24"/>
          <w:shd w:val="clear" w:color="auto" w:fill="FFFFFF"/>
        </w:rPr>
        <w:t>Goff</w:t>
      </w:r>
      <w:proofErr w:type="spellEnd"/>
      <w:r w:rsidRPr="004411EE">
        <w:rPr>
          <w:rFonts w:ascii="Times New Roman" w:hAnsi="Times New Roman" w:cs="Times New Roman"/>
          <w:sz w:val="24"/>
          <w:szCs w:val="24"/>
          <w:shd w:val="clear" w:color="auto" w:fill="FFFFFF"/>
        </w:rPr>
        <w:t>, Jacques, 1924. </w:t>
      </w:r>
      <w:r w:rsidRPr="005619D3">
        <w:rPr>
          <w:rStyle w:val="nfase"/>
          <w:rFonts w:ascii="Times New Roman" w:hAnsi="Times New Roman" w:cs="Times New Roman"/>
          <w:b/>
          <w:bCs/>
          <w:i w:val="0"/>
          <w:iCs w:val="0"/>
          <w:sz w:val="24"/>
          <w:szCs w:val="24"/>
          <w:shd w:val="clear" w:color="auto" w:fill="FFFFFF"/>
        </w:rPr>
        <w:t>História e memória</w:t>
      </w:r>
      <w:r w:rsidRPr="005619D3">
        <w:rPr>
          <w:rFonts w:ascii="Times New Roman" w:hAnsi="Times New Roman" w:cs="Times New Roman"/>
          <w:sz w:val="24"/>
          <w:szCs w:val="24"/>
          <w:shd w:val="clear" w:color="auto" w:fill="FFFFFF"/>
        </w:rPr>
        <w:t> / Jacques </w:t>
      </w:r>
      <w:r w:rsidRPr="005619D3">
        <w:rPr>
          <w:rStyle w:val="nfase"/>
          <w:rFonts w:ascii="Times New Roman" w:hAnsi="Times New Roman" w:cs="Times New Roman"/>
          <w:bCs/>
          <w:i w:val="0"/>
          <w:iCs w:val="0"/>
          <w:sz w:val="24"/>
          <w:szCs w:val="24"/>
          <w:shd w:val="clear" w:color="auto" w:fill="FFFFFF"/>
        </w:rPr>
        <w:t xml:space="preserve">Le </w:t>
      </w:r>
      <w:proofErr w:type="spellStart"/>
      <w:r w:rsidRPr="005619D3">
        <w:rPr>
          <w:rStyle w:val="nfase"/>
          <w:rFonts w:ascii="Times New Roman" w:hAnsi="Times New Roman" w:cs="Times New Roman"/>
          <w:bCs/>
          <w:i w:val="0"/>
          <w:iCs w:val="0"/>
          <w:sz w:val="24"/>
          <w:szCs w:val="24"/>
          <w:shd w:val="clear" w:color="auto" w:fill="FFFFFF"/>
        </w:rPr>
        <w:t>Goff</w:t>
      </w:r>
      <w:proofErr w:type="spellEnd"/>
      <w:r w:rsidRPr="005619D3">
        <w:rPr>
          <w:rFonts w:ascii="Times New Roman" w:hAnsi="Times New Roman" w:cs="Times New Roman"/>
          <w:sz w:val="24"/>
          <w:szCs w:val="24"/>
          <w:shd w:val="clear" w:color="auto" w:fill="FFFFFF"/>
        </w:rPr>
        <w:t>; tradução Bernardo Leitão ... [et al.] -- Campinas, SP Editora da UNICAMP, 1990. (Coleção Repertórios). </w:t>
      </w:r>
    </w:p>
    <w:p w14:paraId="0AE64A94" w14:textId="77777777" w:rsidR="005619D3" w:rsidRPr="005619D3" w:rsidRDefault="005619D3" w:rsidP="005619D3">
      <w:pPr>
        <w:spacing w:after="0" w:line="240" w:lineRule="auto"/>
        <w:jc w:val="both"/>
        <w:rPr>
          <w:rFonts w:ascii="Times New Roman" w:hAnsi="Times New Roman" w:cs="Times New Roman"/>
          <w:sz w:val="24"/>
          <w:szCs w:val="24"/>
        </w:rPr>
      </w:pPr>
    </w:p>
    <w:p w14:paraId="448A9BFC" w14:textId="7251D5C2" w:rsidR="00D1416C" w:rsidRDefault="00D1416C" w:rsidP="005619D3">
      <w:pPr>
        <w:spacing w:after="0" w:line="240" w:lineRule="auto"/>
        <w:jc w:val="both"/>
        <w:rPr>
          <w:rFonts w:ascii="Times New Roman" w:hAnsi="Times New Roman" w:cs="Times New Roman"/>
          <w:sz w:val="24"/>
          <w:szCs w:val="24"/>
        </w:rPr>
      </w:pPr>
      <w:r w:rsidRPr="005619D3">
        <w:rPr>
          <w:rFonts w:ascii="Times New Roman" w:hAnsi="Times New Roman" w:cs="Times New Roman"/>
          <w:sz w:val="24"/>
          <w:szCs w:val="24"/>
        </w:rPr>
        <w:t>CATROGA</w:t>
      </w:r>
      <w:r w:rsidR="00BA330D" w:rsidRPr="005619D3">
        <w:rPr>
          <w:rFonts w:ascii="Times New Roman" w:hAnsi="Times New Roman" w:cs="Times New Roman"/>
          <w:sz w:val="24"/>
          <w:szCs w:val="24"/>
        </w:rPr>
        <w:t>, Fernando. “</w:t>
      </w:r>
      <w:r w:rsidR="00347B1A" w:rsidRPr="005619D3">
        <w:rPr>
          <w:rFonts w:ascii="Times New Roman" w:hAnsi="Times New Roman" w:cs="Times New Roman"/>
          <w:sz w:val="24"/>
          <w:szCs w:val="24"/>
        </w:rPr>
        <w:t>R</w:t>
      </w:r>
      <w:r w:rsidR="00BA330D" w:rsidRPr="005619D3">
        <w:rPr>
          <w:rFonts w:ascii="Times New Roman" w:hAnsi="Times New Roman" w:cs="Times New Roman"/>
          <w:sz w:val="24"/>
          <w:szCs w:val="24"/>
        </w:rPr>
        <w:t xml:space="preserve">ecordar e comemorar: a raiz </w:t>
      </w:r>
      <w:proofErr w:type="spellStart"/>
      <w:r w:rsidR="00BA330D" w:rsidRPr="005619D3">
        <w:rPr>
          <w:rFonts w:ascii="Times New Roman" w:hAnsi="Times New Roman" w:cs="Times New Roman"/>
          <w:sz w:val="24"/>
          <w:szCs w:val="24"/>
        </w:rPr>
        <w:t>tanatológica</w:t>
      </w:r>
      <w:proofErr w:type="spellEnd"/>
      <w:r w:rsidR="00BA330D" w:rsidRPr="005619D3">
        <w:rPr>
          <w:rFonts w:ascii="Times New Roman" w:hAnsi="Times New Roman" w:cs="Times New Roman"/>
          <w:sz w:val="24"/>
          <w:szCs w:val="24"/>
        </w:rPr>
        <w:t xml:space="preserve"> dos ritos comemorativos”.</w:t>
      </w:r>
      <w:r w:rsidR="00AF135C">
        <w:rPr>
          <w:rFonts w:ascii="Times New Roman" w:hAnsi="Times New Roman" w:cs="Times New Roman"/>
          <w:sz w:val="24"/>
          <w:szCs w:val="24"/>
        </w:rPr>
        <w:t xml:space="preserve"> </w:t>
      </w:r>
      <w:r w:rsidR="00347B1A" w:rsidRPr="005619D3">
        <w:rPr>
          <w:rFonts w:ascii="Times New Roman" w:hAnsi="Times New Roman" w:cs="Times New Roman"/>
          <w:sz w:val="24"/>
          <w:szCs w:val="24"/>
        </w:rPr>
        <w:t xml:space="preserve">In: </w:t>
      </w:r>
      <w:proofErr w:type="spellStart"/>
      <w:r w:rsidR="00347B1A" w:rsidRPr="0064711B">
        <w:rPr>
          <w:rFonts w:ascii="Times New Roman" w:hAnsi="Times New Roman" w:cs="Times New Roman"/>
          <w:b/>
          <w:sz w:val="24"/>
          <w:szCs w:val="24"/>
        </w:rPr>
        <w:t>Mimesis</w:t>
      </w:r>
      <w:proofErr w:type="spellEnd"/>
      <w:r w:rsidR="00347B1A" w:rsidRPr="005619D3">
        <w:rPr>
          <w:rFonts w:ascii="Times New Roman" w:hAnsi="Times New Roman" w:cs="Times New Roman"/>
          <w:sz w:val="24"/>
          <w:szCs w:val="24"/>
        </w:rPr>
        <w:t xml:space="preserve">, Bauru, v. 23, n. 2, p. 13-47, </w:t>
      </w:r>
      <w:r w:rsidRPr="005619D3">
        <w:rPr>
          <w:rFonts w:ascii="Times New Roman" w:hAnsi="Times New Roman" w:cs="Times New Roman"/>
          <w:sz w:val="24"/>
          <w:szCs w:val="24"/>
        </w:rPr>
        <w:t>2002</w:t>
      </w:r>
      <w:r w:rsidR="00347B1A" w:rsidRPr="005619D3">
        <w:rPr>
          <w:rFonts w:ascii="Times New Roman" w:hAnsi="Times New Roman" w:cs="Times New Roman"/>
          <w:sz w:val="24"/>
          <w:szCs w:val="24"/>
        </w:rPr>
        <w:t>.</w:t>
      </w:r>
    </w:p>
    <w:p w14:paraId="70DB8DB0" w14:textId="77777777" w:rsidR="005619D3" w:rsidRPr="005619D3" w:rsidRDefault="005619D3" w:rsidP="005619D3">
      <w:pPr>
        <w:spacing w:after="0" w:line="240" w:lineRule="auto"/>
        <w:jc w:val="both"/>
        <w:rPr>
          <w:rFonts w:ascii="Times New Roman" w:hAnsi="Times New Roman" w:cs="Times New Roman"/>
          <w:sz w:val="24"/>
          <w:szCs w:val="24"/>
        </w:rPr>
      </w:pPr>
    </w:p>
    <w:p w14:paraId="6A3BF8AF" w14:textId="226C0321" w:rsidR="009B1BF3" w:rsidRDefault="009D4048" w:rsidP="005619D3">
      <w:pPr>
        <w:spacing w:after="0" w:line="240" w:lineRule="auto"/>
        <w:jc w:val="both"/>
        <w:rPr>
          <w:rFonts w:ascii="Times New Roman" w:hAnsi="Times New Roman" w:cs="Times New Roman"/>
          <w:sz w:val="24"/>
          <w:szCs w:val="24"/>
          <w:shd w:val="clear" w:color="auto" w:fill="FFFFFF"/>
        </w:rPr>
      </w:pPr>
      <w:r w:rsidRPr="0064711B">
        <w:rPr>
          <w:rStyle w:val="nfase"/>
          <w:rFonts w:ascii="Times New Roman" w:hAnsi="Times New Roman" w:cs="Times New Roman"/>
          <w:bCs/>
          <w:i w:val="0"/>
          <w:iCs w:val="0"/>
          <w:sz w:val="24"/>
          <w:szCs w:val="24"/>
          <w:shd w:val="clear" w:color="auto" w:fill="FFFFFF"/>
        </w:rPr>
        <w:t>COURTINE</w:t>
      </w:r>
      <w:r w:rsidR="001A1981" w:rsidRPr="0064711B">
        <w:rPr>
          <w:rStyle w:val="nfase"/>
          <w:rFonts w:ascii="Times New Roman" w:hAnsi="Times New Roman" w:cs="Times New Roman"/>
          <w:bCs/>
          <w:i w:val="0"/>
          <w:iCs w:val="0"/>
          <w:sz w:val="24"/>
          <w:szCs w:val="24"/>
          <w:shd w:val="clear" w:color="auto" w:fill="FFFFFF"/>
        </w:rPr>
        <w:t>, Jean-Jacques</w:t>
      </w:r>
      <w:r w:rsidR="001A1981" w:rsidRPr="0064711B">
        <w:rPr>
          <w:rFonts w:ascii="Times New Roman" w:hAnsi="Times New Roman" w:cs="Times New Roman"/>
          <w:sz w:val="24"/>
          <w:szCs w:val="24"/>
          <w:shd w:val="clear" w:color="auto" w:fill="FFFFFF"/>
        </w:rPr>
        <w:t xml:space="preserve">. </w:t>
      </w:r>
      <w:r w:rsidR="001A1981" w:rsidRPr="0064711B">
        <w:rPr>
          <w:rFonts w:ascii="Times New Roman" w:hAnsi="Times New Roman" w:cs="Times New Roman"/>
          <w:b/>
          <w:sz w:val="24"/>
          <w:szCs w:val="24"/>
          <w:shd w:val="clear" w:color="auto" w:fill="FFFFFF"/>
        </w:rPr>
        <w:t>Análise do discurso político</w:t>
      </w:r>
      <w:r w:rsidR="001A1981" w:rsidRPr="0064711B">
        <w:rPr>
          <w:rFonts w:ascii="Times New Roman" w:hAnsi="Times New Roman" w:cs="Times New Roman"/>
          <w:sz w:val="24"/>
          <w:szCs w:val="24"/>
          <w:shd w:val="clear" w:color="auto" w:fill="FFFFFF"/>
        </w:rPr>
        <w:t>: o discurso comunista endereçado aos cristãos.Ed. UFSCar</w:t>
      </w:r>
      <w:r w:rsidRPr="0064711B">
        <w:rPr>
          <w:rFonts w:ascii="Times New Roman" w:hAnsi="Times New Roman" w:cs="Times New Roman"/>
          <w:sz w:val="24"/>
          <w:szCs w:val="24"/>
          <w:shd w:val="clear" w:color="auto" w:fill="FFFFFF"/>
        </w:rPr>
        <w:t>. São Carlos, 2009.</w:t>
      </w:r>
    </w:p>
    <w:p w14:paraId="2BB73AB5" w14:textId="77777777" w:rsidR="0072065B" w:rsidRDefault="0072065B" w:rsidP="005619D3">
      <w:pPr>
        <w:spacing w:after="0" w:line="240" w:lineRule="auto"/>
        <w:jc w:val="both"/>
        <w:rPr>
          <w:rFonts w:ascii="Times New Roman" w:hAnsi="Times New Roman" w:cs="Times New Roman"/>
          <w:sz w:val="24"/>
          <w:szCs w:val="24"/>
          <w:shd w:val="clear" w:color="auto" w:fill="FFFFFF"/>
        </w:rPr>
      </w:pPr>
    </w:p>
    <w:p w14:paraId="2F53EFCC" w14:textId="24330FD1" w:rsidR="0072065B" w:rsidRDefault="0072065B" w:rsidP="005619D3">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______. “O tecido da memória: algumas perspectivas do trabalho histórico nas ciências da linguagem”. In: </w:t>
      </w:r>
      <w:r w:rsidRPr="0072065B">
        <w:rPr>
          <w:rFonts w:ascii="Times New Roman" w:hAnsi="Times New Roman" w:cs="Times New Roman"/>
          <w:b/>
          <w:sz w:val="24"/>
          <w:szCs w:val="24"/>
          <w:shd w:val="clear" w:color="auto" w:fill="FFFFFF"/>
        </w:rPr>
        <w:t>Polifonia</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EdUFMT</w:t>
      </w:r>
      <w:proofErr w:type="spellEnd"/>
      <w:r>
        <w:rPr>
          <w:rFonts w:ascii="Times New Roman" w:hAnsi="Times New Roman" w:cs="Times New Roman"/>
          <w:sz w:val="24"/>
          <w:szCs w:val="24"/>
          <w:shd w:val="clear" w:color="auto" w:fill="FFFFFF"/>
        </w:rPr>
        <w:t>, V. 12, N. 2, p. 1-13, 2006.</w:t>
      </w:r>
    </w:p>
    <w:p w14:paraId="24C0DE69" w14:textId="77777777" w:rsidR="00751590" w:rsidRDefault="00751590" w:rsidP="005619D3">
      <w:pPr>
        <w:spacing w:after="0" w:line="240" w:lineRule="auto"/>
        <w:jc w:val="both"/>
        <w:rPr>
          <w:rFonts w:ascii="Times New Roman" w:hAnsi="Times New Roman" w:cs="Times New Roman"/>
          <w:sz w:val="24"/>
          <w:szCs w:val="24"/>
          <w:shd w:val="clear" w:color="auto" w:fill="FFFFFF"/>
        </w:rPr>
      </w:pPr>
    </w:p>
    <w:p w14:paraId="3CA0DA57" w14:textId="5AF2747F" w:rsidR="00751590" w:rsidRPr="0064711B" w:rsidRDefault="00751590" w:rsidP="005619D3">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GAELZER, </w:t>
      </w:r>
      <w:proofErr w:type="spellStart"/>
      <w:r>
        <w:rPr>
          <w:rFonts w:ascii="Times New Roman" w:hAnsi="Times New Roman" w:cs="Times New Roman"/>
          <w:sz w:val="24"/>
          <w:szCs w:val="24"/>
          <w:shd w:val="clear" w:color="auto" w:fill="FFFFFF"/>
        </w:rPr>
        <w:t>Vejane</w:t>
      </w:r>
      <w:proofErr w:type="spellEnd"/>
      <w:r>
        <w:rPr>
          <w:rFonts w:ascii="Times New Roman" w:hAnsi="Times New Roman" w:cs="Times New Roman"/>
          <w:sz w:val="24"/>
          <w:szCs w:val="24"/>
          <w:shd w:val="clear" w:color="auto" w:fill="FFFFFF"/>
        </w:rPr>
        <w:t xml:space="preserve">. </w:t>
      </w:r>
      <w:r w:rsidRPr="00751590">
        <w:rPr>
          <w:rFonts w:ascii="Times New Roman" w:hAnsi="Times New Roman" w:cs="Times New Roman"/>
          <w:b/>
          <w:sz w:val="24"/>
          <w:szCs w:val="24"/>
          <w:shd w:val="clear" w:color="auto" w:fill="FFFFFF"/>
        </w:rPr>
        <w:t>Construções imaginárias e memória discursiva de imigrantes alemães no Rio Grande do Sul.</w:t>
      </w:r>
      <w:r>
        <w:rPr>
          <w:rFonts w:ascii="Times New Roman" w:hAnsi="Times New Roman" w:cs="Times New Roman"/>
          <w:sz w:val="24"/>
          <w:szCs w:val="24"/>
          <w:shd w:val="clear" w:color="auto" w:fill="FFFFFF"/>
        </w:rPr>
        <w:t xml:space="preserve"> Jundiaí, Paco Editorial, 2014.</w:t>
      </w:r>
    </w:p>
    <w:p w14:paraId="362956B0" w14:textId="77777777" w:rsidR="005619D3" w:rsidRPr="005619D3" w:rsidRDefault="005619D3" w:rsidP="005619D3">
      <w:pPr>
        <w:spacing w:after="0" w:line="240" w:lineRule="auto"/>
        <w:jc w:val="both"/>
        <w:rPr>
          <w:rFonts w:ascii="Times New Roman" w:hAnsi="Times New Roman" w:cs="Times New Roman"/>
          <w:sz w:val="24"/>
          <w:szCs w:val="24"/>
        </w:rPr>
      </w:pPr>
    </w:p>
    <w:p w14:paraId="4C39004F" w14:textId="0124EEB1" w:rsidR="005009C5" w:rsidRDefault="005009C5" w:rsidP="005619D3">
      <w:pPr>
        <w:spacing w:after="0" w:line="240" w:lineRule="auto"/>
        <w:jc w:val="both"/>
        <w:rPr>
          <w:rFonts w:ascii="Times New Roman" w:hAnsi="Times New Roman" w:cs="Times New Roman"/>
          <w:sz w:val="24"/>
          <w:szCs w:val="24"/>
        </w:rPr>
      </w:pPr>
      <w:r w:rsidRPr="005619D3">
        <w:rPr>
          <w:rFonts w:ascii="Times New Roman" w:hAnsi="Times New Roman" w:cs="Times New Roman"/>
          <w:sz w:val="24"/>
          <w:szCs w:val="24"/>
        </w:rPr>
        <w:t xml:space="preserve">PÊCHEUX, M. O papel da memória. </w:t>
      </w:r>
      <w:r w:rsidRPr="001735F3">
        <w:rPr>
          <w:rFonts w:ascii="Times New Roman" w:hAnsi="Times New Roman" w:cs="Times New Roman"/>
          <w:sz w:val="24"/>
          <w:szCs w:val="24"/>
        </w:rPr>
        <w:t xml:space="preserve">In: ACHARD, P. et al. </w:t>
      </w:r>
      <w:r w:rsidRPr="005619D3">
        <w:rPr>
          <w:rFonts w:ascii="Times New Roman" w:hAnsi="Times New Roman" w:cs="Times New Roman"/>
          <w:b/>
          <w:sz w:val="24"/>
          <w:szCs w:val="24"/>
        </w:rPr>
        <w:t>O papel da memória</w:t>
      </w:r>
      <w:r w:rsidRPr="005619D3">
        <w:rPr>
          <w:rFonts w:ascii="Times New Roman" w:hAnsi="Times New Roman" w:cs="Times New Roman"/>
          <w:sz w:val="24"/>
          <w:szCs w:val="24"/>
        </w:rPr>
        <w:t>. Tradução de José Horta Nunes. 3. ed. Campinas: Pontes, 2010.</w:t>
      </w:r>
    </w:p>
    <w:p w14:paraId="00E5BDA4" w14:textId="77777777" w:rsidR="005B00FF" w:rsidRDefault="005B00FF" w:rsidP="005619D3">
      <w:pPr>
        <w:spacing w:after="0" w:line="240" w:lineRule="auto"/>
        <w:jc w:val="both"/>
        <w:rPr>
          <w:rFonts w:ascii="Times New Roman" w:hAnsi="Times New Roman" w:cs="Times New Roman"/>
          <w:sz w:val="24"/>
          <w:szCs w:val="24"/>
        </w:rPr>
      </w:pPr>
    </w:p>
    <w:p w14:paraId="67A6EDE4" w14:textId="0EEEFB22" w:rsidR="005B00FF" w:rsidRDefault="005B00FF" w:rsidP="00561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sidRPr="005B00FF">
        <w:rPr>
          <w:rFonts w:ascii="Times New Roman" w:hAnsi="Times New Roman" w:cs="Times New Roman"/>
          <w:b/>
          <w:sz w:val="24"/>
          <w:szCs w:val="24"/>
        </w:rPr>
        <w:t>O discurso</w:t>
      </w:r>
      <w:r>
        <w:rPr>
          <w:rFonts w:ascii="Times New Roman" w:hAnsi="Times New Roman" w:cs="Times New Roman"/>
          <w:sz w:val="24"/>
          <w:szCs w:val="24"/>
        </w:rPr>
        <w:t>: estrutura ou acontecimento. Campinas, SP: Pontes, 1997.</w:t>
      </w:r>
    </w:p>
    <w:p w14:paraId="307AE0E8" w14:textId="77777777" w:rsidR="007271C3" w:rsidRDefault="007271C3" w:rsidP="005619D3">
      <w:pPr>
        <w:spacing w:after="0" w:line="240" w:lineRule="auto"/>
        <w:jc w:val="both"/>
        <w:rPr>
          <w:rFonts w:ascii="Times New Roman" w:hAnsi="Times New Roman" w:cs="Times New Roman"/>
          <w:sz w:val="24"/>
          <w:szCs w:val="24"/>
        </w:rPr>
      </w:pPr>
    </w:p>
    <w:p w14:paraId="1F3FFC7A" w14:textId="1D4497CC" w:rsidR="00FF1A06" w:rsidRDefault="00FF1A06" w:rsidP="005619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sidRPr="00FF1A06">
        <w:rPr>
          <w:rFonts w:ascii="Times New Roman" w:hAnsi="Times New Roman" w:cs="Times New Roman"/>
          <w:b/>
          <w:sz w:val="24"/>
          <w:szCs w:val="24"/>
        </w:rPr>
        <w:t>Semântica e discurso</w:t>
      </w:r>
      <w:r>
        <w:rPr>
          <w:rFonts w:ascii="Times New Roman" w:hAnsi="Times New Roman" w:cs="Times New Roman"/>
          <w:sz w:val="24"/>
          <w:szCs w:val="24"/>
        </w:rPr>
        <w:t xml:space="preserve">: uma crítica </w:t>
      </w:r>
      <w:r w:rsidR="007271C3">
        <w:rPr>
          <w:rFonts w:ascii="Times New Roman" w:hAnsi="Times New Roman" w:cs="Times New Roman"/>
          <w:sz w:val="24"/>
          <w:szCs w:val="24"/>
        </w:rPr>
        <w:t>à</w:t>
      </w:r>
      <w:r>
        <w:rPr>
          <w:rFonts w:ascii="Times New Roman" w:hAnsi="Times New Roman" w:cs="Times New Roman"/>
          <w:sz w:val="24"/>
          <w:szCs w:val="24"/>
        </w:rPr>
        <w:t xml:space="preserve"> afirmação do óbvio. Campinas, SP: pontes, 1988.</w:t>
      </w:r>
    </w:p>
    <w:p w14:paraId="6B803CD5" w14:textId="77777777" w:rsidR="007031EA" w:rsidRDefault="007031EA" w:rsidP="005619D3">
      <w:pPr>
        <w:spacing w:after="0" w:line="240" w:lineRule="auto"/>
        <w:jc w:val="both"/>
        <w:rPr>
          <w:rFonts w:ascii="Times New Roman" w:hAnsi="Times New Roman" w:cs="Times New Roman"/>
          <w:sz w:val="24"/>
          <w:szCs w:val="24"/>
        </w:rPr>
      </w:pPr>
    </w:p>
    <w:p w14:paraId="05C5C6CA" w14:textId="355F7BAF" w:rsidR="007031EA" w:rsidRDefault="007031EA" w:rsidP="005619D3">
      <w:pPr>
        <w:spacing w:after="0" w:line="240" w:lineRule="auto"/>
        <w:jc w:val="both"/>
        <w:rPr>
          <w:rFonts w:ascii="Times New Roman" w:hAnsi="Times New Roman" w:cs="Times New Roman"/>
          <w:sz w:val="24"/>
          <w:szCs w:val="24"/>
        </w:rPr>
      </w:pPr>
      <w:r w:rsidRPr="008A4F00">
        <w:rPr>
          <w:rFonts w:ascii="Times New Roman" w:hAnsi="Times New Roman" w:cs="Times New Roman"/>
          <w:sz w:val="24"/>
          <w:szCs w:val="24"/>
        </w:rPr>
        <w:t xml:space="preserve">SEYFERTH, </w:t>
      </w:r>
      <w:proofErr w:type="spellStart"/>
      <w:r>
        <w:rPr>
          <w:rFonts w:ascii="Times New Roman" w:hAnsi="Times New Roman" w:cs="Times New Roman"/>
          <w:sz w:val="24"/>
          <w:szCs w:val="24"/>
        </w:rPr>
        <w:t>Giralda</w:t>
      </w:r>
      <w:proofErr w:type="spellEnd"/>
      <w:r>
        <w:rPr>
          <w:rFonts w:ascii="Times New Roman" w:hAnsi="Times New Roman" w:cs="Times New Roman"/>
          <w:sz w:val="24"/>
          <w:szCs w:val="24"/>
        </w:rPr>
        <w:t xml:space="preserve">. “A identidade teuto-brasileira numa perspectiva histórica.” In: MAUCH, Claudia. </w:t>
      </w:r>
      <w:r w:rsidRPr="007031EA">
        <w:rPr>
          <w:rFonts w:ascii="Times New Roman" w:hAnsi="Times New Roman" w:cs="Times New Roman"/>
          <w:b/>
          <w:sz w:val="24"/>
          <w:szCs w:val="24"/>
        </w:rPr>
        <w:t>Os alemães no sul do Brasil</w:t>
      </w:r>
      <w:r>
        <w:rPr>
          <w:rFonts w:ascii="Times New Roman" w:hAnsi="Times New Roman" w:cs="Times New Roman"/>
          <w:sz w:val="24"/>
          <w:szCs w:val="24"/>
        </w:rPr>
        <w:t>. Canoas, Ed da ULBRA,</w:t>
      </w:r>
      <w:r w:rsidRPr="008A4F00">
        <w:rPr>
          <w:rFonts w:ascii="Times New Roman" w:hAnsi="Times New Roman" w:cs="Times New Roman"/>
          <w:sz w:val="24"/>
          <w:szCs w:val="24"/>
        </w:rPr>
        <w:t>1994</w:t>
      </w:r>
      <w:r>
        <w:rPr>
          <w:rFonts w:ascii="Times New Roman" w:hAnsi="Times New Roman" w:cs="Times New Roman"/>
          <w:sz w:val="24"/>
          <w:szCs w:val="24"/>
        </w:rPr>
        <w:t>.</w:t>
      </w:r>
    </w:p>
    <w:p w14:paraId="00EF722A" w14:textId="77777777" w:rsidR="005619D3" w:rsidRPr="005619D3" w:rsidRDefault="005619D3" w:rsidP="005619D3">
      <w:pPr>
        <w:spacing w:after="0" w:line="240" w:lineRule="auto"/>
        <w:jc w:val="both"/>
        <w:rPr>
          <w:rFonts w:ascii="Times New Roman" w:eastAsia="Times New Roman" w:hAnsi="Times New Roman" w:cs="Times New Roman"/>
          <w:color w:val="444444"/>
          <w:sz w:val="24"/>
          <w:szCs w:val="24"/>
          <w:lang w:eastAsia="pt-BR"/>
        </w:rPr>
      </w:pPr>
    </w:p>
    <w:p w14:paraId="72AE468C" w14:textId="1C282C52" w:rsidR="00AA3BE6" w:rsidRPr="005619D3" w:rsidRDefault="00AA3BE6" w:rsidP="005619D3">
      <w:pPr>
        <w:spacing w:after="0" w:line="240" w:lineRule="auto"/>
        <w:jc w:val="both"/>
        <w:rPr>
          <w:rFonts w:ascii="Times New Roman" w:hAnsi="Times New Roman" w:cs="Times New Roman"/>
          <w:sz w:val="24"/>
          <w:szCs w:val="24"/>
        </w:rPr>
      </w:pPr>
      <w:r w:rsidRPr="005619D3">
        <w:rPr>
          <w:rFonts w:ascii="Times New Roman" w:eastAsia="Times New Roman" w:hAnsi="Times New Roman" w:cs="Times New Roman"/>
          <w:color w:val="444444"/>
          <w:sz w:val="24"/>
          <w:szCs w:val="24"/>
          <w:lang w:eastAsia="pt-BR"/>
        </w:rPr>
        <w:t xml:space="preserve">Gazeta do Povo, disponível em </w:t>
      </w:r>
      <w:r w:rsidRPr="005619D3">
        <w:rPr>
          <w:rFonts w:ascii="Times New Roman" w:hAnsi="Times New Roman" w:cs="Times New Roman"/>
          <w:sz w:val="24"/>
          <w:szCs w:val="24"/>
        </w:rPr>
        <w:t>http://www.gazetadopovo.com.br/vida-e-cidadania/as-tradicoes-de-um-enterro-judaico-auwyfcjo3y0i26ezz567gsxp8).</w:t>
      </w:r>
    </w:p>
    <w:p w14:paraId="3975AE58" w14:textId="77777777" w:rsidR="00AA3BE6" w:rsidRPr="005619D3" w:rsidRDefault="00AA3BE6" w:rsidP="005619D3">
      <w:pPr>
        <w:spacing w:after="0" w:line="240" w:lineRule="auto"/>
        <w:jc w:val="both"/>
        <w:rPr>
          <w:rFonts w:ascii="Times New Roman" w:hAnsi="Times New Roman" w:cs="Times New Roman"/>
          <w:sz w:val="24"/>
          <w:szCs w:val="24"/>
        </w:rPr>
      </w:pPr>
      <w:bookmarkStart w:id="1" w:name="_GoBack"/>
      <w:bookmarkEnd w:id="1"/>
    </w:p>
    <w:sectPr w:rsidR="00AA3BE6" w:rsidRPr="005619D3" w:rsidSect="00D26C14">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35D87" w14:textId="77777777" w:rsidR="003934BE" w:rsidRDefault="003934BE" w:rsidP="00244B6C">
      <w:pPr>
        <w:spacing w:after="0" w:line="240" w:lineRule="auto"/>
      </w:pPr>
      <w:r>
        <w:separator/>
      </w:r>
    </w:p>
  </w:endnote>
  <w:endnote w:type="continuationSeparator" w:id="0">
    <w:p w14:paraId="3543BEB9" w14:textId="77777777" w:rsidR="003934BE" w:rsidRDefault="003934BE" w:rsidP="0024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45511F" w14:textId="77777777" w:rsidR="003934BE" w:rsidRDefault="003934BE" w:rsidP="00244B6C">
      <w:pPr>
        <w:spacing w:after="0" w:line="240" w:lineRule="auto"/>
      </w:pPr>
      <w:r>
        <w:separator/>
      </w:r>
    </w:p>
  </w:footnote>
  <w:footnote w:type="continuationSeparator" w:id="0">
    <w:p w14:paraId="4123CE47" w14:textId="77777777" w:rsidR="003934BE" w:rsidRDefault="003934BE" w:rsidP="00244B6C">
      <w:pPr>
        <w:spacing w:after="0" w:line="240" w:lineRule="auto"/>
      </w:pPr>
      <w:r>
        <w:continuationSeparator/>
      </w:r>
    </w:p>
  </w:footnote>
  <w:footnote w:id="1">
    <w:p w14:paraId="0307649B" w14:textId="4C2D076B" w:rsidR="004E596E" w:rsidRPr="00B90BD0" w:rsidRDefault="004E596E" w:rsidP="00F656D7">
      <w:pPr>
        <w:pStyle w:val="Textodenotaderodap"/>
        <w:jc w:val="both"/>
        <w:rPr>
          <w:rFonts w:ascii="Times New Roman" w:hAnsi="Times New Roman" w:cs="Times New Roman"/>
        </w:rPr>
      </w:pPr>
      <w:r w:rsidRPr="00B90BD0">
        <w:rPr>
          <w:rStyle w:val="Refdenotaderodap"/>
          <w:rFonts w:ascii="Times New Roman" w:hAnsi="Times New Roman" w:cs="Times New Roman"/>
        </w:rPr>
        <w:footnoteRef/>
      </w:r>
      <w:r w:rsidRPr="00B90BD0">
        <w:rPr>
          <w:rFonts w:ascii="Times New Roman" w:hAnsi="Times New Roman" w:cs="Times New Roman"/>
        </w:rPr>
        <w:t xml:space="preserve"> </w:t>
      </w:r>
      <w:r w:rsidRPr="00B90BD0">
        <w:rPr>
          <w:rFonts w:ascii="Times New Roman" w:hAnsi="Times New Roman" w:cs="Times New Roman"/>
          <w:shd w:val="clear" w:color="auto" w:fill="FFFFFF"/>
        </w:rPr>
        <w:t>No campo da arte tumular, o </w:t>
      </w:r>
      <w:r w:rsidRPr="00B90BD0">
        <w:rPr>
          <w:rStyle w:val="nfase"/>
          <w:rFonts w:ascii="Times New Roman" w:hAnsi="Times New Roman" w:cs="Times New Roman"/>
          <w:b/>
          <w:bCs/>
          <w:i w:val="0"/>
          <w:iCs w:val="0"/>
          <w:shd w:val="clear" w:color="auto" w:fill="FFFFFF"/>
        </w:rPr>
        <w:t>jacente</w:t>
      </w:r>
      <w:r w:rsidRPr="00B90BD0">
        <w:rPr>
          <w:rFonts w:ascii="Times New Roman" w:hAnsi="Times New Roman" w:cs="Times New Roman"/>
          <w:shd w:val="clear" w:color="auto" w:fill="FFFFFF"/>
        </w:rPr>
        <w:t> é a figura esculpida em alto-relevo do falecido deitado sobre sua sepultura. Esse tipo de escultura funerária foi comum na Europa cristã a partir da Idade Média. A estátua do tumulado, que podia ter os olhos abertos ou fechados, era geralmente esculpida como se estivesse de pé</w:t>
      </w:r>
      <w:r w:rsidR="008A066C">
        <w:rPr>
          <w:rFonts w:ascii="Times New Roman" w:hAnsi="Times New Roman" w:cs="Times New Roman"/>
          <w:shd w:val="clear" w:color="auto" w:fill="FFFFFF"/>
        </w:rPr>
        <w:t xml:space="preserve"> </w:t>
      </w:r>
      <w:r w:rsidRPr="00B90BD0">
        <w:rPr>
          <w:rFonts w:ascii="Times New Roman" w:hAnsi="Times New Roman" w:cs="Times New Roman"/>
          <w:shd w:val="clear" w:color="auto" w:fill="FFFFFF"/>
        </w:rPr>
        <w:t>(</w:t>
      </w:r>
      <w:proofErr w:type="spellStart"/>
      <w:r w:rsidRPr="00B90BD0">
        <w:rPr>
          <w:rFonts w:ascii="Times New Roman" w:hAnsi="Times New Roman" w:cs="Times New Roman"/>
          <w:shd w:val="clear" w:color="auto" w:fill="FFFFFF"/>
        </w:rPr>
        <w:t>ttps</w:t>
      </w:r>
      <w:proofErr w:type="spellEnd"/>
      <w:r w:rsidRPr="00B90BD0">
        <w:rPr>
          <w:rFonts w:ascii="Times New Roman" w:hAnsi="Times New Roman" w:cs="Times New Roman"/>
          <w:shd w:val="clear" w:color="auto" w:fill="FFFFFF"/>
        </w:rPr>
        <w:t>://pt.wikipedia.org/</w:t>
      </w:r>
      <w:proofErr w:type="spellStart"/>
      <w:r w:rsidRPr="00B90BD0">
        <w:rPr>
          <w:rFonts w:ascii="Times New Roman" w:hAnsi="Times New Roman" w:cs="Times New Roman"/>
          <w:shd w:val="clear" w:color="auto" w:fill="FFFFFF"/>
        </w:rPr>
        <w:t>wiki</w:t>
      </w:r>
      <w:proofErr w:type="spellEnd"/>
      <w:r w:rsidRPr="00B90BD0">
        <w:rPr>
          <w:rFonts w:ascii="Times New Roman" w:hAnsi="Times New Roman" w:cs="Times New Roman"/>
          <w:shd w:val="clear" w:color="auto" w:fill="FFFFFF"/>
        </w:rPr>
        <w:t>/Jacente, acesso em 05/01/18).</w:t>
      </w:r>
    </w:p>
  </w:footnote>
  <w:footnote w:id="2">
    <w:p w14:paraId="1E607325" w14:textId="385E2B0F" w:rsidR="004E596E" w:rsidRPr="00B90BD0" w:rsidRDefault="004E596E">
      <w:pPr>
        <w:pStyle w:val="Textodenotaderodap"/>
        <w:rPr>
          <w:rFonts w:ascii="Times New Roman" w:hAnsi="Times New Roman" w:cs="Times New Roman"/>
        </w:rPr>
      </w:pPr>
      <w:r w:rsidRPr="00B90BD0">
        <w:rPr>
          <w:rStyle w:val="Refdenotaderodap"/>
          <w:rFonts w:ascii="Times New Roman" w:hAnsi="Times New Roman" w:cs="Times New Roman"/>
        </w:rPr>
        <w:footnoteRef/>
      </w:r>
      <w:r w:rsidRPr="004411EE">
        <w:rPr>
          <w:rFonts w:ascii="Times New Roman" w:hAnsi="Times New Roman" w:cs="Times New Roman"/>
          <w:lang w:val="fr-FR"/>
        </w:rPr>
        <w:t xml:space="preserve"> ARIÈS, Philippe. </w:t>
      </w:r>
      <w:r w:rsidRPr="004411EE">
        <w:rPr>
          <w:rFonts w:ascii="Times New Roman" w:hAnsi="Times New Roman" w:cs="Times New Roman"/>
          <w:i/>
          <w:lang w:val="fr-FR"/>
        </w:rPr>
        <w:t>Essais de Mémoire</w:t>
      </w:r>
      <w:r w:rsidRPr="004411EE">
        <w:rPr>
          <w:rFonts w:ascii="Times New Roman" w:hAnsi="Times New Roman" w:cs="Times New Roman"/>
          <w:lang w:val="fr-FR"/>
        </w:rPr>
        <w:t xml:space="preserve">. </w:t>
      </w:r>
      <w:r w:rsidRPr="00B90BD0">
        <w:rPr>
          <w:rFonts w:ascii="Times New Roman" w:hAnsi="Times New Roman" w:cs="Times New Roman"/>
        </w:rPr>
        <w:t xml:space="preserve">Paris: </w:t>
      </w:r>
      <w:proofErr w:type="spellStart"/>
      <w:r w:rsidRPr="00B90BD0">
        <w:rPr>
          <w:rFonts w:ascii="Times New Roman" w:hAnsi="Times New Roman" w:cs="Times New Roman"/>
        </w:rPr>
        <w:t>Seuil</w:t>
      </w:r>
      <w:proofErr w:type="spellEnd"/>
      <w:r w:rsidRPr="00B90BD0">
        <w:rPr>
          <w:rFonts w:ascii="Times New Roman" w:hAnsi="Times New Roman" w:cs="Times New Roman"/>
        </w:rPr>
        <w:t>, 1993, p. 346.</w:t>
      </w:r>
    </w:p>
  </w:footnote>
  <w:footnote w:id="3">
    <w:p w14:paraId="1BA3C9ED" w14:textId="7F43979E" w:rsidR="004E596E" w:rsidRPr="00B90BD0" w:rsidRDefault="004E596E" w:rsidP="00AA3BE6">
      <w:pPr>
        <w:jc w:val="both"/>
        <w:rPr>
          <w:rFonts w:ascii="Times New Roman" w:hAnsi="Times New Roman" w:cs="Times New Roman"/>
          <w:sz w:val="20"/>
          <w:szCs w:val="20"/>
        </w:rPr>
      </w:pPr>
      <w:r w:rsidRPr="00664CCE">
        <w:rPr>
          <w:rStyle w:val="Refdenotaderodap"/>
          <w:rFonts w:ascii="Times New Roman" w:hAnsi="Times New Roman" w:cs="Times New Roman"/>
          <w:sz w:val="20"/>
          <w:szCs w:val="20"/>
        </w:rPr>
        <w:footnoteRef/>
      </w:r>
      <w:r w:rsidRPr="00664CCE">
        <w:rPr>
          <w:rFonts w:ascii="Times New Roman" w:hAnsi="Times New Roman" w:cs="Times New Roman"/>
          <w:sz w:val="20"/>
          <w:szCs w:val="20"/>
        </w:rPr>
        <w:t xml:space="preserve"> Na tradição judaica, o corpo dos mortos é preparado, vestido, e em seguida é colocada uma pedra em cada olho, e uma terceira na boca, que simbolizam a impossibilidade de questionamento da própria morte. </w:t>
      </w:r>
      <w:r w:rsidRPr="00B90BD0">
        <w:rPr>
          <w:rFonts w:ascii="Times New Roman" w:hAnsi="Times New Roman" w:cs="Times New Roman"/>
          <w:sz w:val="20"/>
          <w:szCs w:val="20"/>
        </w:rPr>
        <w:t>“</w:t>
      </w:r>
      <w:r w:rsidRPr="00B90BD0">
        <w:rPr>
          <w:rFonts w:ascii="Times New Roman" w:eastAsia="Times New Roman" w:hAnsi="Times New Roman" w:cs="Times New Roman"/>
          <w:sz w:val="20"/>
          <w:szCs w:val="20"/>
          <w:lang w:eastAsia="pt-BR"/>
        </w:rPr>
        <w:t>Em geral, depois de um ano, pedras são colocadas sobre o sepulcro, baseando-se na tradição bíblica, quando Jacó colocou pedras para sua esposa Raquel, em sinal de homenagem. Esse gesto, explica a Associação Israelita carioca, assegura que os mortos não serão esquecidos e a sepultura não será profanada. “Uma das funções básicas da pedra tumular é manter viva a memória do falecido. E, de acordo com o </w:t>
      </w:r>
      <w:proofErr w:type="spellStart"/>
      <w:r w:rsidRPr="00B90BD0">
        <w:rPr>
          <w:rFonts w:ascii="Times New Roman" w:eastAsia="Times New Roman" w:hAnsi="Times New Roman" w:cs="Times New Roman"/>
          <w:i/>
          <w:iCs/>
          <w:sz w:val="20"/>
          <w:szCs w:val="20"/>
          <w:bdr w:val="none" w:sz="0" w:space="0" w:color="auto" w:frame="1"/>
          <w:lang w:eastAsia="pt-BR"/>
        </w:rPr>
        <w:t>Talmud</w:t>
      </w:r>
      <w:proofErr w:type="spellEnd"/>
      <w:r w:rsidRPr="00B90BD0">
        <w:rPr>
          <w:rFonts w:ascii="Times New Roman" w:eastAsia="Times New Roman" w:hAnsi="Times New Roman" w:cs="Times New Roman"/>
          <w:i/>
          <w:iCs/>
          <w:sz w:val="20"/>
          <w:szCs w:val="20"/>
          <w:bdr w:val="none" w:sz="0" w:space="0" w:color="auto" w:frame="1"/>
          <w:lang w:eastAsia="pt-BR"/>
        </w:rPr>
        <w:t> </w:t>
      </w:r>
      <w:r w:rsidRPr="00B90BD0">
        <w:rPr>
          <w:rFonts w:ascii="Times New Roman" w:eastAsia="Times New Roman" w:hAnsi="Times New Roman" w:cs="Times New Roman"/>
          <w:sz w:val="20"/>
          <w:szCs w:val="20"/>
          <w:lang w:eastAsia="pt-BR"/>
        </w:rPr>
        <w:t xml:space="preserve">[livro sagrado], a memória dos mortos torna-se menos intensa após 12 meses.” (Gazeta do Povo, disponível em </w:t>
      </w:r>
      <w:r w:rsidRPr="00B90BD0">
        <w:rPr>
          <w:rFonts w:ascii="Times New Roman" w:hAnsi="Times New Roman" w:cs="Times New Roman"/>
          <w:sz w:val="20"/>
          <w:szCs w:val="20"/>
        </w:rPr>
        <w:t>http://www.gazetadopovo.com.br/vida-e-cidadania/as-tradicoes-de-um-enterro-judaico-auwyfcjo3y0i26ezz567gsxp8).</w:t>
      </w:r>
    </w:p>
    <w:p w14:paraId="202FA72B" w14:textId="374CE2C1" w:rsidR="004E596E" w:rsidRPr="00AA3BE6" w:rsidRDefault="004E596E" w:rsidP="00E16532">
      <w:pPr>
        <w:pStyle w:val="Textodenotaderodap"/>
        <w:jc w:val="both"/>
        <w:rPr>
          <w:rFonts w:ascii="Times New Roman" w:hAnsi="Times New Roman" w:cs="Times New Roman"/>
        </w:rPr>
      </w:pPr>
    </w:p>
  </w:footnote>
  <w:footnote w:id="4">
    <w:p w14:paraId="343519B6" w14:textId="74423AEC" w:rsidR="004E596E" w:rsidRPr="00664CCE" w:rsidRDefault="004E596E">
      <w:pPr>
        <w:pStyle w:val="Textodenotaderodap"/>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Informações disponíveis em http://www.partiucuritiba.com/comunidade-redentor-igreja-evangelica-luterana/, acesso em 27/12/2017.</w:t>
      </w:r>
    </w:p>
  </w:footnote>
  <w:footnote w:id="5">
    <w:p w14:paraId="1190233A" w14:textId="7E9138AF" w:rsidR="004E596E" w:rsidRPr="00664CCE" w:rsidRDefault="004E596E" w:rsidP="00AF3E3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Embora na inscrição da lápide conste versículo 17, diferentes versões da Bíblia apontam esse texto como sendo o do ver</w:t>
      </w:r>
      <w:r w:rsidR="00E93185">
        <w:rPr>
          <w:rFonts w:ascii="Times New Roman" w:hAnsi="Times New Roman" w:cs="Times New Roman"/>
        </w:rPr>
        <w:t>s</w:t>
      </w:r>
      <w:r w:rsidRPr="00664CCE">
        <w:rPr>
          <w:rFonts w:ascii="Times New Roman" w:hAnsi="Times New Roman" w:cs="Times New Roman"/>
        </w:rPr>
        <w:t xml:space="preserve">ículo 13, do capítulo 14 do livro de Apocalipse. </w:t>
      </w:r>
    </w:p>
  </w:footnote>
  <w:footnote w:id="6">
    <w:p w14:paraId="1FB9020A" w14:textId="32957024" w:rsidR="004E596E" w:rsidRPr="00664CCE" w:rsidRDefault="004E596E" w:rsidP="00AF3E3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Os enunciados lapidares foram transcritos de acordo com a ortografia original.</w:t>
      </w:r>
    </w:p>
  </w:footnote>
  <w:footnote w:id="7">
    <w:p w14:paraId="402DDC29" w14:textId="617D4C24" w:rsidR="004E596E" w:rsidRPr="00664CCE" w:rsidRDefault="004E596E">
      <w:pPr>
        <w:pStyle w:val="Textodenotaderodap"/>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Todas as imagens constantes neste artigo pertencem a</w:t>
      </w:r>
      <w:r w:rsidR="0064711B">
        <w:rPr>
          <w:rFonts w:ascii="Times New Roman" w:hAnsi="Times New Roman" w:cs="Times New Roman"/>
        </w:rPr>
        <w:t>o</w:t>
      </w:r>
      <w:r w:rsidRPr="00664CCE">
        <w:rPr>
          <w:rFonts w:ascii="Times New Roman" w:hAnsi="Times New Roman" w:cs="Times New Roman"/>
        </w:rPr>
        <w:t xml:space="preserve"> arquivo pessoal</w:t>
      </w:r>
      <w:r w:rsidR="0064711B">
        <w:rPr>
          <w:rFonts w:ascii="Times New Roman" w:hAnsi="Times New Roman" w:cs="Times New Roman"/>
        </w:rPr>
        <w:t xml:space="preserve"> da autora</w:t>
      </w:r>
      <w:r w:rsidRPr="00664CCE">
        <w:rPr>
          <w:rFonts w:ascii="Times New Roman" w:hAnsi="Times New Roman" w:cs="Times New Roman"/>
        </w:rPr>
        <w:t>.</w:t>
      </w:r>
    </w:p>
  </w:footnote>
  <w:footnote w:id="8">
    <w:p w14:paraId="063DEEF9" w14:textId="2331F71F" w:rsidR="004E596E" w:rsidRPr="00664CCE" w:rsidRDefault="004E596E" w:rsidP="00664CC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Os enunciados desta </w:t>
      </w:r>
      <w:proofErr w:type="spellStart"/>
      <w:r w:rsidRPr="00664CCE">
        <w:rPr>
          <w:rFonts w:ascii="Times New Roman" w:hAnsi="Times New Roman" w:cs="Times New Roman"/>
        </w:rPr>
        <w:t>Sd</w:t>
      </w:r>
      <w:proofErr w:type="spellEnd"/>
      <w:r w:rsidRPr="00664CCE">
        <w:rPr>
          <w:rFonts w:ascii="Times New Roman" w:hAnsi="Times New Roman" w:cs="Times New Roman"/>
        </w:rPr>
        <w:t xml:space="preserve"> receberam tradução e notas de </w:t>
      </w:r>
      <w:proofErr w:type="spellStart"/>
      <w:r w:rsidRPr="00664CCE">
        <w:rPr>
          <w:rFonts w:ascii="Times New Roman" w:hAnsi="Times New Roman" w:cs="Times New Roman"/>
        </w:rPr>
        <w:t>Taciane</w:t>
      </w:r>
      <w:proofErr w:type="spellEnd"/>
      <w:r w:rsidRPr="00664CCE">
        <w:rPr>
          <w:rFonts w:ascii="Times New Roman" w:hAnsi="Times New Roman" w:cs="Times New Roman"/>
        </w:rPr>
        <w:t xml:space="preserve"> </w:t>
      </w:r>
      <w:proofErr w:type="spellStart"/>
      <w:r w:rsidRPr="00664CCE">
        <w:rPr>
          <w:rFonts w:ascii="Times New Roman" w:hAnsi="Times New Roman" w:cs="Times New Roman"/>
        </w:rPr>
        <w:t>Murmel</w:t>
      </w:r>
      <w:proofErr w:type="spellEnd"/>
      <w:r w:rsidRPr="00664CCE">
        <w:rPr>
          <w:rFonts w:ascii="Times New Roman" w:hAnsi="Times New Roman" w:cs="Times New Roman"/>
        </w:rPr>
        <w:t>.</w:t>
      </w:r>
    </w:p>
  </w:footnote>
  <w:footnote w:id="9">
    <w:p w14:paraId="510B3FBC" w14:textId="3DB8D026" w:rsidR="004E596E" w:rsidRPr="00664CCE" w:rsidRDefault="004E596E" w:rsidP="00664CCE">
      <w:pPr>
        <w:widowControl w:val="0"/>
        <w:spacing w:after="0" w:line="240" w:lineRule="auto"/>
        <w:jc w:val="both"/>
        <w:rPr>
          <w:rFonts w:ascii="Times New Roman" w:hAnsi="Times New Roman" w:cs="Times New Roman"/>
          <w:sz w:val="20"/>
          <w:szCs w:val="20"/>
        </w:rPr>
      </w:pPr>
      <w:r w:rsidRPr="00664CCE">
        <w:rPr>
          <w:rStyle w:val="Refdenotaderodap"/>
          <w:rFonts w:ascii="Times New Roman" w:hAnsi="Times New Roman" w:cs="Times New Roman"/>
          <w:sz w:val="20"/>
          <w:szCs w:val="20"/>
        </w:rPr>
        <w:footnoteRef/>
      </w:r>
      <w:r w:rsidRPr="00664CCE">
        <w:rPr>
          <w:rFonts w:ascii="Times New Roman" w:hAnsi="Times New Roman" w:cs="Times New Roman"/>
          <w:sz w:val="20"/>
          <w:szCs w:val="20"/>
        </w:rPr>
        <w:t xml:space="preserve"> Texto de Apocalipse 2:10. Versão utilizada para a tradução: Bíblia Ave-Maria, 1959.</w:t>
      </w:r>
    </w:p>
  </w:footnote>
  <w:footnote w:id="10">
    <w:p w14:paraId="4DBCA1AE" w14:textId="2E6D33A3" w:rsidR="004E596E" w:rsidRPr="00664CCE" w:rsidRDefault="004E596E" w:rsidP="00664CC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Nota da tradutora: corruptela de “</w:t>
      </w:r>
      <w:proofErr w:type="spellStart"/>
      <w:r w:rsidRPr="00664CCE">
        <w:rPr>
          <w:rFonts w:ascii="Times New Roman" w:hAnsi="Times New Roman" w:cs="Times New Roman"/>
        </w:rPr>
        <w:t>unvergessliche</w:t>
      </w:r>
      <w:proofErr w:type="spellEnd"/>
      <w:r w:rsidRPr="00664CCE">
        <w:rPr>
          <w:rFonts w:ascii="Times New Roman" w:hAnsi="Times New Roman" w:cs="Times New Roman"/>
        </w:rPr>
        <w:t>”, significando “inesquecível”.</w:t>
      </w:r>
    </w:p>
  </w:footnote>
  <w:footnote w:id="11">
    <w:p w14:paraId="377CD7FD" w14:textId="1D3C1C2E" w:rsidR="004E596E" w:rsidRPr="00664CCE" w:rsidRDefault="004E596E" w:rsidP="00664CC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Nota da tradutora: “</w:t>
      </w:r>
      <w:proofErr w:type="spellStart"/>
      <w:r w:rsidRPr="00664CCE">
        <w:rPr>
          <w:rFonts w:ascii="Times New Roman" w:hAnsi="Times New Roman" w:cs="Times New Roman"/>
        </w:rPr>
        <w:t>zelgen</w:t>
      </w:r>
      <w:proofErr w:type="spellEnd"/>
      <w:r w:rsidRPr="00664CCE">
        <w:rPr>
          <w:rFonts w:ascii="Times New Roman" w:hAnsi="Times New Roman" w:cs="Times New Roman"/>
        </w:rPr>
        <w:t>”: corruptela de “</w:t>
      </w:r>
      <w:proofErr w:type="spellStart"/>
      <w:r w:rsidRPr="00664CCE">
        <w:rPr>
          <w:rFonts w:ascii="Times New Roman" w:hAnsi="Times New Roman" w:cs="Times New Roman"/>
        </w:rPr>
        <w:t>seligen</w:t>
      </w:r>
      <w:proofErr w:type="spellEnd"/>
      <w:r w:rsidRPr="00664CCE">
        <w:rPr>
          <w:rFonts w:ascii="Times New Roman" w:hAnsi="Times New Roman" w:cs="Times New Roman"/>
        </w:rPr>
        <w:t>”, “</w:t>
      </w:r>
      <w:proofErr w:type="spellStart"/>
      <w:r w:rsidRPr="00664CCE">
        <w:rPr>
          <w:rFonts w:ascii="Times New Roman" w:hAnsi="Times New Roman" w:cs="Times New Roman"/>
        </w:rPr>
        <w:t>sel’gen</w:t>
      </w:r>
      <w:proofErr w:type="spellEnd"/>
      <w:r w:rsidRPr="00664CCE">
        <w:rPr>
          <w:rFonts w:ascii="Times New Roman" w:hAnsi="Times New Roman" w:cs="Times New Roman"/>
        </w:rPr>
        <w:t>, significando “abençoado”.</w:t>
      </w:r>
    </w:p>
  </w:footnote>
  <w:footnote w:id="12">
    <w:p w14:paraId="3200FB27" w14:textId="20FE9914" w:rsidR="004E596E" w:rsidRPr="00664CCE" w:rsidRDefault="004E596E" w:rsidP="00664CCE">
      <w:pPr>
        <w:pStyle w:val="Textodenotaderodap"/>
        <w:jc w:val="both"/>
        <w:rPr>
          <w:rFonts w:ascii="Times New Roman" w:hAnsi="Times New Roman" w:cs="Times New Roman"/>
        </w:rPr>
      </w:pPr>
      <w:r w:rsidRPr="00664CCE">
        <w:rPr>
          <w:rStyle w:val="Refdenotaderodap"/>
          <w:rFonts w:ascii="Times New Roman" w:hAnsi="Times New Roman" w:cs="Times New Roman"/>
        </w:rPr>
        <w:footnoteRef/>
      </w:r>
      <w:r w:rsidRPr="00664CCE">
        <w:rPr>
          <w:rFonts w:ascii="Times New Roman" w:hAnsi="Times New Roman" w:cs="Times New Roman"/>
        </w:rPr>
        <w:t xml:space="preserve"> Em alemão, é possível eliminar vogais curtas (como “e” e “i”), e que quase sempre não são pronunciadas na palavra por meio de apóstrofos, para ajustá-las à métrica poética.</w:t>
      </w:r>
    </w:p>
  </w:footnote>
  <w:footnote w:id="13">
    <w:p w14:paraId="1BFAE942" w14:textId="7EA3FFD2" w:rsidR="004E596E" w:rsidRPr="00664CCE" w:rsidRDefault="004E596E" w:rsidP="00664CCE">
      <w:pPr>
        <w:widowControl w:val="0"/>
        <w:spacing w:after="0" w:line="240" w:lineRule="auto"/>
        <w:jc w:val="both"/>
        <w:rPr>
          <w:rFonts w:ascii="Times New Roman" w:hAnsi="Times New Roman" w:cs="Times New Roman"/>
          <w:sz w:val="20"/>
          <w:szCs w:val="20"/>
        </w:rPr>
      </w:pPr>
      <w:r w:rsidRPr="00664CCE">
        <w:rPr>
          <w:rStyle w:val="Refdenotaderodap"/>
          <w:rFonts w:ascii="Times New Roman" w:hAnsi="Times New Roman" w:cs="Times New Roman"/>
          <w:sz w:val="20"/>
          <w:szCs w:val="20"/>
        </w:rPr>
        <w:footnoteRef/>
      </w:r>
      <w:r w:rsidRPr="00664CCE">
        <w:rPr>
          <w:rFonts w:ascii="Times New Roman" w:hAnsi="Times New Roman" w:cs="Times New Roman"/>
          <w:sz w:val="20"/>
          <w:szCs w:val="20"/>
        </w:rPr>
        <w:t xml:space="preserve"> O versículo citado se encontra, de fato, em Salmos 57:7 (NVI). </w:t>
      </w:r>
    </w:p>
  </w:footnote>
  <w:footnote w:id="14">
    <w:p w14:paraId="6CA9F454" w14:textId="31DFD38F" w:rsidR="004E596E" w:rsidRPr="00664CCE" w:rsidRDefault="004E596E" w:rsidP="00664CCE">
      <w:pPr>
        <w:widowControl w:val="0"/>
        <w:spacing w:after="0" w:line="240" w:lineRule="auto"/>
        <w:jc w:val="both"/>
        <w:rPr>
          <w:rFonts w:ascii="Times New Roman" w:hAnsi="Times New Roman" w:cs="Times New Roman"/>
          <w:sz w:val="20"/>
          <w:szCs w:val="20"/>
        </w:rPr>
      </w:pPr>
      <w:r w:rsidRPr="00664CCE">
        <w:rPr>
          <w:rStyle w:val="Refdenotaderodap"/>
          <w:rFonts w:ascii="Times New Roman" w:hAnsi="Times New Roman" w:cs="Times New Roman"/>
          <w:sz w:val="20"/>
          <w:szCs w:val="20"/>
        </w:rPr>
        <w:footnoteRef/>
      </w:r>
      <w:r w:rsidRPr="00664CCE">
        <w:rPr>
          <w:rFonts w:ascii="Times New Roman" w:hAnsi="Times New Roman" w:cs="Times New Roman"/>
          <w:sz w:val="20"/>
          <w:szCs w:val="20"/>
        </w:rPr>
        <w:t xml:space="preserve"> Nota da tradutora: original: “</w:t>
      </w:r>
      <w:proofErr w:type="spellStart"/>
      <w:r w:rsidRPr="00664CCE">
        <w:rPr>
          <w:rFonts w:ascii="Times New Roman" w:hAnsi="Times New Roman" w:cs="Times New Roman"/>
          <w:sz w:val="20"/>
          <w:szCs w:val="20"/>
        </w:rPr>
        <w:t>Mutterherz</w:t>
      </w:r>
      <w:proofErr w:type="spellEnd"/>
      <w:r w:rsidRPr="00664CCE">
        <w:rPr>
          <w:rFonts w:ascii="Times New Roman" w:hAnsi="Times New Roman" w:cs="Times New Roman"/>
          <w:sz w:val="20"/>
          <w:szCs w:val="20"/>
        </w:rPr>
        <w:t>”, literalmente “coração de mãe”. É bem comum esse tipo de metonímia em alemão para se referir a pessoas (outro caso seria “</w:t>
      </w:r>
      <w:proofErr w:type="spellStart"/>
      <w:r w:rsidRPr="00664CCE">
        <w:rPr>
          <w:rFonts w:ascii="Times New Roman" w:hAnsi="Times New Roman" w:cs="Times New Roman"/>
          <w:sz w:val="20"/>
          <w:szCs w:val="20"/>
        </w:rPr>
        <w:t>Frauenzimmer</w:t>
      </w:r>
      <w:proofErr w:type="spellEnd"/>
      <w:r w:rsidRPr="00664CCE">
        <w:rPr>
          <w:rFonts w:ascii="Times New Roman" w:hAnsi="Times New Roman" w:cs="Times New Roman"/>
          <w:sz w:val="20"/>
          <w:szCs w:val="20"/>
        </w:rPr>
        <w:t>”, que literalmente significa “quarto de mulher”, mas na realidade é a própria mulher, em sentido amoroso).  A opção por “coração materno” se deve à métrica poética.</w:t>
      </w:r>
    </w:p>
  </w:footnote>
  <w:footnote w:id="15">
    <w:p w14:paraId="7D6C1076" w14:textId="671B5DF4" w:rsidR="00D32E21" w:rsidRDefault="00D32E21">
      <w:pPr>
        <w:pStyle w:val="Textodenotaderodap"/>
      </w:pPr>
      <w:r>
        <w:rPr>
          <w:rStyle w:val="Refdenotaderodap"/>
        </w:rPr>
        <w:footnoteRef/>
      </w:r>
      <w:r>
        <w:t xml:space="preserve"> Conforme dados do Grupo Folclórico </w:t>
      </w:r>
      <w:proofErr w:type="spellStart"/>
      <w:r>
        <w:t>Alte</w:t>
      </w:r>
      <w:proofErr w:type="spellEnd"/>
      <w:r>
        <w:t xml:space="preserve"> </w:t>
      </w:r>
      <w:proofErr w:type="spellStart"/>
      <w:r>
        <w:t>Heimat</w:t>
      </w:r>
      <w:proofErr w:type="spellEnd"/>
      <w:r>
        <w:t xml:space="preserve">, disponível em </w:t>
      </w:r>
      <w:r w:rsidRPr="006A21A0">
        <w:t>http://www.alteheimat.com.br/wp/pesquisa/imigracao-alema-no-parana/</w:t>
      </w:r>
      <w:r>
        <w:t>, acesso em 28/12/2017.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00123"/>
    <w:multiLevelType w:val="hybridMultilevel"/>
    <w:tmpl w:val="81FAFAE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B35731F"/>
    <w:multiLevelType w:val="hybridMultilevel"/>
    <w:tmpl w:val="F350D080"/>
    <w:lvl w:ilvl="0" w:tplc="04160017">
      <w:start w:val="1"/>
      <w:numFmt w:val="lowerLetter"/>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BB74B90"/>
    <w:multiLevelType w:val="hybridMultilevel"/>
    <w:tmpl w:val="BAD2AF9C"/>
    <w:lvl w:ilvl="0" w:tplc="A54E1F84">
      <w:start w:val="1"/>
      <w:numFmt w:val="lowerLetter"/>
      <w:lvlText w:val="%1)"/>
      <w:lvlJc w:val="left"/>
      <w:pPr>
        <w:ind w:left="360" w:hanging="360"/>
      </w:pPr>
      <w:rPr>
        <w:rFonts w:ascii="Times New Roman" w:eastAsiaTheme="minorHAnsi" w:hAnsi="Times New Roman" w:cs="Times New Roman"/>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5D6D6E90"/>
    <w:multiLevelType w:val="hybridMultilevel"/>
    <w:tmpl w:val="834095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66F33C16"/>
    <w:multiLevelType w:val="hybridMultilevel"/>
    <w:tmpl w:val="3D80B6FC"/>
    <w:lvl w:ilvl="0" w:tplc="64125D4A">
      <w:start w:val="4"/>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6A824DB2"/>
    <w:multiLevelType w:val="hybridMultilevel"/>
    <w:tmpl w:val="E35A97DA"/>
    <w:lvl w:ilvl="0" w:tplc="4608F482">
      <w:start w:val="5"/>
      <w:numFmt w:val="lowerLetter"/>
      <w:lvlText w:val="%1)"/>
      <w:lvlJc w:val="left"/>
      <w:pPr>
        <w:ind w:left="360" w:hanging="360"/>
      </w:pPr>
      <w:rPr>
        <w:rFonts w:hint="default"/>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nsid w:val="7E7E771A"/>
    <w:multiLevelType w:val="hybridMultilevel"/>
    <w:tmpl w:val="834095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33C"/>
    <w:rsid w:val="00001368"/>
    <w:rsid w:val="000047B0"/>
    <w:rsid w:val="00023D35"/>
    <w:rsid w:val="00025BD0"/>
    <w:rsid w:val="00062E04"/>
    <w:rsid w:val="0006456B"/>
    <w:rsid w:val="000812A9"/>
    <w:rsid w:val="0008305C"/>
    <w:rsid w:val="000952E3"/>
    <w:rsid w:val="000A3CB2"/>
    <w:rsid w:val="000B0FE0"/>
    <w:rsid w:val="000B14F1"/>
    <w:rsid w:val="000B24BD"/>
    <w:rsid w:val="000B3431"/>
    <w:rsid w:val="000B402C"/>
    <w:rsid w:val="000C46E3"/>
    <w:rsid w:val="000C583B"/>
    <w:rsid w:val="000C75C8"/>
    <w:rsid w:val="000D2EE5"/>
    <w:rsid w:val="000E71C0"/>
    <w:rsid w:val="000E77B6"/>
    <w:rsid w:val="000F4BF6"/>
    <w:rsid w:val="000F6B9B"/>
    <w:rsid w:val="0010025E"/>
    <w:rsid w:val="00105940"/>
    <w:rsid w:val="00105F82"/>
    <w:rsid w:val="00107EB0"/>
    <w:rsid w:val="001121F7"/>
    <w:rsid w:val="00114F5B"/>
    <w:rsid w:val="00114FE2"/>
    <w:rsid w:val="0011733D"/>
    <w:rsid w:val="00127F00"/>
    <w:rsid w:val="001366FF"/>
    <w:rsid w:val="001447E7"/>
    <w:rsid w:val="0015055E"/>
    <w:rsid w:val="00161514"/>
    <w:rsid w:val="001625A0"/>
    <w:rsid w:val="00164A98"/>
    <w:rsid w:val="00164EC8"/>
    <w:rsid w:val="0016549C"/>
    <w:rsid w:val="00172AD6"/>
    <w:rsid w:val="001735F3"/>
    <w:rsid w:val="00176378"/>
    <w:rsid w:val="001838E0"/>
    <w:rsid w:val="00190231"/>
    <w:rsid w:val="0019347D"/>
    <w:rsid w:val="0019539E"/>
    <w:rsid w:val="001A00BE"/>
    <w:rsid w:val="001A1981"/>
    <w:rsid w:val="001A204C"/>
    <w:rsid w:val="001A4DEC"/>
    <w:rsid w:val="001A5E52"/>
    <w:rsid w:val="001A6A89"/>
    <w:rsid w:val="001A7187"/>
    <w:rsid w:val="001B12FB"/>
    <w:rsid w:val="001B3B64"/>
    <w:rsid w:val="001B5DEF"/>
    <w:rsid w:val="001B76E3"/>
    <w:rsid w:val="001B7DBC"/>
    <w:rsid w:val="001C06AD"/>
    <w:rsid w:val="001C113B"/>
    <w:rsid w:val="001C1D7D"/>
    <w:rsid w:val="001C5F1B"/>
    <w:rsid w:val="001D4600"/>
    <w:rsid w:val="001D4905"/>
    <w:rsid w:val="001D4B21"/>
    <w:rsid w:val="001D620B"/>
    <w:rsid w:val="001E4706"/>
    <w:rsid w:val="001F723D"/>
    <w:rsid w:val="00200401"/>
    <w:rsid w:val="0020054B"/>
    <w:rsid w:val="002145CF"/>
    <w:rsid w:val="00216DE2"/>
    <w:rsid w:val="0021760D"/>
    <w:rsid w:val="00220347"/>
    <w:rsid w:val="00221EBC"/>
    <w:rsid w:val="0022525A"/>
    <w:rsid w:val="002412DC"/>
    <w:rsid w:val="00244B6C"/>
    <w:rsid w:val="0025118A"/>
    <w:rsid w:val="00254985"/>
    <w:rsid w:val="00260EFD"/>
    <w:rsid w:val="002616BC"/>
    <w:rsid w:val="00264016"/>
    <w:rsid w:val="0027308A"/>
    <w:rsid w:val="002731AD"/>
    <w:rsid w:val="002769C1"/>
    <w:rsid w:val="00296250"/>
    <w:rsid w:val="002A3FC5"/>
    <w:rsid w:val="002A510B"/>
    <w:rsid w:val="002B0893"/>
    <w:rsid w:val="002B0C8B"/>
    <w:rsid w:val="002B1613"/>
    <w:rsid w:val="002B576C"/>
    <w:rsid w:val="002B59CD"/>
    <w:rsid w:val="002D00FD"/>
    <w:rsid w:val="002D5646"/>
    <w:rsid w:val="002E1C6E"/>
    <w:rsid w:val="002E5FBD"/>
    <w:rsid w:val="002E6C8A"/>
    <w:rsid w:val="002F34C8"/>
    <w:rsid w:val="003037B5"/>
    <w:rsid w:val="00317A09"/>
    <w:rsid w:val="003402D2"/>
    <w:rsid w:val="00341F1F"/>
    <w:rsid w:val="00345EC8"/>
    <w:rsid w:val="00347B1A"/>
    <w:rsid w:val="00353ED3"/>
    <w:rsid w:val="00353FFD"/>
    <w:rsid w:val="00357F39"/>
    <w:rsid w:val="003643B2"/>
    <w:rsid w:val="00367C4A"/>
    <w:rsid w:val="00370900"/>
    <w:rsid w:val="003728AA"/>
    <w:rsid w:val="003737F1"/>
    <w:rsid w:val="003934BE"/>
    <w:rsid w:val="003B1E48"/>
    <w:rsid w:val="003B3A10"/>
    <w:rsid w:val="003C3F32"/>
    <w:rsid w:val="003C4E19"/>
    <w:rsid w:val="003C5262"/>
    <w:rsid w:val="003C6305"/>
    <w:rsid w:val="003D0ACE"/>
    <w:rsid w:val="003D1C70"/>
    <w:rsid w:val="003D4B84"/>
    <w:rsid w:val="003D57ED"/>
    <w:rsid w:val="003D7701"/>
    <w:rsid w:val="003E2EC7"/>
    <w:rsid w:val="003E3286"/>
    <w:rsid w:val="003E40F2"/>
    <w:rsid w:val="003E77F9"/>
    <w:rsid w:val="003F23DE"/>
    <w:rsid w:val="003F5CC6"/>
    <w:rsid w:val="00401961"/>
    <w:rsid w:val="00401A57"/>
    <w:rsid w:val="004024E5"/>
    <w:rsid w:val="0040533F"/>
    <w:rsid w:val="00412637"/>
    <w:rsid w:val="0041414D"/>
    <w:rsid w:val="00416D5C"/>
    <w:rsid w:val="00420C14"/>
    <w:rsid w:val="0042168D"/>
    <w:rsid w:val="00424C4C"/>
    <w:rsid w:val="00426B6D"/>
    <w:rsid w:val="004335BB"/>
    <w:rsid w:val="00435B77"/>
    <w:rsid w:val="004411EE"/>
    <w:rsid w:val="00443917"/>
    <w:rsid w:val="0045020D"/>
    <w:rsid w:val="00451542"/>
    <w:rsid w:val="004637D7"/>
    <w:rsid w:val="004655FA"/>
    <w:rsid w:val="00466F38"/>
    <w:rsid w:val="00480BD0"/>
    <w:rsid w:val="00482099"/>
    <w:rsid w:val="00482910"/>
    <w:rsid w:val="00496411"/>
    <w:rsid w:val="004A1305"/>
    <w:rsid w:val="004A5103"/>
    <w:rsid w:val="004A58E3"/>
    <w:rsid w:val="004C1259"/>
    <w:rsid w:val="004C46D1"/>
    <w:rsid w:val="004C7D8C"/>
    <w:rsid w:val="004D2397"/>
    <w:rsid w:val="004D30E9"/>
    <w:rsid w:val="004D4179"/>
    <w:rsid w:val="004E299D"/>
    <w:rsid w:val="004E596E"/>
    <w:rsid w:val="004F18DD"/>
    <w:rsid w:val="004F6098"/>
    <w:rsid w:val="004F722C"/>
    <w:rsid w:val="005007C5"/>
    <w:rsid w:val="005009C5"/>
    <w:rsid w:val="00502194"/>
    <w:rsid w:val="00507198"/>
    <w:rsid w:val="00517F66"/>
    <w:rsid w:val="0052009A"/>
    <w:rsid w:val="00520C43"/>
    <w:rsid w:val="00523C03"/>
    <w:rsid w:val="005276BB"/>
    <w:rsid w:val="00527C31"/>
    <w:rsid w:val="00533E17"/>
    <w:rsid w:val="0053696E"/>
    <w:rsid w:val="00543135"/>
    <w:rsid w:val="005619D3"/>
    <w:rsid w:val="005645C7"/>
    <w:rsid w:val="00565FBC"/>
    <w:rsid w:val="00572B2E"/>
    <w:rsid w:val="00580118"/>
    <w:rsid w:val="0059014C"/>
    <w:rsid w:val="00593176"/>
    <w:rsid w:val="005935EA"/>
    <w:rsid w:val="00596919"/>
    <w:rsid w:val="005A20CE"/>
    <w:rsid w:val="005B00FF"/>
    <w:rsid w:val="005B4AE7"/>
    <w:rsid w:val="005B760B"/>
    <w:rsid w:val="005D00E5"/>
    <w:rsid w:val="005D14A2"/>
    <w:rsid w:val="005E1D31"/>
    <w:rsid w:val="005E2CA9"/>
    <w:rsid w:val="005E5E3F"/>
    <w:rsid w:val="005E7671"/>
    <w:rsid w:val="005F60DC"/>
    <w:rsid w:val="00602278"/>
    <w:rsid w:val="00603D8F"/>
    <w:rsid w:val="006122D7"/>
    <w:rsid w:val="00615EF7"/>
    <w:rsid w:val="00621E20"/>
    <w:rsid w:val="00625EDC"/>
    <w:rsid w:val="00626540"/>
    <w:rsid w:val="00626C3F"/>
    <w:rsid w:val="00627862"/>
    <w:rsid w:val="0063251D"/>
    <w:rsid w:val="006350A7"/>
    <w:rsid w:val="00635CE9"/>
    <w:rsid w:val="0064711B"/>
    <w:rsid w:val="00657782"/>
    <w:rsid w:val="00657967"/>
    <w:rsid w:val="00664CCE"/>
    <w:rsid w:val="00665947"/>
    <w:rsid w:val="00683288"/>
    <w:rsid w:val="00683FDD"/>
    <w:rsid w:val="006905F3"/>
    <w:rsid w:val="0069074C"/>
    <w:rsid w:val="00693A4D"/>
    <w:rsid w:val="00693D5F"/>
    <w:rsid w:val="00697111"/>
    <w:rsid w:val="006A21A0"/>
    <w:rsid w:val="006A4F18"/>
    <w:rsid w:val="006B7BCD"/>
    <w:rsid w:val="006C08A3"/>
    <w:rsid w:val="006C4BD4"/>
    <w:rsid w:val="006E02C9"/>
    <w:rsid w:val="006E7274"/>
    <w:rsid w:val="006F2D7D"/>
    <w:rsid w:val="006F4BBA"/>
    <w:rsid w:val="006F68E4"/>
    <w:rsid w:val="006F7D2C"/>
    <w:rsid w:val="007031EA"/>
    <w:rsid w:val="007065E7"/>
    <w:rsid w:val="0071263E"/>
    <w:rsid w:val="00716E8C"/>
    <w:rsid w:val="0072065B"/>
    <w:rsid w:val="007230BB"/>
    <w:rsid w:val="007271C3"/>
    <w:rsid w:val="00730E0F"/>
    <w:rsid w:val="00730E67"/>
    <w:rsid w:val="00735A6D"/>
    <w:rsid w:val="00751590"/>
    <w:rsid w:val="00751C1F"/>
    <w:rsid w:val="00751DDB"/>
    <w:rsid w:val="007527B8"/>
    <w:rsid w:val="007531DF"/>
    <w:rsid w:val="0075703F"/>
    <w:rsid w:val="0075779E"/>
    <w:rsid w:val="00757F4A"/>
    <w:rsid w:val="0076115E"/>
    <w:rsid w:val="007756BE"/>
    <w:rsid w:val="0078784C"/>
    <w:rsid w:val="007913A0"/>
    <w:rsid w:val="00792C29"/>
    <w:rsid w:val="007933E9"/>
    <w:rsid w:val="007A108E"/>
    <w:rsid w:val="007B2009"/>
    <w:rsid w:val="007B51D9"/>
    <w:rsid w:val="007B7763"/>
    <w:rsid w:val="007C2F3E"/>
    <w:rsid w:val="007C48A0"/>
    <w:rsid w:val="007C6B57"/>
    <w:rsid w:val="007C6F45"/>
    <w:rsid w:val="007D567D"/>
    <w:rsid w:val="007D5D10"/>
    <w:rsid w:val="007D7895"/>
    <w:rsid w:val="007E4422"/>
    <w:rsid w:val="007E6227"/>
    <w:rsid w:val="007E7FDB"/>
    <w:rsid w:val="007F0EEC"/>
    <w:rsid w:val="007F5D70"/>
    <w:rsid w:val="007F6A82"/>
    <w:rsid w:val="00801ADB"/>
    <w:rsid w:val="0080249E"/>
    <w:rsid w:val="00807DFC"/>
    <w:rsid w:val="008105F2"/>
    <w:rsid w:val="0081733D"/>
    <w:rsid w:val="00825C23"/>
    <w:rsid w:val="00825F99"/>
    <w:rsid w:val="0082731E"/>
    <w:rsid w:val="00835D43"/>
    <w:rsid w:val="008417F3"/>
    <w:rsid w:val="00843251"/>
    <w:rsid w:val="00846F2F"/>
    <w:rsid w:val="00855376"/>
    <w:rsid w:val="00855CF8"/>
    <w:rsid w:val="008565FB"/>
    <w:rsid w:val="0086124F"/>
    <w:rsid w:val="00862226"/>
    <w:rsid w:val="00864880"/>
    <w:rsid w:val="0087134A"/>
    <w:rsid w:val="00884C2D"/>
    <w:rsid w:val="00886BE8"/>
    <w:rsid w:val="0088718F"/>
    <w:rsid w:val="00892F1A"/>
    <w:rsid w:val="0089675C"/>
    <w:rsid w:val="008A066C"/>
    <w:rsid w:val="008A4D13"/>
    <w:rsid w:val="008A4F00"/>
    <w:rsid w:val="008A709A"/>
    <w:rsid w:val="008B106A"/>
    <w:rsid w:val="008B6E52"/>
    <w:rsid w:val="008C14C2"/>
    <w:rsid w:val="008C59E7"/>
    <w:rsid w:val="008D305A"/>
    <w:rsid w:val="008D5DCB"/>
    <w:rsid w:val="008E5FF5"/>
    <w:rsid w:val="008E7307"/>
    <w:rsid w:val="008F27E0"/>
    <w:rsid w:val="0090308C"/>
    <w:rsid w:val="00904E87"/>
    <w:rsid w:val="00924721"/>
    <w:rsid w:val="00930855"/>
    <w:rsid w:val="00932745"/>
    <w:rsid w:val="009377E7"/>
    <w:rsid w:val="00941231"/>
    <w:rsid w:val="00953088"/>
    <w:rsid w:val="009559D5"/>
    <w:rsid w:val="00955B60"/>
    <w:rsid w:val="009578C5"/>
    <w:rsid w:val="00963026"/>
    <w:rsid w:val="009708A0"/>
    <w:rsid w:val="0097233C"/>
    <w:rsid w:val="009731B5"/>
    <w:rsid w:val="00973356"/>
    <w:rsid w:val="00976B1C"/>
    <w:rsid w:val="00977E1F"/>
    <w:rsid w:val="00983923"/>
    <w:rsid w:val="009840E1"/>
    <w:rsid w:val="009A28EB"/>
    <w:rsid w:val="009A5796"/>
    <w:rsid w:val="009B1BF3"/>
    <w:rsid w:val="009B1F24"/>
    <w:rsid w:val="009C1D71"/>
    <w:rsid w:val="009D4048"/>
    <w:rsid w:val="00A03338"/>
    <w:rsid w:val="00A0421A"/>
    <w:rsid w:val="00A10A1F"/>
    <w:rsid w:val="00A1156E"/>
    <w:rsid w:val="00A15616"/>
    <w:rsid w:val="00A22060"/>
    <w:rsid w:val="00A2682F"/>
    <w:rsid w:val="00A3260E"/>
    <w:rsid w:val="00A34B17"/>
    <w:rsid w:val="00A375DC"/>
    <w:rsid w:val="00A43BA1"/>
    <w:rsid w:val="00A511C8"/>
    <w:rsid w:val="00A546DD"/>
    <w:rsid w:val="00A65EDE"/>
    <w:rsid w:val="00A85AD9"/>
    <w:rsid w:val="00A863D8"/>
    <w:rsid w:val="00AA3BE6"/>
    <w:rsid w:val="00AB402A"/>
    <w:rsid w:val="00AC077C"/>
    <w:rsid w:val="00AC2608"/>
    <w:rsid w:val="00AC41AA"/>
    <w:rsid w:val="00AD05F6"/>
    <w:rsid w:val="00AD0F7F"/>
    <w:rsid w:val="00AD11C3"/>
    <w:rsid w:val="00AE4F66"/>
    <w:rsid w:val="00AE78E5"/>
    <w:rsid w:val="00AF135C"/>
    <w:rsid w:val="00AF3E3E"/>
    <w:rsid w:val="00AF46F5"/>
    <w:rsid w:val="00B214CF"/>
    <w:rsid w:val="00B26981"/>
    <w:rsid w:val="00B27611"/>
    <w:rsid w:val="00B27CAF"/>
    <w:rsid w:val="00B30560"/>
    <w:rsid w:val="00B42D2A"/>
    <w:rsid w:val="00B4653A"/>
    <w:rsid w:val="00B5217A"/>
    <w:rsid w:val="00B723F7"/>
    <w:rsid w:val="00B7259A"/>
    <w:rsid w:val="00B8133E"/>
    <w:rsid w:val="00B82A31"/>
    <w:rsid w:val="00B83207"/>
    <w:rsid w:val="00B90BD0"/>
    <w:rsid w:val="00B95429"/>
    <w:rsid w:val="00BA330D"/>
    <w:rsid w:val="00BB4943"/>
    <w:rsid w:val="00BB7ED1"/>
    <w:rsid w:val="00BC1542"/>
    <w:rsid w:val="00BC1C01"/>
    <w:rsid w:val="00BC1D90"/>
    <w:rsid w:val="00BC28D6"/>
    <w:rsid w:val="00BD216A"/>
    <w:rsid w:val="00BD7373"/>
    <w:rsid w:val="00BE049B"/>
    <w:rsid w:val="00BE4E61"/>
    <w:rsid w:val="00BE7EE9"/>
    <w:rsid w:val="00BF26D7"/>
    <w:rsid w:val="00BF5C9A"/>
    <w:rsid w:val="00C00A10"/>
    <w:rsid w:val="00C0439C"/>
    <w:rsid w:val="00C05820"/>
    <w:rsid w:val="00C06675"/>
    <w:rsid w:val="00C13274"/>
    <w:rsid w:val="00C223E3"/>
    <w:rsid w:val="00C2333C"/>
    <w:rsid w:val="00C25FE7"/>
    <w:rsid w:val="00C33DF7"/>
    <w:rsid w:val="00C34652"/>
    <w:rsid w:val="00C45679"/>
    <w:rsid w:val="00C55E79"/>
    <w:rsid w:val="00C57340"/>
    <w:rsid w:val="00C6549E"/>
    <w:rsid w:val="00C71E00"/>
    <w:rsid w:val="00C8096A"/>
    <w:rsid w:val="00C84147"/>
    <w:rsid w:val="00C877B2"/>
    <w:rsid w:val="00C90F33"/>
    <w:rsid w:val="00CA2C10"/>
    <w:rsid w:val="00CA77A6"/>
    <w:rsid w:val="00CB0DDC"/>
    <w:rsid w:val="00CB1B80"/>
    <w:rsid w:val="00CC6DEA"/>
    <w:rsid w:val="00D11EA1"/>
    <w:rsid w:val="00D1416C"/>
    <w:rsid w:val="00D146CB"/>
    <w:rsid w:val="00D26C14"/>
    <w:rsid w:val="00D26C4B"/>
    <w:rsid w:val="00D27C64"/>
    <w:rsid w:val="00D30486"/>
    <w:rsid w:val="00D32E21"/>
    <w:rsid w:val="00D35DA9"/>
    <w:rsid w:val="00D367FE"/>
    <w:rsid w:val="00D36CD0"/>
    <w:rsid w:val="00D4575C"/>
    <w:rsid w:val="00D47135"/>
    <w:rsid w:val="00D51F5A"/>
    <w:rsid w:val="00D530B1"/>
    <w:rsid w:val="00D556BF"/>
    <w:rsid w:val="00D62CC0"/>
    <w:rsid w:val="00D63A0F"/>
    <w:rsid w:val="00D64132"/>
    <w:rsid w:val="00D6617F"/>
    <w:rsid w:val="00D67FB0"/>
    <w:rsid w:val="00D7120B"/>
    <w:rsid w:val="00D72DE1"/>
    <w:rsid w:val="00D7332F"/>
    <w:rsid w:val="00D80341"/>
    <w:rsid w:val="00D81ACB"/>
    <w:rsid w:val="00D827F1"/>
    <w:rsid w:val="00D85CDD"/>
    <w:rsid w:val="00D92695"/>
    <w:rsid w:val="00DA7ACB"/>
    <w:rsid w:val="00DA7DA0"/>
    <w:rsid w:val="00DC2C33"/>
    <w:rsid w:val="00DD23C8"/>
    <w:rsid w:val="00DD4C10"/>
    <w:rsid w:val="00DF04E3"/>
    <w:rsid w:val="00DF6D95"/>
    <w:rsid w:val="00E01CE9"/>
    <w:rsid w:val="00E02FF5"/>
    <w:rsid w:val="00E1317D"/>
    <w:rsid w:val="00E16532"/>
    <w:rsid w:val="00E20C45"/>
    <w:rsid w:val="00E212C9"/>
    <w:rsid w:val="00E23E6C"/>
    <w:rsid w:val="00E3139D"/>
    <w:rsid w:val="00E35863"/>
    <w:rsid w:val="00E42C87"/>
    <w:rsid w:val="00E47A97"/>
    <w:rsid w:val="00E51D42"/>
    <w:rsid w:val="00E52B5C"/>
    <w:rsid w:val="00E5325E"/>
    <w:rsid w:val="00E54C9D"/>
    <w:rsid w:val="00E57A3B"/>
    <w:rsid w:val="00E63CC5"/>
    <w:rsid w:val="00E72C6C"/>
    <w:rsid w:val="00E73EBE"/>
    <w:rsid w:val="00E76150"/>
    <w:rsid w:val="00E93185"/>
    <w:rsid w:val="00EB1809"/>
    <w:rsid w:val="00EC525D"/>
    <w:rsid w:val="00EC784E"/>
    <w:rsid w:val="00EE5166"/>
    <w:rsid w:val="00EE554C"/>
    <w:rsid w:val="00EE7D63"/>
    <w:rsid w:val="00EF0095"/>
    <w:rsid w:val="00EF1069"/>
    <w:rsid w:val="00EF1937"/>
    <w:rsid w:val="00EF3EB6"/>
    <w:rsid w:val="00EF522B"/>
    <w:rsid w:val="00F00E97"/>
    <w:rsid w:val="00F01FEC"/>
    <w:rsid w:val="00F04998"/>
    <w:rsid w:val="00F12FA0"/>
    <w:rsid w:val="00F2173A"/>
    <w:rsid w:val="00F230F8"/>
    <w:rsid w:val="00F23DB4"/>
    <w:rsid w:val="00F26377"/>
    <w:rsid w:val="00F32F2F"/>
    <w:rsid w:val="00F41809"/>
    <w:rsid w:val="00F4231B"/>
    <w:rsid w:val="00F4269F"/>
    <w:rsid w:val="00F50E7B"/>
    <w:rsid w:val="00F5283C"/>
    <w:rsid w:val="00F64487"/>
    <w:rsid w:val="00F656D7"/>
    <w:rsid w:val="00F67E27"/>
    <w:rsid w:val="00F76815"/>
    <w:rsid w:val="00F81C42"/>
    <w:rsid w:val="00F948BC"/>
    <w:rsid w:val="00F968AF"/>
    <w:rsid w:val="00FA2552"/>
    <w:rsid w:val="00FB32DF"/>
    <w:rsid w:val="00FC1758"/>
    <w:rsid w:val="00FC2F50"/>
    <w:rsid w:val="00FC32CA"/>
    <w:rsid w:val="00FD3620"/>
    <w:rsid w:val="00FD50A0"/>
    <w:rsid w:val="00FD5D83"/>
    <w:rsid w:val="00FE311F"/>
    <w:rsid w:val="00FF1A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D22FE"/>
  <w15:chartTrackingRefBased/>
  <w15:docId w15:val="{522046C0-4F60-4C32-AF01-895D6AAB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5F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244B6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44B6C"/>
    <w:rPr>
      <w:sz w:val="20"/>
      <w:szCs w:val="20"/>
    </w:rPr>
  </w:style>
  <w:style w:type="character" w:styleId="Refdenotaderodap">
    <w:name w:val="footnote reference"/>
    <w:basedOn w:val="Fontepargpadro"/>
    <w:uiPriority w:val="99"/>
    <w:semiHidden/>
    <w:unhideWhenUsed/>
    <w:rsid w:val="00244B6C"/>
    <w:rPr>
      <w:vertAlign w:val="superscript"/>
    </w:rPr>
  </w:style>
  <w:style w:type="character" w:styleId="nfase">
    <w:name w:val="Emphasis"/>
    <w:basedOn w:val="Fontepargpadro"/>
    <w:uiPriority w:val="20"/>
    <w:qFormat/>
    <w:rsid w:val="00244B6C"/>
    <w:rPr>
      <w:i/>
      <w:iCs/>
    </w:rPr>
  </w:style>
  <w:style w:type="character" w:styleId="Hyperlink">
    <w:name w:val="Hyperlink"/>
    <w:basedOn w:val="Fontepargpadro"/>
    <w:uiPriority w:val="99"/>
    <w:unhideWhenUsed/>
    <w:rsid w:val="00244B6C"/>
    <w:rPr>
      <w:color w:val="0563C1" w:themeColor="hyperlink"/>
      <w:u w:val="single"/>
    </w:rPr>
  </w:style>
  <w:style w:type="character" w:customStyle="1" w:styleId="UnresolvedMention">
    <w:name w:val="Unresolved Mention"/>
    <w:basedOn w:val="Fontepargpadro"/>
    <w:uiPriority w:val="99"/>
    <w:semiHidden/>
    <w:unhideWhenUsed/>
    <w:rsid w:val="00244B6C"/>
    <w:rPr>
      <w:color w:val="808080"/>
      <w:shd w:val="clear" w:color="auto" w:fill="E6E6E6"/>
    </w:rPr>
  </w:style>
  <w:style w:type="character" w:styleId="Refdecomentrio">
    <w:name w:val="annotation reference"/>
    <w:basedOn w:val="Fontepargpadro"/>
    <w:uiPriority w:val="99"/>
    <w:semiHidden/>
    <w:unhideWhenUsed/>
    <w:rsid w:val="00543135"/>
    <w:rPr>
      <w:sz w:val="16"/>
      <w:szCs w:val="16"/>
    </w:rPr>
  </w:style>
  <w:style w:type="paragraph" w:styleId="Textodecomentrio">
    <w:name w:val="annotation text"/>
    <w:basedOn w:val="Normal"/>
    <w:link w:val="TextodecomentrioChar"/>
    <w:uiPriority w:val="99"/>
    <w:semiHidden/>
    <w:unhideWhenUsed/>
    <w:rsid w:val="00543135"/>
    <w:pPr>
      <w:spacing w:after="200" w:line="240" w:lineRule="auto"/>
    </w:pPr>
    <w:rPr>
      <w:sz w:val="20"/>
      <w:szCs w:val="20"/>
    </w:rPr>
  </w:style>
  <w:style w:type="character" w:customStyle="1" w:styleId="TextodecomentrioChar">
    <w:name w:val="Texto de comentário Char"/>
    <w:basedOn w:val="Fontepargpadro"/>
    <w:link w:val="Textodecomentrio"/>
    <w:uiPriority w:val="99"/>
    <w:semiHidden/>
    <w:rsid w:val="00543135"/>
    <w:rPr>
      <w:sz w:val="20"/>
      <w:szCs w:val="20"/>
    </w:rPr>
  </w:style>
  <w:style w:type="paragraph" w:styleId="Textodebalo">
    <w:name w:val="Balloon Text"/>
    <w:basedOn w:val="Normal"/>
    <w:link w:val="TextodebaloChar"/>
    <w:uiPriority w:val="99"/>
    <w:semiHidden/>
    <w:unhideWhenUsed/>
    <w:rsid w:val="0054313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43135"/>
    <w:rPr>
      <w:rFonts w:ascii="Segoe UI" w:hAnsi="Segoe UI" w:cs="Segoe UI"/>
      <w:sz w:val="18"/>
      <w:szCs w:val="18"/>
    </w:rPr>
  </w:style>
  <w:style w:type="paragraph" w:styleId="PargrafodaLista">
    <w:name w:val="List Paragraph"/>
    <w:basedOn w:val="Normal"/>
    <w:uiPriority w:val="34"/>
    <w:qFormat/>
    <w:rsid w:val="007756BE"/>
    <w:pPr>
      <w:ind w:left="720"/>
      <w:contextualSpacing/>
    </w:pPr>
  </w:style>
  <w:style w:type="table" w:customStyle="1" w:styleId="TableNormal">
    <w:name w:val="Table Normal"/>
    <w:rsid w:val="00370900"/>
    <w:pPr>
      <w:pBdr>
        <w:top w:val="nil"/>
        <w:left w:val="nil"/>
        <w:bottom w:val="nil"/>
        <w:right w:val="nil"/>
        <w:between w:val="nil"/>
      </w:pBdr>
      <w:spacing w:after="0" w:line="276" w:lineRule="auto"/>
    </w:pPr>
    <w:rPr>
      <w:rFonts w:ascii="Arial" w:eastAsia="Arial" w:hAnsi="Arial" w:cs="Arial"/>
      <w:color w:val="000000"/>
      <w:lang w:eastAsia="pt-BR"/>
    </w:rPr>
    <w:tblPr>
      <w:tblCellMar>
        <w:top w:w="0" w:type="dxa"/>
        <w:left w:w="0" w:type="dxa"/>
        <w:bottom w:w="0" w:type="dxa"/>
        <w:right w:w="0" w:type="dxa"/>
      </w:tblCellMar>
    </w:tblPr>
  </w:style>
  <w:style w:type="paragraph" w:styleId="Legenda">
    <w:name w:val="caption"/>
    <w:basedOn w:val="Normal"/>
    <w:next w:val="Normal"/>
    <w:link w:val="LegendaChar"/>
    <w:uiPriority w:val="35"/>
    <w:unhideWhenUsed/>
    <w:qFormat/>
    <w:rsid w:val="0063251D"/>
    <w:pPr>
      <w:spacing w:after="200" w:line="240" w:lineRule="auto"/>
    </w:pPr>
    <w:rPr>
      <w:i/>
      <w:iCs/>
      <w:color w:val="44546A" w:themeColor="text2"/>
      <w:sz w:val="18"/>
      <w:szCs w:val="18"/>
    </w:rPr>
  </w:style>
  <w:style w:type="paragraph" w:customStyle="1" w:styleId="LegendaIm">
    <w:name w:val="Legenda_Im"/>
    <w:basedOn w:val="Legenda"/>
    <w:link w:val="LegendaImChar"/>
    <w:qFormat/>
    <w:rsid w:val="0063251D"/>
    <w:pPr>
      <w:keepNext/>
      <w:spacing w:after="0"/>
    </w:pPr>
    <w:rPr>
      <w:rFonts w:ascii="Times New Roman" w:hAnsi="Times New Roman"/>
      <w:b/>
      <w:i w:val="0"/>
      <w:color w:val="auto"/>
      <w:sz w:val="24"/>
    </w:rPr>
  </w:style>
  <w:style w:type="character" w:customStyle="1" w:styleId="LegendaChar">
    <w:name w:val="Legenda Char"/>
    <w:basedOn w:val="Fontepargpadro"/>
    <w:link w:val="Legenda"/>
    <w:uiPriority w:val="35"/>
    <w:rsid w:val="0063251D"/>
    <w:rPr>
      <w:i/>
      <w:iCs/>
      <w:color w:val="44546A" w:themeColor="text2"/>
      <w:sz w:val="18"/>
      <w:szCs w:val="18"/>
    </w:rPr>
  </w:style>
  <w:style w:type="character" w:customStyle="1" w:styleId="LegendaImChar">
    <w:name w:val="Legenda_Im Char"/>
    <w:basedOn w:val="LegendaChar"/>
    <w:link w:val="LegendaIm"/>
    <w:rsid w:val="0063251D"/>
    <w:rPr>
      <w:rFonts w:ascii="Times New Roman" w:hAnsi="Times New Roman"/>
      <w:b/>
      <w:i w:val="0"/>
      <w:iCs/>
      <w:color w:val="44546A" w:themeColor="text2"/>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78DD8-D231-4A9C-B76F-CBF9F0A3D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4548</TotalTime>
  <Pages>19</Pages>
  <Words>5984</Words>
  <Characters>32916</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gesualda rasia</dc:creator>
  <cp:keywords/>
  <dc:description/>
  <cp:lastModifiedBy>gesualda rasia</cp:lastModifiedBy>
  <cp:revision>387</cp:revision>
  <dcterms:created xsi:type="dcterms:W3CDTF">2018-01-03T21:51:00Z</dcterms:created>
  <dcterms:modified xsi:type="dcterms:W3CDTF">2018-01-10T16:23:00Z</dcterms:modified>
</cp:coreProperties>
</file>