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5DCEDC" w14:textId="4DCF6093" w:rsidR="000C21A7" w:rsidRDefault="00BF38A2" w:rsidP="00094E3F">
      <w:pPr>
        <w:jc w:val="center"/>
        <w:rPr>
          <w:b/>
        </w:rPr>
      </w:pPr>
      <w:r>
        <w:rPr>
          <w:b/>
        </w:rPr>
        <w:t xml:space="preserve">A </w:t>
      </w:r>
      <w:r w:rsidR="00094E3F">
        <w:rPr>
          <w:b/>
        </w:rPr>
        <w:t xml:space="preserve">RECONTEXTUALIZAÇÃO COMO ESTRATÉGIA DE INTELIGIBILIDADE NO JORNALISMO CIENTÍFICO </w:t>
      </w:r>
    </w:p>
    <w:p w14:paraId="3912FE5D" w14:textId="77777777" w:rsidR="00094E3F" w:rsidRDefault="00094E3F" w:rsidP="00094E3F">
      <w:pPr>
        <w:jc w:val="center"/>
        <w:rPr>
          <w:b/>
        </w:rPr>
      </w:pPr>
    </w:p>
    <w:p w14:paraId="3923D238" w14:textId="7A577D9B" w:rsidR="00EC5238" w:rsidRPr="00F86A78" w:rsidRDefault="00BF38A2" w:rsidP="00094E3F">
      <w:pPr>
        <w:jc w:val="right"/>
      </w:pPr>
      <w:r w:rsidRPr="00BF38A2">
        <w:t>Luana Macieira Barbosa</w:t>
      </w:r>
      <w:r w:rsidR="00094E3F">
        <w:rPr>
          <w:rStyle w:val="FootnoteReference"/>
        </w:rPr>
        <w:footnoteReference w:id="1"/>
      </w:r>
    </w:p>
    <w:p w14:paraId="4505A038" w14:textId="77777777" w:rsidR="00094E3F" w:rsidRDefault="00094E3F" w:rsidP="00094E3F">
      <w:pPr>
        <w:rPr>
          <w:b/>
        </w:rPr>
      </w:pPr>
    </w:p>
    <w:p w14:paraId="03E064B5" w14:textId="77777777" w:rsidR="00094E3F" w:rsidRDefault="00094E3F" w:rsidP="00094E3F">
      <w:pPr>
        <w:rPr>
          <w:b/>
        </w:rPr>
      </w:pPr>
    </w:p>
    <w:p w14:paraId="2E447D78" w14:textId="654F5B05" w:rsidR="000C21A7" w:rsidRDefault="000C21A7" w:rsidP="00094E3F">
      <w:pPr>
        <w:rPr>
          <w:b/>
        </w:rPr>
      </w:pPr>
      <w:r>
        <w:rPr>
          <w:b/>
        </w:rPr>
        <w:t>R</w:t>
      </w:r>
      <w:r w:rsidR="00F86A78">
        <w:rPr>
          <w:b/>
        </w:rPr>
        <w:t>esumo</w:t>
      </w:r>
    </w:p>
    <w:p w14:paraId="2EEA066A" w14:textId="6F9DDCDE" w:rsidR="000C21A7" w:rsidRPr="00F86A78" w:rsidRDefault="000C21A7" w:rsidP="00094E3F">
      <w:pPr>
        <w:autoSpaceDE w:val="0"/>
        <w:autoSpaceDN w:val="0"/>
        <w:adjustRightInd w:val="0"/>
        <w:jc w:val="both"/>
      </w:pPr>
      <w:r w:rsidRPr="00A561FC">
        <w:t xml:space="preserve">Para entender </w:t>
      </w:r>
      <w:r w:rsidR="00F86A78">
        <w:t xml:space="preserve">como se dá a inteligibilidade de discursos do campo do jornalismo científico, </w:t>
      </w:r>
      <w:r>
        <w:t>este artigo</w:t>
      </w:r>
      <w:r w:rsidRPr="00A561FC">
        <w:t xml:space="preserve"> visa</w:t>
      </w:r>
      <w:r>
        <w:t xml:space="preserve"> a</w:t>
      </w:r>
      <w:r w:rsidRPr="00A561FC">
        <w:t xml:space="preserve"> observar o processo de reco</w:t>
      </w:r>
      <w:r>
        <w:t xml:space="preserve">ntextualização que transforma </w:t>
      </w:r>
      <w:r w:rsidRPr="00A561FC">
        <w:t>artigo</w:t>
      </w:r>
      <w:r w:rsidR="00F86A78">
        <w:t>s</w:t>
      </w:r>
      <w:r w:rsidRPr="00A561FC">
        <w:t xml:space="preserve"> científico</w:t>
      </w:r>
      <w:r w:rsidR="00F86A78">
        <w:t>s</w:t>
      </w:r>
      <w:r w:rsidRPr="00A561FC">
        <w:t xml:space="preserve"> em </w:t>
      </w:r>
      <w:r>
        <w:t>matéria</w:t>
      </w:r>
      <w:r w:rsidR="00F86A78">
        <w:t>s</w:t>
      </w:r>
      <w:r w:rsidRPr="00A561FC">
        <w:t xml:space="preserve"> jornalística</w:t>
      </w:r>
      <w:r w:rsidR="00F86A78">
        <w:t>s</w:t>
      </w:r>
      <w:r>
        <w:t xml:space="preserve">. Para isso, analisamos um artigo científico escrito por um pesquisador e professor da </w:t>
      </w:r>
      <w:r w:rsidR="00094E3F">
        <w:t>UFMG</w:t>
      </w:r>
      <w:r>
        <w:t xml:space="preserve"> e a matéria jornalística </w:t>
      </w:r>
      <w:r w:rsidR="00F86A78">
        <w:t>referente a este artigo</w:t>
      </w:r>
      <w:r w:rsidR="00094E3F">
        <w:t xml:space="preserve"> e</w:t>
      </w:r>
      <w:r w:rsidR="00F86A78">
        <w:t xml:space="preserve"> </w:t>
      </w:r>
      <w:r>
        <w:t>que foi</w:t>
      </w:r>
      <w:r w:rsidR="00F86A78">
        <w:t xml:space="preserve"> publicada</w:t>
      </w:r>
      <w:r>
        <w:t xml:space="preserve"> no </w:t>
      </w:r>
      <w:r w:rsidR="00F86A78" w:rsidRPr="00094E3F">
        <w:rPr>
          <w:i/>
        </w:rPr>
        <w:t>Boletim UFMG</w:t>
      </w:r>
      <w:r w:rsidR="00F86A78">
        <w:t>, jornal semanal produzido pe</w:t>
      </w:r>
      <w:r w:rsidR="00094E3F">
        <w:t xml:space="preserve">los jornalistas da universidade. </w:t>
      </w:r>
      <w:r w:rsidRPr="00A561FC">
        <w:t>O processo de recontextualização</w:t>
      </w:r>
      <w:r w:rsidR="00F86A78">
        <w:t xml:space="preserve"> foi observado </w:t>
      </w:r>
      <w:r w:rsidRPr="00A561FC">
        <w:t xml:space="preserve">por meio de categorias de análise elaboradas por Ciapuscio </w:t>
      </w:r>
      <w:r w:rsidR="00094E3F">
        <w:t>(1997). Pudemos observar que os jornalistas utilizam diversas estratégias de recontextualização para fazer com que seus textos sejam compreendidos pelo público</w:t>
      </w:r>
      <w:r w:rsidR="001E6C9F">
        <w:t>,</w:t>
      </w:r>
      <w:r w:rsidR="00094E3F">
        <w:t xml:space="preserve"> e que textos mais inteligíveis permitem o</w:t>
      </w:r>
      <w:r>
        <w:t xml:space="preserve"> desenvolvimento de uma cultura científica que dota os cidadãos de pensamento crítico sobre temas relacionados à ciência.</w:t>
      </w:r>
    </w:p>
    <w:p w14:paraId="6304CF85" w14:textId="3DCF1692" w:rsidR="000C21A7" w:rsidRDefault="000C21A7" w:rsidP="00094E3F">
      <w:pPr>
        <w:autoSpaceDE w:val="0"/>
        <w:autoSpaceDN w:val="0"/>
        <w:adjustRightInd w:val="0"/>
        <w:jc w:val="both"/>
      </w:pPr>
      <w:r w:rsidRPr="003A4973">
        <w:rPr>
          <w:b/>
        </w:rPr>
        <w:t>Palavras-chave:</w:t>
      </w:r>
      <w:r w:rsidRPr="003A4973">
        <w:t xml:space="preserve"> </w:t>
      </w:r>
      <w:r w:rsidR="00094E3F">
        <w:t>R</w:t>
      </w:r>
      <w:r w:rsidR="00F86A78">
        <w:t>econtextualização</w:t>
      </w:r>
      <w:r w:rsidR="00094E3F">
        <w:t>. Divulgação científica. J</w:t>
      </w:r>
      <w:r w:rsidRPr="003A4973">
        <w:t xml:space="preserve">ornalismo científico. </w:t>
      </w:r>
    </w:p>
    <w:p w14:paraId="6488BB01" w14:textId="77777777" w:rsidR="007A6BBC" w:rsidRDefault="007A6BBC" w:rsidP="00094E3F">
      <w:pPr>
        <w:autoSpaceDE w:val="0"/>
        <w:autoSpaceDN w:val="0"/>
        <w:adjustRightInd w:val="0"/>
        <w:jc w:val="both"/>
      </w:pPr>
    </w:p>
    <w:p w14:paraId="6C7AFBA3" w14:textId="77777777" w:rsidR="007A6BBC" w:rsidRDefault="007A6BBC" w:rsidP="00094E3F">
      <w:pPr>
        <w:autoSpaceDE w:val="0"/>
        <w:autoSpaceDN w:val="0"/>
        <w:adjustRightInd w:val="0"/>
        <w:jc w:val="both"/>
      </w:pPr>
    </w:p>
    <w:p w14:paraId="3ACC8947" w14:textId="77777777" w:rsidR="007A6BBC" w:rsidRDefault="007A6BBC" w:rsidP="00094E3F">
      <w:pPr>
        <w:autoSpaceDE w:val="0"/>
        <w:autoSpaceDN w:val="0"/>
        <w:adjustRightInd w:val="0"/>
        <w:jc w:val="both"/>
      </w:pPr>
    </w:p>
    <w:p w14:paraId="45149A18" w14:textId="4E7CFA9D" w:rsidR="007A6BBC" w:rsidRPr="007A6BBC" w:rsidRDefault="007A6BBC" w:rsidP="007A6BBC">
      <w:pPr>
        <w:autoSpaceDE w:val="0"/>
        <w:autoSpaceDN w:val="0"/>
        <w:adjustRightInd w:val="0"/>
        <w:jc w:val="center"/>
        <w:rPr>
          <w:b/>
        </w:rPr>
      </w:pPr>
      <w:r w:rsidRPr="007A6BBC">
        <w:rPr>
          <w:b/>
        </w:rPr>
        <w:t>RE-CONTEXTUALIZATION AS STRATEGY OF INTELIGIBILITY IN SCIENTIFIC JOURNALISM</w:t>
      </w:r>
    </w:p>
    <w:p w14:paraId="4A9A184D" w14:textId="77777777" w:rsidR="000C21A7" w:rsidRDefault="000C21A7" w:rsidP="00094E3F">
      <w:pPr>
        <w:jc w:val="both"/>
        <w:rPr>
          <w:b/>
        </w:rPr>
      </w:pPr>
    </w:p>
    <w:p w14:paraId="50B626F3" w14:textId="770119FB" w:rsidR="00F86A78" w:rsidRPr="00F86A78" w:rsidRDefault="00F86A78" w:rsidP="00094E3F">
      <w:pPr>
        <w:jc w:val="both"/>
        <w:rPr>
          <w:b/>
          <w:lang w:val="en-US"/>
        </w:rPr>
      </w:pPr>
      <w:r w:rsidRPr="00F86A78">
        <w:rPr>
          <w:b/>
          <w:lang w:val="en-US"/>
        </w:rPr>
        <w:t>Abstract</w:t>
      </w:r>
    </w:p>
    <w:p w14:paraId="14A32CE6" w14:textId="0FA20D5D" w:rsidR="000C21A7" w:rsidRPr="00F86A78" w:rsidRDefault="00F86A78" w:rsidP="00094E3F">
      <w:pPr>
        <w:jc w:val="both"/>
        <w:rPr>
          <w:lang w:val="en-US"/>
        </w:rPr>
      </w:pPr>
      <w:r w:rsidRPr="00F86A78">
        <w:rPr>
          <w:lang w:val="en-US"/>
        </w:rPr>
        <w:t xml:space="preserve">To understand how intelligibility occurs in discourses from the field of scientific journalism, this paper observes the process of </w:t>
      </w:r>
      <w:r>
        <w:rPr>
          <w:lang w:val="en-US"/>
        </w:rPr>
        <w:t>re-</w:t>
      </w:r>
      <w:r w:rsidRPr="00F86A78">
        <w:rPr>
          <w:lang w:val="en-US"/>
        </w:rPr>
        <w:t xml:space="preserve">contextualization that transforms scientific papers in journalistic articles. We analyzed one paper written by </w:t>
      </w:r>
      <w:r w:rsidR="001E6C9F">
        <w:rPr>
          <w:lang w:val="en-US"/>
        </w:rPr>
        <w:t>a</w:t>
      </w:r>
      <w:r w:rsidRPr="00F86A78">
        <w:rPr>
          <w:lang w:val="en-US"/>
        </w:rPr>
        <w:t xml:space="preserve"> researcher from</w:t>
      </w:r>
      <w:r>
        <w:rPr>
          <w:lang w:val="en-US"/>
        </w:rPr>
        <w:t xml:space="preserve"> </w:t>
      </w:r>
      <w:r w:rsidR="00094E3F">
        <w:rPr>
          <w:lang w:val="en-US"/>
        </w:rPr>
        <w:t>UFMG</w:t>
      </w:r>
      <w:r w:rsidRPr="00F86A78">
        <w:rPr>
          <w:lang w:val="en-US"/>
        </w:rPr>
        <w:t xml:space="preserve"> and the journalist article that was written according to this paper and published in </w:t>
      </w:r>
      <w:r w:rsidRPr="00094E3F">
        <w:rPr>
          <w:i/>
          <w:lang w:val="en-US"/>
        </w:rPr>
        <w:t>Boletim UFMG</w:t>
      </w:r>
      <w:r w:rsidR="00094E3F">
        <w:rPr>
          <w:lang w:val="en-US"/>
        </w:rPr>
        <w:t>, a weekly</w:t>
      </w:r>
      <w:r w:rsidR="001E6C9F">
        <w:rPr>
          <w:lang w:val="en-US"/>
        </w:rPr>
        <w:t xml:space="preserve"> </w:t>
      </w:r>
      <w:r w:rsidRPr="00F86A78">
        <w:rPr>
          <w:lang w:val="en-US"/>
        </w:rPr>
        <w:t xml:space="preserve">newspaper produced by </w:t>
      </w:r>
      <w:r w:rsidR="001E6C9F">
        <w:rPr>
          <w:lang w:val="en-US"/>
        </w:rPr>
        <w:t>journalists</w:t>
      </w:r>
      <w:r w:rsidRPr="00F86A78">
        <w:rPr>
          <w:lang w:val="en-US"/>
        </w:rPr>
        <w:t xml:space="preserve"> from </w:t>
      </w:r>
      <w:r w:rsidR="001E6C9F">
        <w:rPr>
          <w:lang w:val="en-US"/>
        </w:rPr>
        <w:t xml:space="preserve">the </w:t>
      </w:r>
      <w:r w:rsidRPr="00F86A78">
        <w:rPr>
          <w:lang w:val="en-US"/>
        </w:rPr>
        <w:t xml:space="preserve">university. The process of </w:t>
      </w:r>
      <w:r>
        <w:rPr>
          <w:lang w:val="en-US"/>
        </w:rPr>
        <w:t>re-</w:t>
      </w:r>
      <w:r w:rsidRPr="00F86A78">
        <w:rPr>
          <w:lang w:val="en-US"/>
        </w:rPr>
        <w:t xml:space="preserve">contextualization was observed in texts according to categories created by Ciapuscio (1997). We </w:t>
      </w:r>
      <w:r w:rsidR="00094E3F">
        <w:rPr>
          <w:lang w:val="en-US"/>
        </w:rPr>
        <w:t>observed that journalists use several strategies of re-contextalization to guarantee that their texts are understood by public</w:t>
      </w:r>
      <w:r w:rsidR="001E6C9F">
        <w:rPr>
          <w:lang w:val="en-US"/>
        </w:rPr>
        <w:t>,</w:t>
      </w:r>
      <w:r w:rsidR="00094E3F">
        <w:rPr>
          <w:lang w:val="en-US"/>
        </w:rPr>
        <w:t xml:space="preserve"> and that texts more understandable help in the development of </w:t>
      </w:r>
      <w:r w:rsidRPr="00F86A78">
        <w:rPr>
          <w:lang w:val="en-US"/>
        </w:rPr>
        <w:t>a scientific culture that gives the power of critical thinking for citizens in them</w:t>
      </w:r>
      <w:r w:rsidR="001E6C9F">
        <w:rPr>
          <w:lang w:val="en-US"/>
        </w:rPr>
        <w:t>es related to s</w:t>
      </w:r>
      <w:r w:rsidRPr="00F86A78">
        <w:rPr>
          <w:lang w:val="en-US"/>
        </w:rPr>
        <w:t xml:space="preserve">cience. </w:t>
      </w:r>
    </w:p>
    <w:p w14:paraId="4FD3BB14" w14:textId="55E4FDEA" w:rsidR="00F86A78" w:rsidRPr="00807407" w:rsidRDefault="00F86A78" w:rsidP="00094E3F">
      <w:pPr>
        <w:jc w:val="both"/>
        <w:rPr>
          <w:lang w:val="en-US"/>
        </w:rPr>
      </w:pPr>
      <w:r w:rsidRPr="00F86A78">
        <w:rPr>
          <w:b/>
          <w:lang w:val="en-US"/>
        </w:rPr>
        <w:t>Keywords:</w:t>
      </w:r>
      <w:r w:rsidR="00094E3F">
        <w:rPr>
          <w:lang w:val="en-US"/>
        </w:rPr>
        <w:t xml:space="preserve"> R</w:t>
      </w:r>
      <w:r w:rsidRPr="00F86A78">
        <w:rPr>
          <w:lang w:val="en-US"/>
        </w:rPr>
        <w:t>e</w:t>
      </w:r>
      <w:r>
        <w:rPr>
          <w:lang w:val="en-US"/>
        </w:rPr>
        <w:t>-</w:t>
      </w:r>
      <w:r w:rsidR="00094E3F">
        <w:rPr>
          <w:lang w:val="en-US"/>
        </w:rPr>
        <w:t>contextualization. Scientific journalism. S</w:t>
      </w:r>
      <w:r w:rsidRPr="00F86A78">
        <w:rPr>
          <w:lang w:val="en-US"/>
        </w:rPr>
        <w:t>cientific divulgation.</w:t>
      </w:r>
    </w:p>
    <w:p w14:paraId="19EFDF3C" w14:textId="77777777" w:rsidR="00094E3F" w:rsidRDefault="00094E3F" w:rsidP="00094E3F">
      <w:pPr>
        <w:jc w:val="both"/>
        <w:rPr>
          <w:b/>
        </w:rPr>
      </w:pPr>
    </w:p>
    <w:p w14:paraId="4CEDD38C" w14:textId="77777777" w:rsidR="00094E3F" w:rsidRDefault="00094E3F" w:rsidP="00094E3F">
      <w:pPr>
        <w:jc w:val="both"/>
        <w:rPr>
          <w:b/>
        </w:rPr>
      </w:pPr>
    </w:p>
    <w:p w14:paraId="52FE2EBF" w14:textId="77777777" w:rsidR="000C21A7" w:rsidRPr="001C782F" w:rsidRDefault="000C21A7" w:rsidP="00094E3F">
      <w:pPr>
        <w:jc w:val="both"/>
        <w:rPr>
          <w:b/>
        </w:rPr>
      </w:pPr>
      <w:r w:rsidRPr="001C782F">
        <w:rPr>
          <w:b/>
        </w:rPr>
        <w:t>INTRODUÇÃO</w:t>
      </w:r>
    </w:p>
    <w:p w14:paraId="7C544241" w14:textId="77777777" w:rsidR="000C21A7" w:rsidRDefault="000C21A7" w:rsidP="00094E3F">
      <w:pPr>
        <w:jc w:val="both"/>
        <w:rPr>
          <w:b/>
        </w:rPr>
      </w:pPr>
    </w:p>
    <w:p w14:paraId="477EB4E5" w14:textId="77777777" w:rsidR="000C21A7" w:rsidRDefault="000C21A7" w:rsidP="00094E3F">
      <w:pPr>
        <w:ind w:firstLine="1134"/>
        <w:jc w:val="both"/>
      </w:pPr>
      <w:r>
        <w:t>A consolidação da pesquisa científica no Brasil e a desmitificação do estereótipo do pesquisador foram alguns dos principais fatores que desencadearam o desenvolvimento do jornalismo científico. Esse campo do jornalismo foca seus esforços na divulgação de estudos, pesquisas e produções das diversas áreas da ciência, como tecnologia, biomedicina, engenharia e ciências sociais, por exemplo.</w:t>
      </w:r>
    </w:p>
    <w:p w14:paraId="62EE83A4" w14:textId="77777777" w:rsidR="000C21A7" w:rsidRDefault="000C21A7" w:rsidP="00094E3F">
      <w:pPr>
        <w:ind w:firstLine="1134"/>
        <w:jc w:val="both"/>
      </w:pPr>
      <w:r>
        <w:t xml:space="preserve">Junto ao processo de ampliação da divulgação de informações de caráter científico, houve um aumento do número de pessoas que buscam esse tipo de conhecimento, </w:t>
      </w:r>
      <w:r>
        <w:lastRenderedPageBreak/>
        <w:t>uma vez que elas passaram a reconhecer a necessidade de terem acesso às informações sobre ciência, em particular àquelas que afetam diretamente suas vidas, como novas vacinas e meios de tratamento de doenças, além de novas tecnologias sustentáveis que facilitem o seu dia a dia. O brasileiro passou a ter interesse pela informação sobre ciência e tecnologia (C&amp;T) que é repassada ao grande público pelos veículos especializados na cobertura de ciência, partindo do princípio de que os órgãos governamentais, as universidades e os institutos de pesquisa são os maiores detentores primários desse tipo de informação.</w:t>
      </w:r>
    </w:p>
    <w:p w14:paraId="733D0B3C" w14:textId="3F5CD098" w:rsidR="000C21A7" w:rsidRDefault="000C21A7" w:rsidP="00094E3F">
      <w:pPr>
        <w:ind w:firstLine="1134"/>
        <w:jc w:val="both"/>
        <w:rPr>
          <w:color w:val="000000" w:themeColor="text1"/>
        </w:rPr>
      </w:pPr>
      <w:r>
        <w:t xml:space="preserve">A Universidade Federal de Minas Gerais (UFMG) é produtora de diversas pesquisas científicas de interesse da sociedade, seja na área de humanas, exatas ou biológicas. Com o intuito de divulgar o conhecimento que é produzido por seus pesquisadores, ela conta com vários veículos de comunicação, como o </w:t>
      </w:r>
      <w:r w:rsidRPr="00EE28B0">
        <w:rPr>
          <w:i/>
        </w:rPr>
        <w:t>Boletim UFMG</w:t>
      </w:r>
      <w:r>
        <w:t xml:space="preserve">, </w:t>
      </w:r>
      <w:r w:rsidR="007B6C65">
        <w:t xml:space="preserve">jornal </w:t>
      </w:r>
      <w:r>
        <w:t xml:space="preserve">que é disponibilizado </w:t>
      </w:r>
      <w:r w:rsidR="007B6C65">
        <w:t>eletronicamente em seu website (</w:t>
      </w:r>
      <w:r>
        <w:t>www.ufmg.br</w:t>
      </w:r>
      <w:r w:rsidR="007B6C65">
        <w:t>)</w:t>
      </w:r>
      <w:r w:rsidRPr="00B6165C">
        <w:rPr>
          <w:color w:val="000000" w:themeColor="text1"/>
        </w:rPr>
        <w:t>.</w:t>
      </w:r>
    </w:p>
    <w:p w14:paraId="07E4E2C7" w14:textId="7328825E" w:rsidR="000C21A7" w:rsidRPr="000C21A7" w:rsidRDefault="000C21A7" w:rsidP="00094E3F">
      <w:pPr>
        <w:ind w:firstLine="1134"/>
        <w:jc w:val="both"/>
        <w:rPr>
          <w:sz w:val="20"/>
          <w:szCs w:val="20"/>
        </w:rPr>
      </w:pPr>
      <w:r>
        <w:rPr>
          <w:color w:val="000000" w:themeColor="text1"/>
        </w:rPr>
        <w:t>Na universidade, a produção de matérias</w:t>
      </w:r>
      <w:r>
        <w:rPr>
          <w:rStyle w:val="FootnoteReference"/>
          <w:rFonts w:eastAsiaTheme="majorEastAsia"/>
        </w:rPr>
        <w:footnoteReference w:id="2"/>
      </w:r>
      <w:r>
        <w:rPr>
          <w:color w:val="000000" w:themeColor="text1"/>
        </w:rPr>
        <w:t xml:space="preserve"> de jornalismo científico envolve três fases: </w:t>
      </w:r>
      <w:r>
        <w:t>entrevistas com os pesquisadores que realizaram o estudo que será divulgado, transcrição dessas entrevistas (que são gravadas em áudio) e, finalmente, a redação dos textos jornalísticos. O texto científico, quando transformado em texto jornalístico, passa por um processo de recontextualização</w:t>
      </w:r>
      <w:r w:rsidR="001948DD">
        <w:t>. Trata-se de uma</w:t>
      </w:r>
      <w:r>
        <w:t xml:space="preserve"> transformação textual que </w:t>
      </w:r>
      <w:r w:rsidR="001948DD">
        <w:t>busca transformar as informações sobre ciências inteligíveis para um público</w:t>
      </w:r>
      <w:r w:rsidR="001948DD">
        <w:rPr>
          <w:rStyle w:val="FootnoteReference"/>
          <w:rFonts w:eastAsiaTheme="majorEastAsia"/>
        </w:rPr>
        <w:footnoteReference w:id="3"/>
      </w:r>
      <w:r w:rsidR="001948DD">
        <w:t xml:space="preserve"> que não possui os conhecimentos prévios para compreender temas mais complexos da ciência e que pouco circulam na sociedade.</w:t>
      </w:r>
    </w:p>
    <w:p w14:paraId="4B8A8840" w14:textId="5E3300AD" w:rsidR="001948DD" w:rsidRDefault="000C21A7" w:rsidP="00094E3F">
      <w:pPr>
        <w:ind w:firstLine="1134"/>
        <w:jc w:val="both"/>
      </w:pPr>
      <w:r>
        <w:t xml:space="preserve">O jornalismo científico </w:t>
      </w:r>
      <w:r w:rsidR="001948DD">
        <w:t>que abordamos</w:t>
      </w:r>
      <w:r>
        <w:t xml:space="preserve"> neste artigo é descrito por Claudio Bertolli Filho como “um produto elaborado a partir de certas regras rotineiras de jornalismo em geral, que trata de temas complexos de ciência e tecnologia e que se apresenta, no plano linguístico, por uma operação que torna fluida a leitura e o entendimento do texto noticioso por parte de um público não especializado” (BERTOLLI, 2006, p. 3). </w:t>
      </w:r>
    </w:p>
    <w:p w14:paraId="72DCA802" w14:textId="4E88663D" w:rsidR="000C21A7" w:rsidRPr="00E912C8" w:rsidRDefault="001948DD" w:rsidP="00094E3F">
      <w:pPr>
        <w:ind w:firstLine="1134"/>
        <w:jc w:val="both"/>
      </w:pPr>
      <w:r>
        <w:t xml:space="preserve">Assim, entendermos que o jornalismo científico </w:t>
      </w:r>
      <w:r w:rsidR="000C21A7">
        <w:t xml:space="preserve">pode ser considerado um dos principais responsáveis por fazer o conhecimento ultrapassar os muros da comunidade científica, </w:t>
      </w:r>
      <w:r>
        <w:t>permitindo uma maior</w:t>
      </w:r>
      <w:r w:rsidR="000C21A7">
        <w:t xml:space="preserve"> democratização do acesso à informação científica.</w:t>
      </w:r>
      <w:r>
        <w:t xml:space="preserve"> Daí nossos interesse em investigar a recontextualização como processo de transformação textual que </w:t>
      </w:r>
      <w:r w:rsidR="00EE28B0">
        <w:t>ocorre durante a</w:t>
      </w:r>
      <w:r>
        <w:t xml:space="preserve"> criação de textos de jornalismo científico.</w:t>
      </w:r>
    </w:p>
    <w:p w14:paraId="16264C04" w14:textId="77777777" w:rsidR="000C21A7" w:rsidRDefault="000C21A7" w:rsidP="00094E3F">
      <w:pPr>
        <w:ind w:firstLine="1134"/>
        <w:jc w:val="both"/>
        <w:rPr>
          <w:b/>
        </w:rPr>
      </w:pPr>
    </w:p>
    <w:p w14:paraId="724C6881" w14:textId="77777777" w:rsidR="005B5260" w:rsidRDefault="005B5260" w:rsidP="00094E3F">
      <w:pPr>
        <w:ind w:firstLine="1134"/>
        <w:jc w:val="both"/>
        <w:rPr>
          <w:b/>
        </w:rPr>
      </w:pPr>
    </w:p>
    <w:p w14:paraId="563EEF86" w14:textId="37CF6F51" w:rsidR="000C21A7" w:rsidRDefault="000C21A7" w:rsidP="00094E3F">
      <w:pPr>
        <w:jc w:val="both"/>
        <w:rPr>
          <w:b/>
        </w:rPr>
      </w:pPr>
      <w:r>
        <w:rPr>
          <w:b/>
        </w:rPr>
        <w:t>O JORNALISMO CIENTÍ</w:t>
      </w:r>
      <w:r w:rsidR="00821031">
        <w:rPr>
          <w:b/>
        </w:rPr>
        <w:t xml:space="preserve">FICO  E </w:t>
      </w:r>
      <w:r>
        <w:rPr>
          <w:b/>
        </w:rPr>
        <w:t>A UFMG</w:t>
      </w:r>
    </w:p>
    <w:p w14:paraId="4777B8C1" w14:textId="77777777" w:rsidR="000C21A7" w:rsidRDefault="000C21A7" w:rsidP="00094E3F">
      <w:pPr>
        <w:ind w:firstLine="1134"/>
        <w:jc w:val="both"/>
        <w:rPr>
          <w:b/>
        </w:rPr>
      </w:pPr>
    </w:p>
    <w:p w14:paraId="56F78C1E" w14:textId="78520982" w:rsidR="000C21A7" w:rsidRDefault="000C21A7" w:rsidP="00094E3F">
      <w:pPr>
        <w:ind w:firstLine="1134"/>
        <w:jc w:val="both"/>
      </w:pPr>
      <w:r>
        <w:t>Segundo Bueno (1985), o jornalismo científico se apropria de características comuns do jornalismo, como a atualidade, a universalidade, a periodicidade e a difusão. Na prática,</w:t>
      </w:r>
    </w:p>
    <w:p w14:paraId="71C74A17" w14:textId="77777777" w:rsidR="000C21A7" w:rsidRDefault="000C21A7" w:rsidP="00094E3F">
      <w:pPr>
        <w:ind w:firstLine="1134"/>
        <w:jc w:val="both"/>
      </w:pPr>
    </w:p>
    <w:p w14:paraId="0572437A" w14:textId="77777777" w:rsidR="000C21A7" w:rsidRPr="00EF444A" w:rsidRDefault="000C21A7" w:rsidP="00094E3F">
      <w:pPr>
        <w:ind w:left="2268"/>
        <w:jc w:val="both"/>
        <w:rPr>
          <w:sz w:val="20"/>
          <w:szCs w:val="20"/>
        </w:rPr>
      </w:pPr>
      <w:r>
        <w:rPr>
          <w:sz w:val="20"/>
          <w:szCs w:val="20"/>
        </w:rPr>
        <w:t xml:space="preserve">... </w:t>
      </w:r>
      <w:r w:rsidRPr="00EF444A">
        <w:rPr>
          <w:sz w:val="20"/>
          <w:szCs w:val="20"/>
        </w:rPr>
        <w:t xml:space="preserve">isso significa dizer que ele se define: pela </w:t>
      </w:r>
      <w:r w:rsidRPr="00EF444A">
        <w:rPr>
          <w:i/>
          <w:sz w:val="20"/>
          <w:szCs w:val="20"/>
        </w:rPr>
        <w:t>atualidade</w:t>
      </w:r>
      <w:r w:rsidRPr="00EF444A">
        <w:rPr>
          <w:sz w:val="20"/>
          <w:szCs w:val="20"/>
        </w:rPr>
        <w:t xml:space="preserve">, ocupando-se de fatos (eventos, descobertas) ou pessoas (cientistas, tecnólogos, pesquisadores) que estejam direta ou indiretamente relacionados com o momento presente; pela </w:t>
      </w:r>
      <w:r w:rsidRPr="00D933BB">
        <w:rPr>
          <w:i/>
          <w:sz w:val="20"/>
          <w:szCs w:val="20"/>
        </w:rPr>
        <w:t>universalidade</w:t>
      </w:r>
      <w:r w:rsidRPr="00EF444A">
        <w:rPr>
          <w:sz w:val="20"/>
          <w:szCs w:val="20"/>
        </w:rPr>
        <w:t xml:space="preserve">, abrigando os diferentes ramos do conhecimento científico; pela </w:t>
      </w:r>
      <w:r w:rsidRPr="00D933BB">
        <w:rPr>
          <w:i/>
          <w:sz w:val="20"/>
          <w:szCs w:val="20"/>
        </w:rPr>
        <w:t>periodicidade</w:t>
      </w:r>
      <w:r w:rsidRPr="00EF444A">
        <w:rPr>
          <w:sz w:val="20"/>
          <w:szCs w:val="20"/>
        </w:rPr>
        <w:t xml:space="preserve">, mantendo o ritmo das publicações ou matérias [...] e pela </w:t>
      </w:r>
      <w:r w:rsidRPr="00D933BB">
        <w:rPr>
          <w:i/>
          <w:sz w:val="20"/>
          <w:szCs w:val="20"/>
        </w:rPr>
        <w:t>difusão</w:t>
      </w:r>
      <w:r w:rsidRPr="00EF444A">
        <w:rPr>
          <w:sz w:val="20"/>
          <w:szCs w:val="20"/>
        </w:rPr>
        <w:t>, o que pressupõe a sua circula</w:t>
      </w:r>
      <w:r>
        <w:rPr>
          <w:sz w:val="20"/>
          <w:szCs w:val="20"/>
        </w:rPr>
        <w:t xml:space="preserve">ção pela coletividade. (BUENO, </w:t>
      </w:r>
      <w:r w:rsidRPr="00EF444A">
        <w:rPr>
          <w:sz w:val="20"/>
          <w:szCs w:val="20"/>
        </w:rPr>
        <w:t>1985, p. 1422)</w:t>
      </w:r>
    </w:p>
    <w:p w14:paraId="0B936130" w14:textId="77777777" w:rsidR="000C21A7" w:rsidRPr="00EF444A" w:rsidRDefault="000C21A7" w:rsidP="00094E3F">
      <w:pPr>
        <w:ind w:firstLine="1134"/>
        <w:jc w:val="both"/>
      </w:pPr>
      <w:r>
        <w:tab/>
      </w:r>
    </w:p>
    <w:p w14:paraId="300414F4" w14:textId="24D1B91E" w:rsidR="000C21A7" w:rsidRDefault="000C21A7" w:rsidP="00094E3F">
      <w:pPr>
        <w:ind w:firstLine="1134"/>
        <w:jc w:val="both"/>
      </w:pPr>
      <w:r>
        <w:t xml:space="preserve">Isso nos leva a perceber que a maioria das características que definem as matérias jornalísticas podem ser vislumbradas também nas matérias e reportagens de jornalismo científico. No caso da matéria </w:t>
      </w:r>
      <w:r w:rsidR="00821031">
        <w:t xml:space="preserve">jornalística </w:t>
      </w:r>
      <w:r>
        <w:t xml:space="preserve">que serve de objeto de análise deste artigo, as características definidoras do jornalismo se fazem presentes a partir do momento em que o </w:t>
      </w:r>
      <w:r w:rsidRPr="00821031">
        <w:rPr>
          <w:i/>
        </w:rPr>
        <w:t>Boletim UFMG</w:t>
      </w:r>
      <w:r w:rsidR="00821031">
        <w:t>, jornal produzido pela universidade,</w:t>
      </w:r>
      <w:r>
        <w:t xml:space="preserve"> se autodenomina como um veículo jornalístico. </w:t>
      </w:r>
    </w:p>
    <w:p w14:paraId="27A4960E" w14:textId="174203BD" w:rsidR="000C21A7" w:rsidRDefault="000C21A7" w:rsidP="00094E3F">
      <w:pPr>
        <w:ind w:firstLine="1134"/>
        <w:jc w:val="both"/>
      </w:pPr>
      <w:r>
        <w:t xml:space="preserve">O </w:t>
      </w:r>
      <w:r w:rsidRPr="00821031">
        <w:rPr>
          <w:i/>
        </w:rPr>
        <w:t>Boletim UFMG</w:t>
      </w:r>
      <w:r>
        <w:t xml:space="preserve"> preza pela </w:t>
      </w:r>
      <w:r w:rsidRPr="00D933BB">
        <w:rPr>
          <w:i/>
        </w:rPr>
        <w:t>atualidade</w:t>
      </w:r>
      <w:r>
        <w:t xml:space="preserve">, pois se esforça para </w:t>
      </w:r>
      <w:r w:rsidR="005B5260">
        <w:t>divulgar</w:t>
      </w:r>
      <w:r>
        <w:t xml:space="preserve"> matérias sobre artigos científicos recém-publicados pelo seu corpo de pesquisadores; a </w:t>
      </w:r>
      <w:r w:rsidRPr="00D933BB">
        <w:rPr>
          <w:i/>
        </w:rPr>
        <w:t>unive</w:t>
      </w:r>
      <w:r>
        <w:rPr>
          <w:i/>
        </w:rPr>
        <w:t>rsali</w:t>
      </w:r>
      <w:r w:rsidRPr="00D933BB">
        <w:rPr>
          <w:i/>
        </w:rPr>
        <w:t>dade</w:t>
      </w:r>
      <w:r>
        <w:t xml:space="preserve"> aparece quando notamos que </w:t>
      </w:r>
      <w:r w:rsidR="00821031">
        <w:t>ele</w:t>
      </w:r>
      <w:r>
        <w:t xml:space="preserve"> </w:t>
      </w:r>
      <w:r w:rsidR="00821031">
        <w:t>apresenta</w:t>
      </w:r>
      <w:r>
        <w:t xml:space="preserve"> matérias de diversas áreas do conhecimento, retratando artigos que foram escritos por pesquisadores das áreas de exatas, humanas, artes, biológicas e ciências sociais aplicadas; a </w:t>
      </w:r>
      <w:r w:rsidRPr="00106A91">
        <w:rPr>
          <w:i/>
        </w:rPr>
        <w:t>periodicidade</w:t>
      </w:r>
      <w:r>
        <w:t xml:space="preserve"> pode ser comprovada quando notamos que a publicação </w:t>
      </w:r>
      <w:r w:rsidR="00821031">
        <w:t>do veículo possui uma periodicidade definida (é semanal)</w:t>
      </w:r>
      <w:r>
        <w:t xml:space="preserve">; a </w:t>
      </w:r>
      <w:r w:rsidRPr="00821031">
        <w:rPr>
          <w:i/>
        </w:rPr>
        <w:t>difusão</w:t>
      </w:r>
      <w:r>
        <w:t xml:space="preserve"> é facilmente observável quando percebemos que as matérias publicadas </w:t>
      </w:r>
      <w:r w:rsidR="00821031">
        <w:t xml:space="preserve">no </w:t>
      </w:r>
      <w:r w:rsidR="00821031" w:rsidRPr="00821031">
        <w:rPr>
          <w:i/>
        </w:rPr>
        <w:t>Boletim UFMG</w:t>
      </w:r>
      <w:r>
        <w:t xml:space="preserve"> podem ser lidas por qualquer pessoa que tenha acesso a internet e, além disso, podem ser compartilhadas pelos leitores em suas redes sociais.</w:t>
      </w:r>
    </w:p>
    <w:p w14:paraId="701D6083" w14:textId="77777777" w:rsidR="000C21A7" w:rsidRDefault="000C21A7" w:rsidP="00094E3F">
      <w:pPr>
        <w:ind w:firstLine="1134"/>
        <w:jc w:val="both"/>
      </w:pPr>
      <w:r>
        <w:t>O jornalismo científico é visto por pesquisadores da área de comunicação como uma importante ferramenta de divulgação do progresso científico e tecnológico, além de ter funções informativa, educativa, social e cultural. Para Bueno (1985), a primeira função está diretamente relacionada à função do jornalismo em si, que é divulgar fatos de relevância para a sociedade. A função educativa pressupõe uma intenção pedagógica, que é exercida quando o jornalismo científico ensina ciência aos seus leitores. A função social pode ser observada quando o jornalismo científico se preocupa em situar a informação sobre ciências no contexto em que o leitor está inserido, ou seja, o jornalista se preocupa em aproximar o conhecimento científico da vida do leitor. Já a função cultural tem ligação com a dominação cultural que pode ser exercida por esse tipo de jornalismo, uma vez que a posse do conhecimento pode servir como objeto de manipulação.</w:t>
      </w:r>
    </w:p>
    <w:p w14:paraId="2BEE3930" w14:textId="0F0277CB" w:rsidR="00821031" w:rsidRDefault="00821031" w:rsidP="00094E3F">
      <w:pPr>
        <w:ind w:firstLine="1134"/>
        <w:jc w:val="both"/>
      </w:pPr>
      <w:r>
        <w:t xml:space="preserve">Quando nos referimos à UFMG, devemos ressaltar que a universidade, por ser pública, precisa divulgar as suas atividades nas áreas de pesquisa, ensino e extensão, </w:t>
      </w:r>
      <w:r w:rsidR="005B5260">
        <w:t>atendendo</w:t>
      </w:r>
      <w:r>
        <w:t xml:space="preserve"> </w:t>
      </w:r>
      <w:r w:rsidR="005B5260">
        <w:t>ao princípio de</w:t>
      </w:r>
      <w:r>
        <w:t xml:space="preserve"> “publicidade” da administração pública. Assim, o </w:t>
      </w:r>
      <w:r w:rsidRPr="00821031">
        <w:rPr>
          <w:i/>
        </w:rPr>
        <w:t>Boletim UFMG</w:t>
      </w:r>
      <w:r>
        <w:t xml:space="preserve"> serve, também, como um veículo que a universidade utiliza para prestar contas dos gastos que realiza com o dinheiro público.</w:t>
      </w:r>
    </w:p>
    <w:p w14:paraId="320C8218" w14:textId="77777777" w:rsidR="000C21A7" w:rsidRDefault="000C21A7" w:rsidP="00094E3F">
      <w:pPr>
        <w:ind w:firstLine="1134"/>
        <w:jc w:val="both"/>
        <w:rPr>
          <w:bCs/>
        </w:rPr>
      </w:pPr>
    </w:p>
    <w:p w14:paraId="6CBA5E91" w14:textId="77777777" w:rsidR="005B5260" w:rsidRDefault="005B5260" w:rsidP="00094E3F">
      <w:pPr>
        <w:ind w:firstLine="1134"/>
        <w:jc w:val="both"/>
        <w:rPr>
          <w:bCs/>
        </w:rPr>
      </w:pPr>
    </w:p>
    <w:p w14:paraId="24E799FA" w14:textId="77777777" w:rsidR="000C21A7" w:rsidRDefault="000C21A7" w:rsidP="00094E3F">
      <w:pPr>
        <w:jc w:val="both"/>
        <w:rPr>
          <w:b/>
          <w:bCs/>
        </w:rPr>
      </w:pPr>
      <w:r>
        <w:rPr>
          <w:b/>
          <w:bCs/>
        </w:rPr>
        <w:t>A RECONTEXTUALIZAÇÃO</w:t>
      </w:r>
    </w:p>
    <w:p w14:paraId="640ADBB1" w14:textId="77777777" w:rsidR="000C21A7" w:rsidRDefault="000C21A7" w:rsidP="00094E3F">
      <w:pPr>
        <w:ind w:firstLine="1134"/>
        <w:jc w:val="both"/>
        <w:rPr>
          <w:bCs/>
        </w:rPr>
      </w:pPr>
    </w:p>
    <w:p w14:paraId="0F9B0745" w14:textId="77777777" w:rsidR="000C21A7" w:rsidRDefault="000C21A7" w:rsidP="00094E3F">
      <w:pPr>
        <w:ind w:firstLine="1134"/>
        <w:jc w:val="both"/>
        <w:rPr>
          <w:bCs/>
        </w:rPr>
      </w:pPr>
      <w:r>
        <w:rPr>
          <w:bCs/>
        </w:rPr>
        <w:t>O termo recontextualização foi amplamente explicado por diversos autores, entre eles Van Leeuwen (2008), linguista que afirmava que a recontextualização era um processo que levava em conta agentes envolvidos em certas práticas sociais. O autor, que ajudou a divulgar o conceito de recontextualização, apontava que esta atividade envolvia quatro processos de transformação discursiva: substituição, anulação, rearranjamento e adição.</w:t>
      </w:r>
    </w:p>
    <w:p w14:paraId="4972A01B" w14:textId="77777777" w:rsidR="000C21A7" w:rsidRDefault="000C21A7" w:rsidP="00094E3F">
      <w:pPr>
        <w:ind w:firstLine="1134"/>
        <w:jc w:val="both"/>
        <w:rPr>
          <w:bCs/>
        </w:rPr>
      </w:pPr>
      <w:r>
        <w:rPr>
          <w:bCs/>
        </w:rPr>
        <w:t>A substituição ocorre quando o texto sofre alterações para melhor se adaptar ao novo contexto social da prática comunicativa. A anulação é a supressão ou apagamento de elementos que não são mais necessários no novo contexto comunicativo. O rearranjo é a mudança na ordem em que os elementos aparecem no texto (mudança da importância dada aos seus elementos) e a adição é a inclusão de novos dados ou informações que são necessários à nova troca comunicativa.</w:t>
      </w:r>
    </w:p>
    <w:p w14:paraId="4D7514EF" w14:textId="39DB2294" w:rsidR="000C21A7" w:rsidRDefault="000C21A7" w:rsidP="00094E3F">
      <w:pPr>
        <w:ind w:firstLine="1134"/>
        <w:jc w:val="both"/>
        <w:rPr>
          <w:bCs/>
        </w:rPr>
      </w:pPr>
      <w:r>
        <w:rPr>
          <w:bCs/>
        </w:rPr>
        <w:t xml:space="preserve">Neste trabalho vamos considerar, para o entendimento do processo de recontextualização do discurso de divulgação científica, as categorias elaboradas por Ciapuscio (1997), que vê o processo de recontextualização </w:t>
      </w:r>
      <w:r w:rsidR="009B75D4">
        <w:rPr>
          <w:bCs/>
        </w:rPr>
        <w:t>no jornalismo</w:t>
      </w:r>
      <w:r>
        <w:rPr>
          <w:bCs/>
        </w:rPr>
        <w:t xml:space="preserve"> como uma reformulação de artigos científicos. </w:t>
      </w:r>
      <w:r w:rsidR="009F7A1C">
        <w:rPr>
          <w:bCs/>
        </w:rPr>
        <w:t xml:space="preserve">A autora entende </w:t>
      </w:r>
      <w:r>
        <w:rPr>
          <w:bCs/>
        </w:rPr>
        <w:t xml:space="preserve">o artigo científico e a matéria jornalística como discursos e afirma que os </w:t>
      </w:r>
      <w:r w:rsidR="009F7A1C">
        <w:rPr>
          <w:bCs/>
        </w:rPr>
        <w:t>artigos</w:t>
      </w:r>
      <w:r>
        <w:rPr>
          <w:bCs/>
        </w:rPr>
        <w:t>, apesar de serem gêneros secundários, devido às suas complexidades, são</w:t>
      </w:r>
      <w:r w:rsidRPr="00D66BE1">
        <w:rPr>
          <w:bCs/>
          <w:i/>
        </w:rPr>
        <w:t xml:space="preserve"> </w:t>
      </w:r>
      <w:r w:rsidRPr="00D66BE1">
        <w:rPr>
          <w:bCs/>
        </w:rPr>
        <w:t xml:space="preserve">discursos </w:t>
      </w:r>
      <w:r>
        <w:rPr>
          <w:bCs/>
        </w:rPr>
        <w:t xml:space="preserve">primários, pois foram os primeiros a serem produzidos. Por outro lado, </w:t>
      </w:r>
      <w:r w:rsidR="009F7A1C">
        <w:rPr>
          <w:bCs/>
        </w:rPr>
        <w:t>ela</w:t>
      </w:r>
      <w:r>
        <w:rPr>
          <w:bCs/>
        </w:rPr>
        <w:t xml:space="preserve"> afirma que as matérias de jornalismo científico são discursos secundários, uma vez que foram produzidos posteriormente, tendo o discurso primário (artigo científico) como base.</w:t>
      </w:r>
    </w:p>
    <w:p w14:paraId="1FB0E899" w14:textId="77777777" w:rsidR="000C21A7" w:rsidRDefault="000C21A7" w:rsidP="00094E3F">
      <w:pPr>
        <w:ind w:firstLine="1134"/>
        <w:jc w:val="both"/>
        <w:rPr>
          <w:bCs/>
        </w:rPr>
      </w:pPr>
      <w:r>
        <w:rPr>
          <w:bCs/>
        </w:rPr>
        <w:t>Calsamiglia e Cassany (2001) também apontam que os textos, ao mudarem de um contexto para o outro, sofrem transformações que envolvem atividades de resumo, reformulação e expansão.</w:t>
      </w:r>
    </w:p>
    <w:p w14:paraId="397D321B" w14:textId="77777777" w:rsidR="009B75D4" w:rsidRDefault="009B75D4" w:rsidP="00094E3F">
      <w:pPr>
        <w:ind w:firstLine="1134"/>
        <w:jc w:val="both"/>
        <w:rPr>
          <w:bCs/>
        </w:rPr>
      </w:pPr>
    </w:p>
    <w:p w14:paraId="5681F135" w14:textId="77777777" w:rsidR="000C21A7" w:rsidRDefault="000C21A7" w:rsidP="00094E3F">
      <w:pPr>
        <w:ind w:left="2268"/>
        <w:jc w:val="both"/>
        <w:rPr>
          <w:bCs/>
          <w:sz w:val="20"/>
          <w:szCs w:val="20"/>
        </w:rPr>
      </w:pPr>
      <w:r>
        <w:rPr>
          <w:bCs/>
          <w:sz w:val="20"/>
          <w:szCs w:val="20"/>
        </w:rPr>
        <w:t>(</w:t>
      </w:r>
      <w:r w:rsidRPr="00232D85">
        <w:rPr>
          <w:bCs/>
          <w:sz w:val="20"/>
          <w:szCs w:val="20"/>
        </w:rPr>
        <w:t>...</w:t>
      </w:r>
      <w:r>
        <w:rPr>
          <w:bCs/>
          <w:sz w:val="20"/>
          <w:szCs w:val="20"/>
        </w:rPr>
        <w:t>)</w:t>
      </w:r>
      <w:r w:rsidRPr="00232D85">
        <w:rPr>
          <w:bCs/>
          <w:sz w:val="20"/>
          <w:szCs w:val="20"/>
        </w:rPr>
        <w:t xml:space="preserve"> o normal é que a responsabilidade da divulgação</w:t>
      </w:r>
      <w:r>
        <w:rPr>
          <w:bCs/>
          <w:sz w:val="20"/>
          <w:szCs w:val="20"/>
        </w:rPr>
        <w:t xml:space="preserve"> obrigue </w:t>
      </w:r>
      <w:r w:rsidRPr="00232D85">
        <w:rPr>
          <w:bCs/>
          <w:sz w:val="20"/>
          <w:szCs w:val="20"/>
        </w:rPr>
        <w:t xml:space="preserve">a </w:t>
      </w:r>
      <w:r>
        <w:rPr>
          <w:bCs/>
          <w:sz w:val="20"/>
          <w:szCs w:val="20"/>
        </w:rPr>
        <w:t>transformar d</w:t>
      </w:r>
      <w:r w:rsidRPr="00232D85">
        <w:rPr>
          <w:bCs/>
          <w:sz w:val="20"/>
          <w:szCs w:val="20"/>
        </w:rPr>
        <w:t>e</w:t>
      </w:r>
      <w:r>
        <w:rPr>
          <w:bCs/>
          <w:sz w:val="20"/>
          <w:szCs w:val="20"/>
        </w:rPr>
        <w:t xml:space="preserve"> </w:t>
      </w:r>
      <w:r w:rsidRPr="00232D85">
        <w:rPr>
          <w:bCs/>
          <w:sz w:val="20"/>
          <w:szCs w:val="20"/>
        </w:rPr>
        <w:t>um texto a outro, do ‘discurso primário’</w:t>
      </w:r>
      <w:r>
        <w:rPr>
          <w:bCs/>
          <w:sz w:val="20"/>
          <w:szCs w:val="20"/>
        </w:rPr>
        <w:t xml:space="preserve"> </w:t>
      </w:r>
      <w:r w:rsidRPr="00232D85">
        <w:rPr>
          <w:bCs/>
          <w:sz w:val="20"/>
          <w:szCs w:val="20"/>
        </w:rPr>
        <w:t xml:space="preserve">(que formula um conhecimento </w:t>
      </w:r>
      <w:r>
        <w:rPr>
          <w:bCs/>
          <w:sz w:val="20"/>
          <w:szCs w:val="20"/>
        </w:rPr>
        <w:t xml:space="preserve">novo) a ‘discursos secundários’ </w:t>
      </w:r>
      <w:r w:rsidRPr="00232D85">
        <w:rPr>
          <w:bCs/>
          <w:sz w:val="20"/>
          <w:szCs w:val="20"/>
        </w:rPr>
        <w:t>(que o divulgam), ativ</w:t>
      </w:r>
      <w:r>
        <w:rPr>
          <w:bCs/>
          <w:sz w:val="20"/>
          <w:szCs w:val="20"/>
        </w:rPr>
        <w:t>a</w:t>
      </w:r>
      <w:r w:rsidRPr="00232D85">
        <w:rPr>
          <w:bCs/>
          <w:sz w:val="20"/>
          <w:szCs w:val="20"/>
        </w:rPr>
        <w:t>ndo operações diver</w:t>
      </w:r>
      <w:r>
        <w:rPr>
          <w:bCs/>
          <w:sz w:val="20"/>
          <w:szCs w:val="20"/>
        </w:rPr>
        <w:t>sas de reelaboração que pressupõ</w:t>
      </w:r>
      <w:r w:rsidRPr="00232D85">
        <w:rPr>
          <w:bCs/>
          <w:sz w:val="20"/>
          <w:szCs w:val="20"/>
        </w:rPr>
        <w:t>em selecionar o que é</w:t>
      </w:r>
      <w:r>
        <w:rPr>
          <w:bCs/>
          <w:sz w:val="20"/>
          <w:szCs w:val="20"/>
        </w:rPr>
        <w:t xml:space="preserve"> relevante, resumi-lo, reformulá</w:t>
      </w:r>
      <w:r w:rsidRPr="00232D85">
        <w:rPr>
          <w:bCs/>
          <w:sz w:val="20"/>
          <w:szCs w:val="20"/>
        </w:rPr>
        <w:t xml:space="preserve">-lo ou expandir determinados aspectos não desenvolvidos no primeiro discurso. </w:t>
      </w:r>
      <w:r>
        <w:rPr>
          <w:bCs/>
          <w:sz w:val="20"/>
          <w:szCs w:val="20"/>
        </w:rPr>
        <w:t>(CALSAMIGLIA E CASSANY, 2001, p. 3. Tradução minha)</w:t>
      </w:r>
      <w:r>
        <w:rPr>
          <w:rStyle w:val="FootnoteReference"/>
          <w:rFonts w:eastAsiaTheme="majorEastAsia"/>
          <w:sz w:val="20"/>
          <w:szCs w:val="20"/>
        </w:rPr>
        <w:footnoteReference w:id="4"/>
      </w:r>
    </w:p>
    <w:p w14:paraId="520F547F" w14:textId="77777777" w:rsidR="000C21A7" w:rsidRDefault="000C21A7" w:rsidP="00094E3F">
      <w:pPr>
        <w:jc w:val="both"/>
        <w:rPr>
          <w:bCs/>
          <w:sz w:val="20"/>
          <w:szCs w:val="20"/>
        </w:rPr>
      </w:pPr>
    </w:p>
    <w:p w14:paraId="26CA49C8" w14:textId="77777777" w:rsidR="009B75D4" w:rsidRPr="00232D85" w:rsidRDefault="009B75D4" w:rsidP="00094E3F">
      <w:pPr>
        <w:jc w:val="both"/>
        <w:rPr>
          <w:bCs/>
          <w:sz w:val="20"/>
          <w:szCs w:val="20"/>
        </w:rPr>
      </w:pPr>
    </w:p>
    <w:p w14:paraId="31296899" w14:textId="4F19BFEF" w:rsidR="000C21A7" w:rsidRDefault="000C21A7" w:rsidP="00094E3F">
      <w:pPr>
        <w:ind w:firstLine="1134"/>
        <w:jc w:val="both"/>
        <w:rPr>
          <w:bCs/>
        </w:rPr>
      </w:pPr>
      <w:r>
        <w:rPr>
          <w:bCs/>
        </w:rPr>
        <w:t xml:space="preserve">Calsamiglia (1997) aponta que o contexto deve ser levado em conta na divulgação científica porque a mudança de campo onde são produzidos os discursos têm consequências no modo como estes são </w:t>
      </w:r>
      <w:r w:rsidR="009F7A1C">
        <w:rPr>
          <w:bCs/>
        </w:rPr>
        <w:t>feitos</w:t>
      </w:r>
      <w:r>
        <w:rPr>
          <w:bCs/>
        </w:rPr>
        <w:t>. Ela afirma que o primeiro campo considerado por nós faz referência às esferas onde ocorrem as práticas geradoras do discurso científico, com textos repletos de especificidades de léxico e terminologias próprias, características que os distinguem de textos mais gerais. Enquanto isso, o segundo discurso é aquele com léxico comum, apresentando textos heterogêneos, com temas que podem ser associados a conteúdos típicos da vida da maioria das pessoas e “recursos que tornam mais fácil, amena e inteligível a transmissão e representação dos saberes” (CA</w:t>
      </w:r>
      <w:r w:rsidRPr="00A029BB">
        <w:rPr>
          <w:bCs/>
        </w:rPr>
        <w:t>L</w:t>
      </w:r>
      <w:r>
        <w:rPr>
          <w:bCs/>
        </w:rPr>
        <w:t>SA</w:t>
      </w:r>
      <w:r w:rsidRPr="00A029BB">
        <w:rPr>
          <w:bCs/>
        </w:rPr>
        <w:t>MIGLIA, 1997,  p. 5</w:t>
      </w:r>
      <w:r>
        <w:rPr>
          <w:bCs/>
        </w:rPr>
        <w:t>. T</w:t>
      </w:r>
      <w:r w:rsidRPr="00A029BB">
        <w:rPr>
          <w:bCs/>
        </w:rPr>
        <w:t>radução minha)</w:t>
      </w:r>
      <w:r>
        <w:rPr>
          <w:bCs/>
        </w:rPr>
        <w:t>.</w:t>
      </w:r>
      <w:r>
        <w:rPr>
          <w:rStyle w:val="FootnoteReference"/>
          <w:rFonts w:eastAsiaTheme="majorEastAsia"/>
        </w:rPr>
        <w:footnoteReference w:id="5"/>
      </w:r>
    </w:p>
    <w:p w14:paraId="0AC5AA57" w14:textId="3AA4CF44" w:rsidR="000C21A7" w:rsidRDefault="000C21A7" w:rsidP="00094E3F">
      <w:pPr>
        <w:ind w:firstLine="1134"/>
        <w:jc w:val="both"/>
        <w:rPr>
          <w:bCs/>
        </w:rPr>
      </w:pPr>
      <w:r>
        <w:rPr>
          <w:bCs/>
        </w:rPr>
        <w:t xml:space="preserve">Noccioli e Cataldi (2011) mostram que a recontextualização do conhecimento científico é uma espécie de “recriação” deste conhecimento, porém </w:t>
      </w:r>
      <w:r w:rsidR="009B75D4">
        <w:rPr>
          <w:bCs/>
        </w:rPr>
        <w:t>as autoras destacam</w:t>
      </w:r>
    </w:p>
    <w:p w14:paraId="52579B26" w14:textId="77777777" w:rsidR="009B75D4" w:rsidRDefault="009B75D4" w:rsidP="00094E3F">
      <w:pPr>
        <w:ind w:firstLine="1134"/>
        <w:jc w:val="both"/>
        <w:rPr>
          <w:bCs/>
        </w:rPr>
      </w:pPr>
    </w:p>
    <w:p w14:paraId="5C248094" w14:textId="77777777" w:rsidR="000C21A7" w:rsidRDefault="000C21A7" w:rsidP="00094E3F">
      <w:pPr>
        <w:ind w:left="2268"/>
        <w:jc w:val="both"/>
        <w:rPr>
          <w:bCs/>
          <w:sz w:val="20"/>
          <w:szCs w:val="20"/>
        </w:rPr>
      </w:pPr>
      <w:r w:rsidRPr="00993409">
        <w:rPr>
          <w:bCs/>
          <w:sz w:val="20"/>
          <w:szCs w:val="20"/>
        </w:rPr>
        <w:t>o fato de essa prática discursiva não ser simplesmente um resumo ou redução aleatória de dados científicos, mas sim uma habilidade em selecionar, reorganizar e reformular as informações de caráter técnico para leitores com interesses e objetivos diversos, no processo de compreensão do</w:t>
      </w:r>
      <w:r>
        <w:rPr>
          <w:bCs/>
          <w:sz w:val="20"/>
          <w:szCs w:val="20"/>
        </w:rPr>
        <w:t>s fatos científicos</w:t>
      </w:r>
      <w:r w:rsidRPr="00401731">
        <w:rPr>
          <w:bCs/>
          <w:sz w:val="20"/>
          <w:szCs w:val="20"/>
        </w:rPr>
        <w:t>. (NOCCIOLI; CATALDI, 2011, p.40)</w:t>
      </w:r>
    </w:p>
    <w:p w14:paraId="7F6597B6" w14:textId="77777777" w:rsidR="000C21A7" w:rsidRDefault="000C21A7" w:rsidP="00094E3F">
      <w:pPr>
        <w:ind w:firstLine="1134"/>
        <w:jc w:val="both"/>
        <w:rPr>
          <w:bCs/>
        </w:rPr>
      </w:pPr>
    </w:p>
    <w:p w14:paraId="777A1B2C" w14:textId="77777777" w:rsidR="000C21A7" w:rsidRDefault="000C21A7" w:rsidP="00094E3F">
      <w:pPr>
        <w:ind w:firstLine="1134"/>
        <w:jc w:val="both"/>
        <w:rPr>
          <w:bCs/>
        </w:rPr>
      </w:pPr>
      <w:r>
        <w:rPr>
          <w:bCs/>
        </w:rPr>
        <w:t xml:space="preserve">Já Motta-Roth (2010) vê a recontextualização como uma atividade da mídia especializada em divulgação científica. Segundo ela, a recontextualização envolve o deslocamento do discurso da ciência de um contexto de produção primário (onde o artigo científico foi escrito) para um contexto secundário (onde a matéria jornalística é feita). </w:t>
      </w:r>
    </w:p>
    <w:p w14:paraId="22716325" w14:textId="77777777" w:rsidR="000C21A7" w:rsidRDefault="000C21A7" w:rsidP="00094E3F">
      <w:pPr>
        <w:ind w:firstLine="1134"/>
        <w:jc w:val="both"/>
        <w:rPr>
          <w:bCs/>
        </w:rPr>
      </w:pPr>
    </w:p>
    <w:p w14:paraId="72F5352A" w14:textId="77777777" w:rsidR="000C21A7" w:rsidRPr="001A04EA" w:rsidRDefault="000C21A7" w:rsidP="00094E3F">
      <w:pPr>
        <w:tabs>
          <w:tab w:val="left" w:pos="2268"/>
        </w:tabs>
        <w:ind w:left="2268"/>
        <w:jc w:val="both"/>
        <w:rPr>
          <w:bCs/>
          <w:sz w:val="20"/>
          <w:szCs w:val="20"/>
        </w:rPr>
      </w:pPr>
      <w:r w:rsidRPr="001A04EA">
        <w:rPr>
          <w:bCs/>
          <w:sz w:val="20"/>
          <w:szCs w:val="20"/>
        </w:rPr>
        <w:t>Os significados originalmente privilegiados e privilegiantes do artigo são selecionados, simplificados, condensados e elaborados em outro contexto de práticas interativas, por meio de paráfrase, substituições de termos especializados por outros de uso cotidiano, analogias e comparações. (MASARANI; MOREIRA, 2005 apud MOTTA-ROTH, 2010, p. 163)</w:t>
      </w:r>
    </w:p>
    <w:p w14:paraId="44058B56" w14:textId="77777777" w:rsidR="000C21A7" w:rsidRDefault="000C21A7" w:rsidP="00094E3F">
      <w:pPr>
        <w:ind w:firstLine="1134"/>
        <w:jc w:val="both"/>
        <w:rPr>
          <w:bCs/>
        </w:rPr>
      </w:pPr>
    </w:p>
    <w:p w14:paraId="23BF3E7B" w14:textId="77777777" w:rsidR="000C21A7" w:rsidRDefault="000C21A7" w:rsidP="00094E3F">
      <w:pPr>
        <w:ind w:firstLine="1134"/>
        <w:jc w:val="both"/>
        <w:rPr>
          <w:bCs/>
        </w:rPr>
      </w:pPr>
      <w:r>
        <w:rPr>
          <w:bCs/>
        </w:rPr>
        <w:t>Segundo a autora, a recontextualização implica confluência entre dois textos, gerando uma espécie de fluxo entre discursos, gêneros e textos. Neste fluxo, o artigo científico acaba sendo reposicionado e sofrendo uma mudança de autor: sai o escritor/especialista/cientista que escreve para um leitor-especialista e entra o escritor/jornalista que escreve para um leitor não-especialista que, aos poucos, é recontextualizado da esfera midiática para a esfera científica.</w:t>
      </w:r>
    </w:p>
    <w:p w14:paraId="7ACCBF29" w14:textId="77777777" w:rsidR="000C21A7" w:rsidRDefault="000C21A7" w:rsidP="00094E3F">
      <w:pPr>
        <w:ind w:firstLine="1134"/>
        <w:jc w:val="both"/>
        <w:rPr>
          <w:bCs/>
        </w:rPr>
      </w:pPr>
      <w:r>
        <w:rPr>
          <w:bCs/>
        </w:rPr>
        <w:t>Cassany e López (2000) resumem o conceito de recontextualização como um processo de mudanças que ocorrem devido à necessidade de alterações nas redes conceituais dos assuntos de que tratam o artigo científico e a matéria jornalística. Para os autores, o conhecimento que está expresso no artigo científico pode ser entendido como uma rede de conceitos especializados, onde cada nó da rede, referente a algo relacionado ao conceito, está ligado a outros nós. Segundo eles, a recontextualização é o processo que reelabora esta rede conceitual de maneira a torná-la acessível ao público leitor da matéria jornalística. Dessa forma,</w:t>
      </w:r>
    </w:p>
    <w:p w14:paraId="1BCE76DE" w14:textId="77777777" w:rsidR="000C21A7" w:rsidRDefault="000C21A7" w:rsidP="00094E3F">
      <w:pPr>
        <w:ind w:firstLine="1134"/>
        <w:jc w:val="both"/>
        <w:rPr>
          <w:bCs/>
        </w:rPr>
      </w:pPr>
    </w:p>
    <w:p w14:paraId="5AB2D693" w14:textId="77777777" w:rsidR="000C21A7" w:rsidRPr="00F141DA" w:rsidRDefault="000C21A7" w:rsidP="00094E3F">
      <w:pPr>
        <w:ind w:left="2268"/>
        <w:jc w:val="both"/>
        <w:rPr>
          <w:bCs/>
          <w:sz w:val="20"/>
          <w:szCs w:val="20"/>
        </w:rPr>
      </w:pPr>
      <w:r>
        <w:rPr>
          <w:bCs/>
          <w:sz w:val="20"/>
          <w:szCs w:val="20"/>
        </w:rPr>
        <w:t>(</w:t>
      </w:r>
      <w:r w:rsidRPr="00F141DA">
        <w:rPr>
          <w:bCs/>
          <w:sz w:val="20"/>
          <w:szCs w:val="20"/>
        </w:rPr>
        <w:t>...</w:t>
      </w:r>
      <w:r>
        <w:rPr>
          <w:bCs/>
          <w:sz w:val="20"/>
          <w:szCs w:val="20"/>
        </w:rPr>
        <w:t>)</w:t>
      </w:r>
      <w:r w:rsidRPr="00F141DA">
        <w:rPr>
          <w:bCs/>
          <w:sz w:val="20"/>
          <w:szCs w:val="20"/>
        </w:rPr>
        <w:t xml:space="preserve"> a rede conceitual original, elaborada dentro de</w:t>
      </w:r>
      <w:r>
        <w:rPr>
          <w:bCs/>
          <w:sz w:val="20"/>
          <w:szCs w:val="20"/>
        </w:rPr>
        <w:t xml:space="preserve"> </w:t>
      </w:r>
      <w:r w:rsidRPr="00F141DA">
        <w:rPr>
          <w:bCs/>
          <w:sz w:val="20"/>
          <w:szCs w:val="20"/>
        </w:rPr>
        <w:t xml:space="preserve">um marco de referência (o discurso científico), com certas funções (dar explicações científicas para a realidade) e para interlocutores restritos (a comunidade científica) se transforma para poder significar de maneira relevante o que é mais essencial em seu conteúdo, em uma segunda situação comunicativa: fora dos marcos de referência especializados, com funções informativas mais </w:t>
      </w:r>
      <w:r>
        <w:rPr>
          <w:bCs/>
          <w:sz w:val="20"/>
          <w:szCs w:val="20"/>
        </w:rPr>
        <w:t>frágeis</w:t>
      </w:r>
      <w:r w:rsidRPr="00F141DA">
        <w:rPr>
          <w:bCs/>
          <w:sz w:val="20"/>
          <w:szCs w:val="20"/>
        </w:rPr>
        <w:t xml:space="preserve"> e para interlocutores amplos e não qualificados. Denominamos recontextualização o conjunto de operações implicadas neste processo de transformação. </w:t>
      </w:r>
      <w:r>
        <w:rPr>
          <w:bCs/>
          <w:sz w:val="20"/>
          <w:szCs w:val="20"/>
        </w:rPr>
        <w:t>(CASSANY; LÓ</w:t>
      </w:r>
      <w:r w:rsidRPr="00316DD0">
        <w:rPr>
          <w:bCs/>
          <w:sz w:val="20"/>
          <w:szCs w:val="20"/>
        </w:rPr>
        <w:t>PEZ, 2000, p. 8. Tradução minha)</w:t>
      </w:r>
      <w:r w:rsidRPr="00316DD0">
        <w:rPr>
          <w:rStyle w:val="FootnoteReference"/>
          <w:rFonts w:eastAsiaTheme="majorEastAsia"/>
          <w:sz w:val="20"/>
          <w:szCs w:val="20"/>
        </w:rPr>
        <w:footnoteReference w:id="6"/>
      </w:r>
    </w:p>
    <w:p w14:paraId="19DE9A86" w14:textId="77777777" w:rsidR="000C21A7" w:rsidRDefault="000C21A7" w:rsidP="00094E3F">
      <w:pPr>
        <w:ind w:firstLine="1134"/>
        <w:jc w:val="both"/>
        <w:rPr>
          <w:bCs/>
        </w:rPr>
      </w:pPr>
      <w:r>
        <w:rPr>
          <w:bCs/>
        </w:rPr>
        <w:tab/>
      </w:r>
    </w:p>
    <w:p w14:paraId="0BDAC759" w14:textId="77777777" w:rsidR="000C21A7" w:rsidRDefault="000C21A7" w:rsidP="00094E3F">
      <w:pPr>
        <w:ind w:firstLine="1134"/>
        <w:jc w:val="both"/>
        <w:rPr>
          <w:bCs/>
        </w:rPr>
      </w:pPr>
      <w:r>
        <w:rPr>
          <w:bCs/>
        </w:rPr>
        <w:t>Desta maneira, Cassany e López percebem dois processos na transformação dos discursos de divulgação científica: a redução e a inclusão. Para eles, a redução ocorre quando o tema perde alguns desses nós conceituais que não são necessários para a compreensão pelo público alvo do texto produto da recontextualização. Neste sentido, o texto original fica mais fácil de ser compreendido por aqueles que não tinham conhecimento para entender os nós que foram retirados da rede conceitual. Na recontextualização do artigo científico, podemos exemplificar o procedimento com a retirada de todos os nós da rede conceitual que abordavam a metodologia da pesquisa e que não aparecem na matéria jornalística.</w:t>
      </w:r>
    </w:p>
    <w:p w14:paraId="631E4B71" w14:textId="77777777" w:rsidR="000C21A7" w:rsidRDefault="000C21A7" w:rsidP="00094E3F">
      <w:pPr>
        <w:ind w:firstLine="1134"/>
        <w:jc w:val="both"/>
        <w:rPr>
          <w:bCs/>
        </w:rPr>
      </w:pPr>
      <w:r>
        <w:rPr>
          <w:bCs/>
        </w:rPr>
        <w:t>Já a inclusão é o processo que cria novos nós temáticos na rede do conhecimento científico, buscando aproximá-la do leitor da matéria jornalística. Se um artigo fala de um novo medicamento para uma doença, por exemplo, são inclusos na rede conceitual nós que fazem referência a questões sobre saúde e prevenção a esta doença, aspectos que não foram tratados no artigo científico.</w:t>
      </w:r>
    </w:p>
    <w:p w14:paraId="1C410B0A" w14:textId="0B67F87A" w:rsidR="000C21A7" w:rsidRDefault="000C21A7" w:rsidP="00094E3F">
      <w:pPr>
        <w:ind w:firstLine="1134"/>
        <w:jc w:val="both"/>
        <w:rPr>
          <w:bCs/>
        </w:rPr>
      </w:pPr>
      <w:r>
        <w:rPr>
          <w:bCs/>
        </w:rPr>
        <w:t xml:space="preserve">As transformações das redes conceituais observadas por Cassany e López </w:t>
      </w:r>
      <w:r w:rsidR="00513964">
        <w:rPr>
          <w:bCs/>
        </w:rPr>
        <w:t>(2000</w:t>
      </w:r>
      <w:r>
        <w:rPr>
          <w:bCs/>
        </w:rPr>
        <w:t>) podem ser melhor visualizadas na figura a seguir, reprodução de uma figura publicada em um texto de Cas</w:t>
      </w:r>
      <w:r w:rsidR="009F7A1C">
        <w:rPr>
          <w:bCs/>
        </w:rPr>
        <w:t>sany, onde o mesmo exemplifica</w:t>
      </w:r>
      <w:r>
        <w:rPr>
          <w:bCs/>
        </w:rPr>
        <w:t xml:space="preserve"> as redes conceituais dos discursos de comunicação e divulgação científica sobre alimentos transgênicos.</w:t>
      </w:r>
    </w:p>
    <w:p w14:paraId="06514212" w14:textId="77777777" w:rsidR="000C21A7" w:rsidRDefault="000C21A7" w:rsidP="00094E3F">
      <w:pPr>
        <w:jc w:val="both"/>
        <w:rPr>
          <w:bCs/>
          <w:sz w:val="20"/>
          <w:szCs w:val="20"/>
        </w:rPr>
      </w:pPr>
    </w:p>
    <w:p w14:paraId="6D0DAB91" w14:textId="5FB03692" w:rsidR="000C21A7" w:rsidRDefault="000C21A7" w:rsidP="009B75D4">
      <w:pPr>
        <w:rPr>
          <w:bCs/>
          <w:sz w:val="20"/>
          <w:szCs w:val="20"/>
        </w:rPr>
      </w:pPr>
      <w:r>
        <w:rPr>
          <w:noProof/>
          <w:lang w:val="en-US" w:eastAsia="en-US"/>
        </w:rPr>
        <mc:AlternateContent>
          <mc:Choice Requires="wpg">
            <w:drawing>
              <wp:anchor distT="0" distB="0" distL="114300" distR="114300" simplePos="0" relativeHeight="251659264" behindDoc="0" locked="0" layoutInCell="1" allowOverlap="1" wp14:anchorId="6A6B86CD" wp14:editId="3A1F5AE9">
                <wp:simplePos x="0" y="0"/>
                <wp:positionH relativeFrom="column">
                  <wp:posOffset>-114300</wp:posOffset>
                </wp:positionH>
                <wp:positionV relativeFrom="paragraph">
                  <wp:posOffset>283845</wp:posOffset>
                </wp:positionV>
                <wp:extent cx="5829300" cy="4070985"/>
                <wp:effectExtent l="50800" t="25400" r="88900" b="94615"/>
                <wp:wrapThrough wrapText="bothSides">
                  <wp:wrapPolygon edited="0">
                    <wp:start x="-188" y="-135"/>
                    <wp:lineTo x="-188" y="21967"/>
                    <wp:lineTo x="21835" y="21967"/>
                    <wp:lineTo x="21835" y="-135"/>
                    <wp:lineTo x="-188" y="-135"/>
                  </wp:wrapPolygon>
                </wp:wrapThrough>
                <wp:docPr id="1110" name="Group 1110"/>
                <wp:cNvGraphicFramePr/>
                <a:graphic xmlns:a="http://schemas.openxmlformats.org/drawingml/2006/main">
                  <a:graphicData uri="http://schemas.microsoft.com/office/word/2010/wordprocessingGroup">
                    <wpg:wgp>
                      <wpg:cNvGrpSpPr/>
                      <wpg:grpSpPr>
                        <a:xfrm>
                          <a:off x="0" y="0"/>
                          <a:ext cx="5829300" cy="4070985"/>
                          <a:chOff x="0" y="0"/>
                          <a:chExt cx="7607300" cy="5029200"/>
                        </a:xfrm>
                      </wpg:grpSpPr>
                      <wpg:grpSp>
                        <wpg:cNvPr id="1111" name="Group 1111"/>
                        <wpg:cNvGrpSpPr/>
                        <wpg:grpSpPr>
                          <a:xfrm>
                            <a:off x="0" y="0"/>
                            <a:ext cx="3606800" cy="5029200"/>
                            <a:chOff x="0" y="0"/>
                            <a:chExt cx="3606800" cy="5029200"/>
                          </a:xfrm>
                        </wpg:grpSpPr>
                        <wps:wsp>
                          <wps:cNvPr id="1112" name="Rectangle 1112"/>
                          <wps:cNvSpPr/>
                          <wps:spPr>
                            <a:xfrm>
                              <a:off x="0" y="0"/>
                              <a:ext cx="3606800" cy="5029200"/>
                            </a:xfrm>
                            <a:prstGeom prst="rect">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13" name="Group 1113"/>
                          <wpg:cNvGrpSpPr/>
                          <wpg:grpSpPr>
                            <a:xfrm>
                              <a:off x="38100" y="457200"/>
                              <a:ext cx="3543300" cy="4202517"/>
                              <a:chOff x="0" y="0"/>
                              <a:chExt cx="3543300" cy="4202517"/>
                            </a:xfrm>
                          </wpg:grpSpPr>
                          <wps:wsp>
                            <wps:cNvPr id="1114" name="Text Box 1114"/>
                            <wps:cNvSpPr txBox="1"/>
                            <wps:spPr>
                              <a:xfrm>
                                <a:off x="368300" y="0"/>
                                <a:ext cx="25146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1BDB7F" w14:textId="77777777" w:rsidR="000C21A7" w:rsidRPr="007443B7" w:rsidRDefault="000C21A7" w:rsidP="000C21A7">
                                  <w:pPr>
                                    <w:jc w:val="center"/>
                                    <w:rPr>
                                      <w:sz w:val="28"/>
                                      <w:szCs w:val="28"/>
                                    </w:rPr>
                                  </w:pPr>
                                  <w:r w:rsidRPr="007443B7">
                                    <w:rPr>
                                      <w:sz w:val="28"/>
                                      <w:szCs w:val="28"/>
                                    </w:rPr>
                                    <w:t>Artigo Científico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15" name="Group 1115"/>
                            <wpg:cNvGrpSpPr/>
                            <wpg:grpSpPr>
                              <a:xfrm>
                                <a:off x="0" y="390020"/>
                                <a:ext cx="3543300" cy="3812497"/>
                                <a:chOff x="0" y="-67180"/>
                                <a:chExt cx="3543300" cy="3812497"/>
                              </a:xfrm>
                            </wpg:grpSpPr>
                            <wpg:grpSp>
                              <wpg:cNvPr id="1116" name="Group 1116"/>
                              <wpg:cNvGrpSpPr/>
                              <wpg:grpSpPr>
                                <a:xfrm>
                                  <a:off x="1453528" y="1828800"/>
                                  <a:ext cx="1022167" cy="1916517"/>
                                  <a:chOff x="-170802" y="0"/>
                                  <a:chExt cx="1022167" cy="1916517"/>
                                </a:xfrm>
                              </wpg:grpSpPr>
                              <wps:wsp>
                                <wps:cNvPr id="1117" name="Oval 1117"/>
                                <wps:cNvSpPr/>
                                <wps:spPr>
                                  <a:xfrm>
                                    <a:off x="-170802" y="1028700"/>
                                    <a:ext cx="944702" cy="887816"/>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18" name="Text Box 1118"/>
                                <wps:cNvSpPr txBox="1"/>
                                <wps:spPr>
                                  <a:xfrm>
                                    <a:off x="-170801" y="1257300"/>
                                    <a:ext cx="1022166" cy="659217"/>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0405D5" w14:textId="77777777" w:rsidR="000C21A7" w:rsidRPr="001C71CD" w:rsidRDefault="000C21A7" w:rsidP="000C21A7">
                                      <w:pPr>
                                        <w:rPr>
                                          <w:sz w:val="16"/>
                                          <w:szCs w:val="16"/>
                                        </w:rPr>
                                      </w:pPr>
                                      <w:r>
                                        <w:rPr>
                                          <w:sz w:val="16"/>
                                          <w:szCs w:val="16"/>
                                        </w:rPr>
                                        <w:t>Vetor de transformação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9" name="Straight Connector 1119"/>
                                <wps:cNvCnPr/>
                                <wps:spPr>
                                  <a:xfrm flipV="1">
                                    <a:off x="387350" y="0"/>
                                    <a:ext cx="120941" cy="10287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g:grpSp>
                            <wpg:grpSp>
                              <wpg:cNvPr id="1120" name="Group 1120"/>
                              <wpg:cNvGrpSpPr/>
                              <wpg:grpSpPr>
                                <a:xfrm>
                                  <a:off x="260226" y="1943100"/>
                                  <a:ext cx="1137238" cy="1661012"/>
                                  <a:chOff x="-336039" y="0"/>
                                  <a:chExt cx="1137238" cy="1661012"/>
                                </a:xfrm>
                              </wpg:grpSpPr>
                              <wps:wsp>
                                <wps:cNvPr id="1121" name="Straight Connector 1121"/>
                                <wps:cNvCnPr/>
                                <wps:spPr>
                                  <a:xfrm flipH="1">
                                    <a:off x="387350" y="0"/>
                                    <a:ext cx="349493" cy="8001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22" name="Oval 1122"/>
                                <wps:cNvSpPr/>
                                <wps:spPr>
                                  <a:xfrm>
                                    <a:off x="-336039" y="800100"/>
                                    <a:ext cx="1109940" cy="860912"/>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23" name="Text Box 1123"/>
                                <wps:cNvSpPr txBox="1"/>
                                <wps:spPr>
                                  <a:xfrm>
                                    <a:off x="-336039" y="914399"/>
                                    <a:ext cx="1137238" cy="6054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FD673A" w14:textId="77777777" w:rsidR="000C21A7" w:rsidRPr="001C71CD" w:rsidRDefault="000C21A7" w:rsidP="000C21A7">
                                      <w:pPr>
                                        <w:jc w:val="center"/>
                                        <w:rPr>
                                          <w:sz w:val="16"/>
                                          <w:szCs w:val="16"/>
                                        </w:rPr>
                                      </w:pPr>
                                      <w:r>
                                        <w:rPr>
                                          <w:sz w:val="16"/>
                                          <w:szCs w:val="16"/>
                                        </w:rPr>
                                        <w:t>Composição cromossômica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24" name="Group 1124"/>
                              <wpg:cNvGrpSpPr/>
                              <wpg:grpSpPr>
                                <a:xfrm>
                                  <a:off x="990600" y="1143000"/>
                                  <a:ext cx="1664040" cy="897794"/>
                                  <a:chOff x="0" y="0"/>
                                  <a:chExt cx="1664040" cy="897794"/>
                                </a:xfrm>
                              </wpg:grpSpPr>
                              <wps:wsp>
                                <wps:cNvPr id="1125" name="Oval 1125"/>
                                <wps:cNvSpPr/>
                                <wps:spPr>
                                  <a:xfrm>
                                    <a:off x="0" y="0"/>
                                    <a:ext cx="1664040" cy="897794"/>
                                  </a:xfrm>
                                  <a:prstGeom prst="ellipse">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26" name="Text Box 1126"/>
                                <wps:cNvSpPr txBox="1"/>
                                <wps:spPr>
                                  <a:xfrm>
                                    <a:off x="282904" y="331471"/>
                                    <a:ext cx="1105081" cy="441959"/>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87DA79" w14:textId="77777777" w:rsidR="000C21A7" w:rsidRPr="001C71CD" w:rsidRDefault="000C21A7" w:rsidP="000C21A7">
                                      <w:pPr>
                                        <w:rPr>
                                          <w:sz w:val="20"/>
                                          <w:szCs w:val="20"/>
                                        </w:rPr>
                                      </w:pPr>
                                      <w:r>
                                        <w:rPr>
                                          <w:sz w:val="20"/>
                                          <w:szCs w:val="20"/>
                                        </w:rPr>
                                        <w:t>Transgênico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27" name="Group 1127"/>
                              <wpg:cNvGrpSpPr/>
                              <wpg:grpSpPr>
                                <a:xfrm>
                                  <a:off x="2410460" y="1908810"/>
                                  <a:ext cx="1056642" cy="1695303"/>
                                  <a:chOff x="0" y="0"/>
                                  <a:chExt cx="1056642" cy="1695303"/>
                                </a:xfrm>
                              </wpg:grpSpPr>
                              <wps:wsp>
                                <wps:cNvPr id="1128" name="Oval 1128"/>
                                <wps:cNvSpPr/>
                                <wps:spPr>
                                  <a:xfrm>
                                    <a:off x="87207" y="834388"/>
                                    <a:ext cx="894976" cy="860915"/>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29" name="Straight Connector 1129"/>
                                <wps:cNvCnPr/>
                                <wps:spPr>
                                  <a:xfrm>
                                    <a:off x="0" y="0"/>
                                    <a:ext cx="471549" cy="833885"/>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30" name="Text Box 1130"/>
                                <wps:cNvSpPr txBox="1"/>
                                <wps:spPr>
                                  <a:xfrm>
                                    <a:off x="87209" y="1062990"/>
                                    <a:ext cx="969433" cy="491109"/>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3F11CB" w14:textId="77777777" w:rsidR="000C21A7" w:rsidRPr="001C71CD" w:rsidRDefault="000C21A7" w:rsidP="000C21A7">
                                      <w:pPr>
                                        <w:rPr>
                                          <w:sz w:val="16"/>
                                          <w:szCs w:val="16"/>
                                        </w:rPr>
                                      </w:pPr>
                                      <w:r>
                                        <w:rPr>
                                          <w:sz w:val="16"/>
                                          <w:szCs w:val="16"/>
                                        </w:rPr>
                                        <w:t>metabolismo celular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31" name="Group 1131"/>
                              <wpg:cNvGrpSpPr/>
                              <wpg:grpSpPr>
                                <a:xfrm>
                                  <a:off x="2497667" y="-67180"/>
                                  <a:ext cx="894975" cy="1438302"/>
                                  <a:chOff x="-41063" y="-67180"/>
                                  <a:chExt cx="894975" cy="1438302"/>
                                </a:xfrm>
                              </wpg:grpSpPr>
                              <wps:wsp>
                                <wps:cNvPr id="1132" name="Oval 1132"/>
                                <wps:cNvSpPr/>
                                <wps:spPr>
                                  <a:xfrm>
                                    <a:off x="-41063" y="-67180"/>
                                    <a:ext cx="891316" cy="787113"/>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33" name="Straight Connector 1133"/>
                                <wps:cNvCnPr/>
                                <wps:spPr>
                                  <a:xfrm flipH="1">
                                    <a:off x="0" y="719455"/>
                                    <a:ext cx="499887" cy="651667"/>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34" name="Text Box 15"/>
                                <wps:cNvSpPr txBox="1"/>
                                <wps:spPr>
                                  <a:xfrm>
                                    <a:off x="108100" y="74025"/>
                                    <a:ext cx="745812" cy="98842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9921D2" w14:textId="77777777" w:rsidR="000C21A7" w:rsidRPr="001C71CD" w:rsidRDefault="000C21A7" w:rsidP="000C21A7">
                                      <w:pPr>
                                        <w:rPr>
                                          <w:sz w:val="16"/>
                                          <w:szCs w:val="16"/>
                                        </w:rPr>
                                      </w:pPr>
                                      <w:r>
                                        <w:rPr>
                                          <w:sz w:val="16"/>
                                          <w:szCs w:val="16"/>
                                        </w:rPr>
                                        <w:t>Animal, cultivo, planta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35" name="Group 1135"/>
                              <wpg:cNvGrpSpPr/>
                              <wpg:grpSpPr>
                                <a:xfrm>
                                  <a:off x="409389" y="114300"/>
                                  <a:ext cx="923413" cy="1143000"/>
                                  <a:chOff x="-9076" y="0"/>
                                  <a:chExt cx="923413" cy="1143000"/>
                                </a:xfrm>
                              </wpg:grpSpPr>
                              <wps:wsp>
                                <wps:cNvPr id="1136" name="Oval 1136"/>
                                <wps:cNvSpPr/>
                                <wps:spPr>
                                  <a:xfrm>
                                    <a:off x="0" y="0"/>
                                    <a:ext cx="799929" cy="686435"/>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37" name="Straight Connector 1137"/>
                                <wps:cNvCnPr/>
                                <wps:spPr>
                                  <a:xfrm>
                                    <a:off x="621030" y="559435"/>
                                    <a:ext cx="293307" cy="583565"/>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38" name="Text Box 1138"/>
                                <wps:cNvSpPr txBox="1"/>
                                <wps:spPr>
                                  <a:xfrm>
                                    <a:off x="-9076" y="100928"/>
                                    <a:ext cx="908175" cy="356273"/>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F561E9" w14:textId="77777777" w:rsidR="000C21A7" w:rsidRPr="001C71CD" w:rsidRDefault="000C21A7" w:rsidP="000C21A7">
                                      <w:pPr>
                                        <w:rPr>
                                          <w:sz w:val="16"/>
                                          <w:szCs w:val="16"/>
                                        </w:rPr>
                                      </w:pPr>
                                      <w:r>
                                        <w:rPr>
                                          <w:sz w:val="16"/>
                                          <w:szCs w:val="16"/>
                                        </w:rPr>
                                        <w:t>genoma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39" name="Group 1139"/>
                              <wpg:cNvGrpSpPr/>
                              <wpg:grpSpPr>
                                <a:xfrm>
                                  <a:off x="1511300" y="0"/>
                                  <a:ext cx="849459" cy="1143000"/>
                                  <a:chOff x="0" y="0"/>
                                  <a:chExt cx="849459" cy="1143000"/>
                                </a:xfrm>
                              </wpg:grpSpPr>
                              <wps:wsp>
                                <wps:cNvPr id="1140" name="Straight Connector 1140"/>
                                <wps:cNvCnPr>
                                  <a:endCxn id="1125" idx="0"/>
                                </wps:cNvCnPr>
                                <wps:spPr>
                                  <a:xfrm flipH="1">
                                    <a:off x="311321" y="476885"/>
                                    <a:ext cx="79204" cy="666115"/>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41" name="Oval 1141"/>
                                <wps:cNvSpPr/>
                                <wps:spPr>
                                  <a:xfrm>
                                    <a:off x="49530" y="0"/>
                                    <a:ext cx="799929" cy="686435"/>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42" name="Text Box 1142"/>
                                <wps:cNvSpPr txBox="1"/>
                                <wps:spPr>
                                  <a:xfrm>
                                    <a:off x="0" y="228600"/>
                                    <a:ext cx="79946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C34D9B" w14:textId="77777777" w:rsidR="000C21A7" w:rsidRPr="001C71CD" w:rsidRDefault="000C21A7" w:rsidP="000C21A7">
                                      <w:pPr>
                                        <w:jc w:val="center"/>
                                        <w:rPr>
                                          <w:sz w:val="16"/>
                                          <w:szCs w:val="16"/>
                                        </w:rPr>
                                      </w:pPr>
                                      <w:r>
                                        <w:rPr>
                                          <w:sz w:val="16"/>
                                          <w:szCs w:val="16"/>
                                        </w:rPr>
                                        <w:t>organismo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43" name="Group 1143"/>
                              <wpg:cNvGrpSpPr/>
                              <wpg:grpSpPr>
                                <a:xfrm>
                                  <a:off x="0" y="1028700"/>
                                  <a:ext cx="1028700" cy="571500"/>
                                  <a:chOff x="0" y="0"/>
                                  <a:chExt cx="1028700" cy="571500"/>
                                </a:xfrm>
                              </wpg:grpSpPr>
                              <wps:wsp>
                                <wps:cNvPr id="1144" name="Straight Connector 1144"/>
                                <wps:cNvCnPr/>
                                <wps:spPr>
                                  <a:xfrm flipH="1" flipV="1">
                                    <a:off x="800100" y="342900"/>
                                    <a:ext cx="228600" cy="11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45" name="Oval 1145"/>
                                <wps:cNvSpPr/>
                                <wps:spPr>
                                  <a:xfrm>
                                    <a:off x="0" y="0"/>
                                    <a:ext cx="800100" cy="571500"/>
                                  </a:xfrm>
                                  <a:prstGeom prst="ellipse">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6" name="Text Box 1146"/>
                                <wps:cNvSpPr txBox="1"/>
                                <wps:spPr>
                                  <a:xfrm>
                                    <a:off x="114300" y="1143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289592" w14:textId="77777777" w:rsidR="000C21A7" w:rsidRPr="00BC51A6" w:rsidRDefault="000C21A7" w:rsidP="000C21A7">
                                      <w:pPr>
                                        <w:rPr>
                                          <w:sz w:val="16"/>
                                          <w:szCs w:val="16"/>
                                        </w:rPr>
                                      </w:pPr>
                                      <w:r w:rsidRPr="00BC51A6">
                                        <w:rPr>
                                          <w:sz w:val="16"/>
                                          <w:szCs w:val="16"/>
                                        </w:rPr>
                                        <w:t xml:space="preserve">Genes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47" name="Group 1147"/>
                              <wpg:cNvGrpSpPr/>
                              <wpg:grpSpPr>
                                <a:xfrm>
                                  <a:off x="2628900" y="1371600"/>
                                  <a:ext cx="914400" cy="571500"/>
                                  <a:chOff x="0" y="0"/>
                                  <a:chExt cx="914400" cy="571500"/>
                                </a:xfrm>
                              </wpg:grpSpPr>
                              <wps:wsp>
                                <wps:cNvPr id="1148" name="Straight Connector 1148"/>
                                <wps:cNvCnPr/>
                                <wps:spPr>
                                  <a:xfrm rot="10800000" flipH="1">
                                    <a:off x="0" y="342900"/>
                                    <a:ext cx="7112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49" name="Oval 1149"/>
                                <wps:cNvSpPr/>
                                <wps:spPr>
                                  <a:xfrm rot="10800000">
                                    <a:off x="203200" y="0"/>
                                    <a:ext cx="711200" cy="571500"/>
                                  </a:xfrm>
                                  <a:prstGeom prst="ellipse">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0" name="Text Box 1150"/>
                                <wps:cNvSpPr txBox="1"/>
                                <wps:spPr>
                                  <a:xfrm>
                                    <a:off x="342900" y="228600"/>
                                    <a:ext cx="4572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0896602" w14:textId="77777777" w:rsidR="000C21A7" w:rsidRPr="00BC51A6" w:rsidRDefault="000C21A7" w:rsidP="000C21A7">
                                      <w:pPr>
                                        <w:rPr>
                                          <w:sz w:val="16"/>
                                          <w:szCs w:val="16"/>
                                        </w:rPr>
                                      </w:pPr>
                                      <w:r w:rsidRPr="00BC51A6">
                                        <w:rPr>
                                          <w:sz w:val="16"/>
                                          <w:szCs w:val="16"/>
                                        </w:rPr>
                                        <w:t>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51" name="Group 1151"/>
                              <wpg:cNvGrpSpPr/>
                              <wpg:grpSpPr>
                                <a:xfrm>
                                  <a:off x="0" y="1828800"/>
                                  <a:ext cx="1143000" cy="685800"/>
                                  <a:chOff x="0" y="0"/>
                                  <a:chExt cx="1143000" cy="685800"/>
                                </a:xfrm>
                              </wpg:grpSpPr>
                              <wpg:grpSp>
                                <wpg:cNvPr id="1152" name="Group 1152"/>
                                <wpg:cNvGrpSpPr/>
                                <wpg:grpSpPr>
                                  <a:xfrm>
                                    <a:off x="0" y="0"/>
                                    <a:ext cx="1143000" cy="685800"/>
                                    <a:chOff x="0" y="0"/>
                                    <a:chExt cx="1143000" cy="685800"/>
                                  </a:xfrm>
                                </wpg:grpSpPr>
                                <wps:wsp>
                                  <wps:cNvPr id="1153" name="Straight Connector 1153"/>
                                  <wps:cNvCnPr/>
                                  <wps:spPr>
                                    <a:xfrm flipH="1">
                                      <a:off x="800100" y="0"/>
                                      <a:ext cx="342900" cy="3429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54" name="Oval 1154"/>
                                  <wps:cNvSpPr/>
                                  <wps:spPr>
                                    <a:xfrm>
                                      <a:off x="0" y="80870"/>
                                      <a:ext cx="800101" cy="604930"/>
                                    </a:xfrm>
                                    <a:prstGeom prst="ellipse">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55" name="Text Box 1155"/>
                                <wps:cNvSpPr txBox="1"/>
                                <wps:spPr>
                                  <a:xfrm>
                                    <a:off x="0" y="80870"/>
                                    <a:ext cx="856876" cy="564813"/>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5865557" w14:textId="77777777" w:rsidR="000C21A7" w:rsidRPr="00BC51A6" w:rsidRDefault="000C21A7" w:rsidP="000C21A7">
                                      <w:pPr>
                                        <w:rPr>
                                          <w:sz w:val="16"/>
                                          <w:szCs w:val="16"/>
                                        </w:rPr>
                                      </w:pPr>
                                      <w:r w:rsidRPr="00BC51A6">
                                        <w:rPr>
                                          <w:sz w:val="16"/>
                                          <w:szCs w:val="16"/>
                                        </w:rPr>
                                        <w:t>DNA Recombinante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grpSp>
                        <wpg:cNvPr id="1156" name="Group 1156"/>
                        <wpg:cNvGrpSpPr/>
                        <wpg:grpSpPr>
                          <a:xfrm>
                            <a:off x="3579906" y="0"/>
                            <a:ext cx="4027394" cy="5029200"/>
                            <a:chOff x="-26894" y="0"/>
                            <a:chExt cx="4027394" cy="5029200"/>
                          </a:xfrm>
                        </wpg:grpSpPr>
                        <wps:wsp>
                          <wps:cNvPr id="1157" name="Rectangle 1157"/>
                          <wps:cNvSpPr/>
                          <wps:spPr>
                            <a:xfrm>
                              <a:off x="0" y="0"/>
                              <a:ext cx="4000500" cy="2628265"/>
                            </a:xfrm>
                            <a:prstGeom prst="rect">
                              <a:avLst/>
                            </a:prstGeom>
                            <a:solidFill>
                              <a:srgbClr val="FFFFFF"/>
                            </a:solidFill>
                            <a:ln>
                              <a:solidFill>
                                <a:srgbClr val="000000"/>
                              </a:solidFill>
                            </a:ln>
                          </wps:spPr>
                          <wps:style>
                            <a:lnRef idx="1">
                              <a:schemeClr val="accent1"/>
                            </a:lnRef>
                            <a:fillRef idx="3">
                              <a:schemeClr val="accent1"/>
                            </a:fillRef>
                            <a:effectRef idx="2">
                              <a:schemeClr val="accent1"/>
                            </a:effectRef>
                            <a:fontRef idx="minor">
                              <a:schemeClr val="lt1"/>
                            </a:fontRef>
                          </wps:style>
                          <wps:bodyPr/>
                        </wps:wsp>
                        <wps:wsp>
                          <wps:cNvPr id="1158" name="Rectangle 1158"/>
                          <wps:cNvSpPr/>
                          <wps:spPr>
                            <a:xfrm>
                              <a:off x="0" y="2628900"/>
                              <a:ext cx="4000500" cy="2400300"/>
                            </a:xfrm>
                            <a:prstGeom prst="rect">
                              <a:avLst/>
                            </a:prstGeom>
                            <a:pattFill prst="ltDnDiag">
                              <a:fgClr>
                                <a:schemeClr val="bg1"/>
                              </a:fgClr>
                              <a:bgClr>
                                <a:schemeClr val="tx1">
                                  <a:lumMod val="50000"/>
                                  <a:lumOff val="50000"/>
                                </a:schemeClr>
                              </a:bgClr>
                            </a:patt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59" name="Text Box 1159"/>
                          <wps:cNvSpPr txBox="1"/>
                          <wps:spPr>
                            <a:xfrm>
                              <a:off x="914400" y="457200"/>
                              <a:ext cx="25146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07F071" w14:textId="77777777" w:rsidR="000C21A7" w:rsidRPr="007443B7" w:rsidRDefault="000C21A7" w:rsidP="000C21A7">
                                <w:pPr>
                                  <w:jc w:val="center"/>
                                  <w:rPr>
                                    <w:sz w:val="28"/>
                                    <w:szCs w:val="28"/>
                                  </w:rPr>
                                </w:pPr>
                                <w:r w:rsidRPr="007443B7">
                                  <w:rPr>
                                    <w:sz w:val="28"/>
                                    <w:szCs w:val="28"/>
                                  </w:rPr>
                                  <w:t>Matéria jornalística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160" name="Group 1160"/>
                          <wpg:cNvGrpSpPr/>
                          <wpg:grpSpPr>
                            <a:xfrm>
                              <a:off x="-26894" y="914400"/>
                              <a:ext cx="3986057" cy="3886521"/>
                              <a:chOff x="-115794" y="0"/>
                              <a:chExt cx="3986057" cy="3886521"/>
                            </a:xfrm>
                          </wpg:grpSpPr>
                          <wpg:grpSp>
                            <wpg:cNvPr id="1161" name="Group 1161"/>
                            <wpg:cNvGrpSpPr/>
                            <wpg:grpSpPr>
                              <a:xfrm>
                                <a:off x="685800" y="2057400"/>
                                <a:ext cx="799465" cy="1485900"/>
                                <a:chOff x="0" y="0"/>
                                <a:chExt cx="799465" cy="1485900"/>
                              </a:xfrm>
                            </wpg:grpSpPr>
                            <wps:wsp>
                              <wps:cNvPr id="1162" name="Straight Connector 1162"/>
                              <wps:cNvCnPr/>
                              <wps:spPr>
                                <a:xfrm flipH="1">
                                  <a:off x="411480" y="0"/>
                                  <a:ext cx="349428" cy="8001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63" name="Oval 1163"/>
                              <wps:cNvSpPr/>
                              <wps:spPr>
                                <a:xfrm>
                                  <a:off x="24765" y="800100"/>
                                  <a:ext cx="773758" cy="685800"/>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64" name="Text Box 1164"/>
                              <wps:cNvSpPr txBox="1"/>
                              <wps:spPr>
                                <a:xfrm>
                                  <a:off x="0" y="1028700"/>
                                  <a:ext cx="799465"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755C01" w14:textId="77777777" w:rsidR="000C21A7" w:rsidRPr="001C71CD" w:rsidRDefault="000C21A7" w:rsidP="000C21A7">
                                    <w:pPr>
                                      <w:jc w:val="center"/>
                                      <w:rPr>
                                        <w:sz w:val="16"/>
                                        <w:szCs w:val="16"/>
                                      </w:rPr>
                                    </w:pPr>
                                    <w:r>
                                      <w:rPr>
                                        <w:sz w:val="16"/>
                                        <w:szCs w:val="16"/>
                                      </w:rPr>
                                      <w:t>Meio ambiente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65" name="Group 1165"/>
                            <wpg:cNvGrpSpPr/>
                            <wpg:grpSpPr>
                              <a:xfrm>
                                <a:off x="1103630" y="1257300"/>
                                <a:ext cx="1663735" cy="897794"/>
                                <a:chOff x="0" y="0"/>
                                <a:chExt cx="1663735" cy="897794"/>
                              </a:xfrm>
                            </wpg:grpSpPr>
                            <wps:wsp>
                              <wps:cNvPr id="1166" name="Oval 1166"/>
                              <wps:cNvSpPr/>
                              <wps:spPr>
                                <a:xfrm>
                                  <a:off x="0" y="0"/>
                                  <a:ext cx="1663735" cy="897794"/>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67" name="Text Box 1167"/>
                              <wps:cNvSpPr txBox="1"/>
                              <wps:spPr>
                                <a:xfrm>
                                  <a:off x="315923" y="217170"/>
                                  <a:ext cx="1268921" cy="61722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610C4B" w14:textId="77777777" w:rsidR="000C21A7" w:rsidRPr="001C71CD" w:rsidRDefault="000C21A7" w:rsidP="000C21A7">
                                    <w:pPr>
                                      <w:rPr>
                                        <w:sz w:val="20"/>
                                        <w:szCs w:val="20"/>
                                      </w:rPr>
                                    </w:pPr>
                                    <w:r>
                                      <w:rPr>
                                        <w:sz w:val="20"/>
                                        <w:szCs w:val="20"/>
                                      </w:rPr>
                                      <w:t>Transgênico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68" name="Group 1168"/>
                            <wpg:cNvGrpSpPr/>
                            <wpg:grpSpPr>
                              <a:xfrm>
                                <a:off x="2270810" y="2050874"/>
                                <a:ext cx="800100" cy="1788845"/>
                                <a:chOff x="-15190" y="107774"/>
                                <a:chExt cx="800100" cy="1788845"/>
                              </a:xfrm>
                            </wpg:grpSpPr>
                            <wps:wsp>
                              <wps:cNvPr id="1169" name="Oval 1169"/>
                              <wps:cNvSpPr/>
                              <wps:spPr>
                                <a:xfrm>
                                  <a:off x="-15190" y="1096199"/>
                                  <a:ext cx="773429" cy="706018"/>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70" name="Straight Connector 1170"/>
                              <wps:cNvCnPr>
                                <a:stCxn id="1169" idx="0"/>
                              </wps:cNvCnPr>
                              <wps:spPr>
                                <a:xfrm flipH="1" flipV="1">
                                  <a:off x="133973" y="107774"/>
                                  <a:ext cx="237553" cy="988424"/>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71" name="Text Box 1171"/>
                              <wps:cNvSpPr txBox="1"/>
                              <wps:spPr>
                                <a:xfrm>
                                  <a:off x="-15190" y="1237402"/>
                                  <a:ext cx="800100" cy="659217"/>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0F6740" w14:textId="77777777" w:rsidR="000C21A7" w:rsidRPr="001C71CD" w:rsidRDefault="000C21A7" w:rsidP="000C21A7">
                                    <w:pPr>
                                      <w:jc w:val="center"/>
                                      <w:rPr>
                                        <w:sz w:val="16"/>
                                        <w:szCs w:val="16"/>
                                      </w:rPr>
                                    </w:pPr>
                                    <w:r>
                                      <w:rPr>
                                        <w:sz w:val="16"/>
                                        <w:szCs w:val="16"/>
                                      </w:rPr>
                                      <w:t>Mescla de espécies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72" name="Group 1172"/>
                            <wpg:cNvGrpSpPr/>
                            <wpg:grpSpPr>
                              <a:xfrm>
                                <a:off x="2514600" y="2057400"/>
                                <a:ext cx="1257300" cy="1264307"/>
                                <a:chOff x="0" y="0"/>
                                <a:chExt cx="1257300" cy="1264307"/>
                              </a:xfrm>
                            </wpg:grpSpPr>
                            <wps:wsp>
                              <wps:cNvPr id="1173" name="Oval 1173"/>
                              <wps:cNvSpPr/>
                              <wps:spPr>
                                <a:xfrm>
                                  <a:off x="368299" y="457201"/>
                                  <a:ext cx="879537" cy="807106"/>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74" name="Straight Connector 1174"/>
                              <wps:cNvCnPr/>
                              <wps:spPr>
                                <a:xfrm flipH="1" flipV="1">
                                  <a:off x="0" y="0"/>
                                  <a:ext cx="457200" cy="5715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75" name="Text Box 1175"/>
                              <wps:cNvSpPr txBox="1"/>
                              <wps:spPr>
                                <a:xfrm>
                                  <a:off x="342900" y="571500"/>
                                  <a:ext cx="914400" cy="551603"/>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EF26B7" w14:textId="77777777" w:rsidR="000C21A7" w:rsidRPr="001C71CD" w:rsidRDefault="000C21A7" w:rsidP="000C21A7">
                                    <w:pPr>
                                      <w:rPr>
                                        <w:sz w:val="16"/>
                                        <w:szCs w:val="16"/>
                                      </w:rPr>
                                    </w:pPr>
                                    <w:r>
                                      <w:rPr>
                                        <w:sz w:val="16"/>
                                        <w:szCs w:val="16"/>
                                      </w:rPr>
                                      <w:t>Comercialização etiquetada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76" name="Group 1176"/>
                            <wpg:cNvGrpSpPr/>
                            <wpg:grpSpPr>
                              <a:xfrm>
                                <a:off x="2894133" y="308065"/>
                                <a:ext cx="976130" cy="1429145"/>
                                <a:chOff x="16948" y="-152945"/>
                                <a:chExt cx="976130" cy="1429145"/>
                              </a:xfrm>
                            </wpg:grpSpPr>
                            <wpg:grpSp>
                              <wpg:cNvPr id="1177" name="Group 1177"/>
                              <wpg:cNvGrpSpPr/>
                              <wpg:grpSpPr>
                                <a:xfrm rot="758786">
                                  <a:off x="16948" y="-152945"/>
                                  <a:ext cx="813662" cy="1429145"/>
                                  <a:chOff x="0" y="-154842"/>
                                  <a:chExt cx="814387" cy="1429321"/>
                                </a:xfrm>
                              </wpg:grpSpPr>
                              <wps:wsp>
                                <wps:cNvPr id="1178" name="Straight Connector 1178"/>
                                <wps:cNvCnPr/>
                                <wps:spPr>
                                  <a:xfrm flipH="1">
                                    <a:off x="0" y="685800"/>
                                    <a:ext cx="242954" cy="588679"/>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79" name="Oval 1179"/>
                                <wps:cNvSpPr/>
                                <wps:spPr>
                                  <a:xfrm>
                                    <a:off x="14605" y="-154842"/>
                                    <a:ext cx="799782" cy="841277"/>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g:grpSp>
                            <wps:wsp>
                              <wps:cNvPr id="1180" name="Text Box 15"/>
                              <wps:cNvSpPr txBox="1"/>
                              <wps:spPr>
                                <a:xfrm>
                                  <a:off x="139439" y="36626"/>
                                  <a:ext cx="853639" cy="748468"/>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670EA6" w14:textId="77777777" w:rsidR="000C21A7" w:rsidRPr="001C71CD" w:rsidRDefault="000C21A7" w:rsidP="000C21A7">
                                    <w:pPr>
                                      <w:rPr>
                                        <w:sz w:val="16"/>
                                        <w:szCs w:val="16"/>
                                      </w:rPr>
                                    </w:pPr>
                                    <w:r>
                                      <w:rPr>
                                        <w:sz w:val="16"/>
                                        <w:szCs w:val="16"/>
                                      </w:rPr>
                                      <w:t>Animal, cultivo, planta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81" name="Group 1181"/>
                            <wpg:cNvGrpSpPr/>
                            <wpg:grpSpPr>
                              <a:xfrm>
                                <a:off x="1943100" y="114300"/>
                                <a:ext cx="799465" cy="1143000"/>
                                <a:chOff x="0" y="0"/>
                                <a:chExt cx="799465" cy="1143000"/>
                              </a:xfrm>
                            </wpg:grpSpPr>
                            <wps:wsp>
                              <wps:cNvPr id="1182" name="Oval 1182"/>
                              <wps:cNvSpPr/>
                              <wps:spPr>
                                <a:xfrm>
                                  <a:off x="0" y="0"/>
                                  <a:ext cx="799465" cy="686435"/>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83" name="Straight Connector 1183"/>
                              <wps:cNvCnPr/>
                              <wps:spPr>
                                <a:xfrm flipH="1">
                                  <a:off x="228600" y="685800"/>
                                  <a:ext cx="226695" cy="4572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84" name="Text Box 1184"/>
                              <wps:cNvSpPr txBox="1"/>
                              <wps:spPr>
                                <a:xfrm>
                                  <a:off x="0" y="228600"/>
                                  <a:ext cx="799465"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C56B8F" w14:textId="77777777" w:rsidR="000C21A7" w:rsidRPr="001C71CD" w:rsidRDefault="000C21A7" w:rsidP="000C21A7">
                                    <w:pPr>
                                      <w:jc w:val="center"/>
                                      <w:rPr>
                                        <w:sz w:val="16"/>
                                        <w:szCs w:val="16"/>
                                      </w:rPr>
                                    </w:pPr>
                                    <w:r>
                                      <w:rPr>
                                        <w:sz w:val="16"/>
                                        <w:szCs w:val="16"/>
                                      </w:rPr>
                                      <w:t>organismo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85" name="Group 1185"/>
                            <wpg:cNvGrpSpPr/>
                            <wpg:grpSpPr>
                              <a:xfrm>
                                <a:off x="779183" y="0"/>
                                <a:ext cx="821017" cy="1257300"/>
                                <a:chOff x="-20917" y="0"/>
                                <a:chExt cx="821017" cy="1257300"/>
                              </a:xfrm>
                            </wpg:grpSpPr>
                            <wps:wsp>
                              <wps:cNvPr id="1186" name="Oval 1186"/>
                              <wps:cNvSpPr/>
                              <wps:spPr>
                                <a:xfrm>
                                  <a:off x="0" y="0"/>
                                  <a:ext cx="799465" cy="686435"/>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87" name="Straight Connector 1187"/>
                              <wps:cNvCnPr/>
                              <wps:spPr>
                                <a:xfrm>
                                  <a:off x="457200" y="685800"/>
                                  <a:ext cx="342900" cy="5715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88" name="Text Box 1188"/>
                              <wps:cNvSpPr txBox="1"/>
                              <wps:spPr>
                                <a:xfrm>
                                  <a:off x="-20917" y="228600"/>
                                  <a:ext cx="770217" cy="26903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2DF6C2" w14:textId="77777777" w:rsidR="000C21A7" w:rsidRPr="001C71CD" w:rsidRDefault="000C21A7" w:rsidP="000C21A7">
                                    <w:pPr>
                                      <w:rPr>
                                        <w:sz w:val="16"/>
                                        <w:szCs w:val="16"/>
                                      </w:rPr>
                                    </w:pPr>
                                    <w:r>
                                      <w:rPr>
                                        <w:sz w:val="16"/>
                                        <w:szCs w:val="16"/>
                                      </w:rPr>
                                      <w:t>genoma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89" name="Group 1189"/>
                            <wpg:cNvGrpSpPr/>
                            <wpg:grpSpPr>
                              <a:xfrm>
                                <a:off x="0" y="800100"/>
                                <a:ext cx="1226672" cy="685960"/>
                                <a:chOff x="0" y="0"/>
                                <a:chExt cx="1226672" cy="685960"/>
                              </a:xfrm>
                            </wpg:grpSpPr>
                            <wps:wsp>
                              <wps:cNvPr id="1190" name="Straight Connector 1190"/>
                              <wps:cNvCnPr/>
                              <wps:spPr>
                                <a:xfrm flipH="1" flipV="1">
                                  <a:off x="800100" y="342901"/>
                                  <a:ext cx="426572" cy="343059"/>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91" name="Oval 1191"/>
                              <wps:cNvSpPr/>
                              <wps:spPr>
                                <a:xfrm>
                                  <a:off x="0" y="0"/>
                                  <a:ext cx="800100" cy="571500"/>
                                </a:xfrm>
                                <a:prstGeom prst="ellipse">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2" name="Text Box 1192"/>
                              <wps:cNvSpPr txBox="1"/>
                              <wps:spPr>
                                <a:xfrm>
                                  <a:off x="114300" y="1143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5DF622" w14:textId="77777777" w:rsidR="000C21A7" w:rsidRPr="00BC51A6" w:rsidRDefault="000C21A7" w:rsidP="000C21A7">
                                    <w:pPr>
                                      <w:rPr>
                                        <w:sz w:val="16"/>
                                        <w:szCs w:val="16"/>
                                      </w:rPr>
                                    </w:pPr>
                                    <w:r w:rsidRPr="00BC51A6">
                                      <w:rPr>
                                        <w:sz w:val="16"/>
                                        <w:szCs w:val="16"/>
                                      </w:rPr>
                                      <w:t xml:space="preserve">Genes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93" name="Group 1193"/>
                            <wpg:cNvGrpSpPr/>
                            <wpg:grpSpPr>
                              <a:xfrm>
                                <a:off x="0" y="1828800"/>
                                <a:ext cx="1217930" cy="571500"/>
                                <a:chOff x="0" y="0"/>
                                <a:chExt cx="1217930" cy="571500"/>
                              </a:xfrm>
                            </wpg:grpSpPr>
                            <wps:wsp>
                              <wps:cNvPr id="1194" name="Oval 1194"/>
                              <wps:cNvSpPr/>
                              <wps:spPr>
                                <a:xfrm>
                                  <a:off x="0" y="0"/>
                                  <a:ext cx="773430" cy="571500"/>
                                </a:xfrm>
                                <a:prstGeom prst="ellipse">
                                  <a:avLst/>
                                </a:prstGeom>
                                <a:solidFill>
                                  <a:srgbClr val="FFFFFF"/>
                                </a:solidFill>
                                <a:ln>
                                  <a:solidFill>
                                    <a:schemeClr val="tx1"/>
                                  </a:solidFill>
                                </a:ln>
                              </wps:spPr>
                              <wps:style>
                                <a:lnRef idx="1">
                                  <a:schemeClr val="accent1"/>
                                </a:lnRef>
                                <a:fillRef idx="3">
                                  <a:schemeClr val="accent1"/>
                                </a:fillRef>
                                <a:effectRef idx="2">
                                  <a:schemeClr val="accent1"/>
                                </a:effectRef>
                                <a:fontRef idx="minor">
                                  <a:schemeClr val="lt1"/>
                                </a:fontRef>
                              </wps:style>
                              <wps:bodyPr/>
                            </wps:wsp>
                            <wps:wsp>
                              <wps:cNvPr id="1195" name="Straight Connector 1195"/>
                              <wps:cNvCnPr/>
                              <wps:spPr>
                                <a:xfrm flipV="1">
                                  <a:off x="800100" y="114300"/>
                                  <a:ext cx="417830" cy="11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96" name="Text Box 1196"/>
                              <wps:cNvSpPr txBox="1"/>
                              <wps:spPr>
                                <a:xfrm>
                                  <a:off x="114300" y="114300"/>
                                  <a:ext cx="634365"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55C685" w14:textId="77777777" w:rsidR="000C21A7" w:rsidRPr="001C71CD" w:rsidRDefault="000C21A7" w:rsidP="000C21A7">
                                    <w:pPr>
                                      <w:rPr>
                                        <w:sz w:val="16"/>
                                        <w:szCs w:val="16"/>
                                      </w:rPr>
                                    </w:pPr>
                                    <w:r>
                                      <w:rPr>
                                        <w:sz w:val="16"/>
                                        <w:szCs w:val="16"/>
                                      </w:rPr>
                                      <w:t>dieta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97" name="Group 1197"/>
                            <wpg:cNvGrpSpPr/>
                            <wpg:grpSpPr>
                              <a:xfrm>
                                <a:off x="-115794" y="2057400"/>
                                <a:ext cx="1486759" cy="1123104"/>
                                <a:chOff x="-115794" y="0"/>
                                <a:chExt cx="1486759" cy="1123104"/>
                              </a:xfrm>
                            </wpg:grpSpPr>
                            <wps:wsp>
                              <wps:cNvPr id="1198" name="Straight Connector 1198"/>
                              <wps:cNvCnPr/>
                              <wps:spPr>
                                <a:xfrm flipH="1">
                                  <a:off x="759460" y="0"/>
                                  <a:ext cx="611505" cy="523875"/>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199" name="Oval 1199"/>
                              <wps:cNvSpPr/>
                              <wps:spPr>
                                <a:xfrm>
                                  <a:off x="-115794" y="457201"/>
                                  <a:ext cx="966694" cy="665903"/>
                                </a:xfrm>
                                <a:prstGeom prst="ellipse">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0" name="Text Box 1200"/>
                              <wps:cNvSpPr txBox="1"/>
                              <wps:spPr>
                                <a:xfrm>
                                  <a:off x="-115794" y="571500"/>
                                  <a:ext cx="915895" cy="410399"/>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438473" w14:textId="77777777" w:rsidR="000C21A7" w:rsidRPr="001C71CD" w:rsidRDefault="000C21A7" w:rsidP="000C21A7">
                                    <w:pPr>
                                      <w:rPr>
                                        <w:sz w:val="16"/>
                                        <w:szCs w:val="16"/>
                                      </w:rPr>
                                    </w:pPr>
                                    <w:r>
                                      <w:rPr>
                                        <w:sz w:val="16"/>
                                        <w:szCs w:val="16"/>
                                      </w:rPr>
                                      <w:t>Alimento comestível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01" name="Group 1201"/>
                            <wpg:cNvGrpSpPr/>
                            <wpg:grpSpPr>
                              <a:xfrm>
                                <a:off x="1485900" y="2171700"/>
                                <a:ext cx="838561" cy="1714821"/>
                                <a:chOff x="0" y="0"/>
                                <a:chExt cx="838561" cy="1714821"/>
                              </a:xfrm>
                            </wpg:grpSpPr>
                            <wps:wsp>
                              <wps:cNvPr id="1202" name="Straight Connector 1202"/>
                              <wps:cNvCnPr/>
                              <wps:spPr>
                                <a:xfrm>
                                  <a:off x="342900" y="0"/>
                                  <a:ext cx="0" cy="9144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03" name="Oval 1203"/>
                              <wps:cNvSpPr/>
                              <wps:spPr>
                                <a:xfrm>
                                  <a:off x="0" y="914399"/>
                                  <a:ext cx="800100" cy="800422"/>
                                </a:xfrm>
                                <a:prstGeom prst="ellipse">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4" name="Text Box 1204"/>
                              <wps:cNvSpPr txBox="1"/>
                              <wps:spPr>
                                <a:xfrm>
                                  <a:off x="39097" y="1008803"/>
                                  <a:ext cx="799464" cy="598404"/>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932781" w14:textId="77777777" w:rsidR="000C21A7" w:rsidRPr="001C71CD" w:rsidRDefault="000C21A7" w:rsidP="000C21A7">
                                    <w:pPr>
                                      <w:jc w:val="center"/>
                                      <w:rPr>
                                        <w:sz w:val="16"/>
                                        <w:szCs w:val="16"/>
                                      </w:rPr>
                                    </w:pPr>
                                    <w:r>
                                      <w:rPr>
                                        <w:sz w:val="16"/>
                                        <w:szCs w:val="16"/>
                                      </w:rPr>
                                      <w:t>Indústria agroquímica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05" name="Group 1205"/>
                            <wpg:cNvGrpSpPr/>
                            <wpg:grpSpPr>
                              <a:xfrm>
                                <a:off x="2743200" y="1828800"/>
                                <a:ext cx="1028065" cy="571500"/>
                                <a:chOff x="0" y="0"/>
                                <a:chExt cx="1028065" cy="571500"/>
                              </a:xfrm>
                            </wpg:grpSpPr>
                            <wps:wsp>
                              <wps:cNvPr id="1206" name="Straight Connector 1206"/>
                              <wps:cNvCnPr/>
                              <wps:spPr>
                                <a:xfrm flipH="1" flipV="1">
                                  <a:off x="0" y="0"/>
                                  <a:ext cx="279400" cy="11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07" name="Oval 1207"/>
                              <wps:cNvSpPr/>
                              <wps:spPr>
                                <a:xfrm>
                                  <a:off x="190500" y="0"/>
                                  <a:ext cx="800100" cy="571500"/>
                                </a:xfrm>
                                <a:prstGeom prst="ellipse">
                                  <a:avLst/>
                                </a:prstGeom>
                                <a:solidFill>
                                  <a:schemeClr val="bg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8" name="Text Box 1208"/>
                              <wps:cNvSpPr txBox="1"/>
                              <wps:spPr>
                                <a:xfrm>
                                  <a:off x="228600" y="114300"/>
                                  <a:ext cx="799465"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6E0421" w14:textId="77777777" w:rsidR="000C21A7" w:rsidRPr="001C71CD" w:rsidRDefault="000C21A7" w:rsidP="000C21A7">
                                    <w:pPr>
                                      <w:jc w:val="center"/>
                                      <w:rPr>
                                        <w:sz w:val="16"/>
                                        <w:szCs w:val="16"/>
                                      </w:rPr>
                                    </w:pPr>
                                    <w:r>
                                      <w:rPr>
                                        <w:sz w:val="16"/>
                                        <w:szCs w:val="16"/>
                                      </w:rPr>
                                      <w:t>Saúde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wgp>
                  </a:graphicData>
                </a:graphic>
                <wp14:sizeRelH relativeFrom="margin">
                  <wp14:pctWidth>0</wp14:pctWidth>
                </wp14:sizeRelH>
                <wp14:sizeRelV relativeFrom="margin">
                  <wp14:pctHeight>0</wp14:pctHeight>
                </wp14:sizeRelV>
              </wp:anchor>
            </w:drawing>
          </mc:Choice>
          <mc:Fallback>
            <w:pict>
              <v:group id="Group 1110" o:spid="_x0000_s1026" style="position:absolute;margin-left:-8.95pt;margin-top:22.35pt;width:459pt;height:320.55pt;z-index:251659264;mso-width-relative:margin;mso-height-relative:margin" coordsize="7607300,50292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">
                <v:group id="Group 1111" o:spid="_x0000_s1027" style="position:absolute;width:3606800;height:5029200" coordsize="3606800,5029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8+5VuMUAAADdAAAA&#10;DwAAAAAAAAAAAAAAAACpAgAAZHJzL2Rvd25yZXYueG1sUEsFBgAAAAAEAAQA+gAAAJsDAAAAAA==&#10;">
                  <v:rect id="Rectangle 1112" o:spid="_x0000_s1028" style="position:absolute;width:3606800;height:5029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BuD9xAAA&#10;AN0AAAAPAAAAZHJzL2Rvd25yZXYueG1sRE9La8JAEL4L/Q/LFHoR3cSWINFVpCB4kfpoPY/ZMYnN&#10;zobsNon/3hUK3ubje8582ZtKtNS40rKCeByBIM6sLjlX8H1cj6YgnEfWWFkmBTdysFy8DOaYatvx&#10;ntqDz0UIYZeigsL7OpXSZQUZdGNbEwfuYhuDPsAml7rBLoSbSk6iKJEGSw4NBdb0WVD2e/gzCt6H&#10;22tnf7bJ+ePqvrpTtWv9baXU22u/moHw1Pun+N+90WF+HE/g8U04QS7u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Qbg/cQAAADdAAAADwAAAAAAAAAAAAAAAACXAgAAZHJzL2Rv&#10;d25yZXYueG1sUEsFBgAAAAAEAAQA9QAAAIgDAAAAAA==&#10;" strokecolor="black [3213]">
                    <v:shadow on="t" opacity="22937f" mv:blur="40000f" origin=",.5" offset="0,23000emu"/>
                  </v:rect>
                  <v:group id="Group 1113" o:spid="_x0000_s1029" style="position:absolute;left:38100;top:457200;width:3543300;height:4202517" coordsize="3543300,420251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GxwblTDAAAA3QAAAA8A&#10;AAAAAAAAAAAAAAAAqQIAAGRycy9kb3ducmV2LnhtbFBLBQYAAAAABAAEAPoAAACZAwAAAAA=&#10;">
                    <v:shapetype id="_x0000_t202" coordsize="21600,21600" o:spt="202" path="m0,0l0,21600,21600,21600,21600,0xe">
                      <v:stroke joinstyle="miter"/>
                      <v:path gradientshapeok="t" o:connecttype="rect"/>
                    </v:shapetype>
                    <v:shape id="Text Box 1114" o:spid="_x0000_s1030" type="#_x0000_t202" style="position:absolute;left:368300;width:25146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KvhowgAA&#10;AN0AAAAPAAAAZHJzL2Rvd25yZXYueG1sRE9Ni8IwEL0L/ocwC3vTpOKKVqOIy4KnFXVX8DY0Y1u2&#10;mZQma+u/N4LgbR7vcxarzlbiSo0vHWtIhgoEceZMybmGn+PXYArCB2SDlWPScCMPq2W/t8DUuJb3&#10;dD2EXMQQ9ilqKEKoUyl9VpBFP3Q1ceQurrEYImxyaRpsY7it5EipibRYcmwosKZNQdnf4d9q+P2+&#10;nE9jtcs/7Ufduk5JtjOp9ftbt56DCNSFl/jp3po4P0nG8Pgmni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wq+GjCAAAA3QAAAA8AAAAAAAAAAAAAAAAAlwIAAGRycy9kb3du&#10;cmV2LnhtbFBLBQYAAAAABAAEAPUAAACGAwAAAAA=&#10;" filled="f" stroked="f">
                      <v:textbox>
                        <w:txbxContent>
                          <w:p w14:paraId="1A1BDB7F" w14:textId="77777777" w:rsidR="000C21A7" w:rsidRPr="007443B7" w:rsidRDefault="000C21A7" w:rsidP="000C21A7">
                            <w:pPr>
                              <w:jc w:val="center"/>
                              <w:rPr>
                                <w:sz w:val="28"/>
                                <w:szCs w:val="28"/>
                              </w:rPr>
                            </w:pPr>
                            <w:r w:rsidRPr="007443B7">
                              <w:rPr>
                                <w:sz w:val="28"/>
                                <w:szCs w:val="28"/>
                              </w:rPr>
                              <w:t>Artigo Científico</w:t>
                            </w:r>
                          </w:p>
                        </w:txbxContent>
                      </v:textbox>
                    </v:shape>
                    <v:group id="Group 1115" o:spid="_x0000_s1031" style="position:absolute;top:390020;width:3543300;height:3812497" coordorigin=",-67180" coordsize="3543300,381249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M1VO7xAAAAN0AAAAP&#10;AAAAAAAAAAAAAAAAAKkCAABkcnMvZG93bnJldi54bWxQSwUGAAAAAAQABAD6AAAAmgMAAAAA&#10;">
                      <v:group id="Group 1116" o:spid="_x0000_s1032" style="position:absolute;left:1453528;top:1828800;width:1022167;height:1916517" coordorigin="-170802" coordsize="1022167,191651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HwHzczDAAAA3QAAAA8A&#10;AAAAAAAAAAAAAAAAqQIAAGRycy9kb3ducmV2LnhtbFBLBQYAAAAABAAEAPoAAACZAwAAAAA=&#10;">
                        <v:oval id="Oval 1117" o:spid="_x0000_s1033" style="position:absolute;left:-170802;top:1028700;width:944702;height:88781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PSp9xAAA&#10;AN0AAAAPAAAAZHJzL2Rvd25yZXYueG1sRE9Na8JAEL0X/A/LCF5ENylFJbqGUlrwFNCW1uOwO01C&#10;s7Mhu02iv74rCL3N433OLh9tI3rqfO1YQbpMQBBrZ2ouFXy8vy02IHxANtg4JgUX8pDvJw87zIwb&#10;+Ej9KZQihrDPUEEVQptJ6XVFFv3StcSR+3adxRBhV0rT4RDDbSMfk2QlLdYcGyps6aUi/XP6tQq+&#10;nvDcrs/eXAstX8dUzz/nm0Kp2XR83oIINIZ/8d19MHF+mq7h9k08Qe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8T0qfcQAAADdAAAADwAAAAAAAAAAAAAAAACXAgAAZHJzL2Rv&#10;d25yZXYueG1sUEsFBgAAAAAEAAQA9QAAAIgDAAAAAA==&#10;" strokecolor="black [3213]">
                          <v:shadow on="t" opacity="22937f" mv:blur="40000f" origin=",.5" offset="0,23000emu"/>
                        </v:oval>
                        <v:shape id="Text Box 1118" o:spid="_x0000_s1034" type="#_x0000_t202" style="position:absolute;left:-170801;top:1257300;width:1022166;height:65921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Z/JtxQAA&#10;AN0AAAAPAAAAZHJzL2Rvd25yZXYueG1sRI9Ba8JAEIXvBf/DMoK3uhuxpU1dRZSCp0q1FbwN2TEJ&#10;zc6G7NbEf+8cCr3N8N68981iNfhGXamLdWAL2dSAIi6Cq7m08HV8f3wBFROywyYwWbhRhNVy9LDA&#10;3IWeP+l6SKWSEI45WqhSanOtY1GRxzgNLbFol9B5TLJ2pXYd9hLuGz0z5ll7rFkaKmxpU1Hxc/j1&#10;Fr4/LufT3OzLrX9q+zAYzf5VWzsZD+s3UImG9G/+u945wc8ywZVvZAS9vA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1n8m3FAAAA3QAAAA8AAAAAAAAAAAAAAAAAlwIAAGRycy9k&#10;b3ducmV2LnhtbFBLBQYAAAAABAAEAPUAAACJAwAAAAA=&#10;" filled="f" stroked="f">
                          <v:textbox>
                            <w:txbxContent>
                              <w:p w14:paraId="200405D5" w14:textId="77777777" w:rsidR="000C21A7" w:rsidRPr="001C71CD" w:rsidRDefault="000C21A7" w:rsidP="000C21A7">
                                <w:pPr>
                                  <w:rPr>
                                    <w:sz w:val="16"/>
                                    <w:szCs w:val="16"/>
                                  </w:rPr>
                                </w:pPr>
                                <w:r>
                                  <w:rPr>
                                    <w:sz w:val="16"/>
                                    <w:szCs w:val="16"/>
                                  </w:rPr>
                                  <w:t>Vetor de transformação</w:t>
                                </w:r>
                              </w:p>
                            </w:txbxContent>
                          </v:textbox>
                        </v:shape>
                        <v:line id="Straight Connector 1119" o:spid="_x0000_s1035" style="position:absolute;flip:y;visibility:visible;mso-wrap-style:square" from="387350,0" to="508291,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F50p8MAAADdAAAADwAAAGRycy9kb3ducmV2LnhtbERPTWvCQBC9F/oflin0VjcppdToKiWi&#10;eKyJh/Y2ZMckmJ0Nuxtd/323IPQ2j/c5y3U0g7iQ871lBfksA0HcWN1zq+BYb18+QPiArHGwTApu&#10;5GG9enxYYqHtlQ90qUIrUgj7AhV0IYyFlL7pyKCf2ZE4cSfrDIYEXSu1w2sKN4N8zbJ3abDn1NDh&#10;SGVHzbmajIIqK9vNVMcf+rqdSxc3b7tp/63U81P8XIAIFMO/+O7e6zQ/z+fw9006Qa5+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BedKfDAAAA3QAAAA8AAAAAAAAAAAAA&#10;AAAAoQIAAGRycy9kb3ducmV2LnhtbFBLBQYAAAAABAAEAPkAAACRAwAAAAA=&#10;" strokecolor="black [3213]" strokeweight="2pt">
                          <v:shadow on="t" opacity="24903f" mv:blur="40000f" origin=",.5" offset="0,20000emu"/>
                        </v:line>
                      </v:group>
                      <v:group id="Group 1120" o:spid="_x0000_s1036" style="position:absolute;left:260226;top:1943100;width:1137238;height:1661012" coordorigin="-336039" coordsize="1137238,166101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FLOOp7GAAAA3QAA&#10;AA8AAAAAAAAAAAAAAAAAqQIAAGRycy9kb3ducmV2LnhtbFBLBQYAAAAABAAEAPoAAACcAwAAAAA=&#10;">
                        <v:line id="Straight Connector 1121" o:spid="_x0000_s1037" style="position:absolute;flip:x;visibility:visible;mso-wrap-style:square" from="387350,0" to="736843,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ESyHMIAAADdAAAADwAAAGRycy9kb3ducmV2LnhtbERPTWvCQBC9C/6HZYTedBMpRaKrSKTF&#10;Yxt7qLchOybB7GzY3ej677uFgrd5vM/Z7KLpxY2c7ywryBcZCOLa6o4bBd+n9/kKhA/IGnvLpOBB&#10;Hnbb6WSDhbZ3/qJbFRqRQtgXqKANYSik9HVLBv3CDsSJu1hnMCToGqkd3lO46eUyy96kwY5TQ4sD&#10;lS3V12o0CqqsbA7jKZ7p83EtXTy8fozHH6VeZnG/BhEohqf4333UaX6+zOHvm3SC3P4C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8ESyHMIAAADdAAAADwAAAAAAAAAAAAAA&#10;AAChAgAAZHJzL2Rvd25yZXYueG1sUEsFBgAAAAAEAAQA+QAAAJADAAAAAA==&#10;" strokecolor="black [3213]" strokeweight="2pt">
                          <v:shadow on="t" opacity="24903f" mv:blur="40000f" origin=",.5" offset="0,20000emu"/>
                        </v:line>
                        <v:oval id="Oval 1122" o:spid="_x0000_s1038" style="position:absolute;left:-336039;top:800100;width:1109940;height:86091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JkNYxAAA&#10;AN0AAAAPAAAAZHJzL2Rvd25yZXYueG1sRE9Na8JAEL0L/Q/LFHqRukmQNsRspIiFngRtaT0Ou2MS&#10;mp0N2a1Gf70rFLzN431OuRxtJ440+NaxgnSWgCDWzrRcK/j6fH/OQfiAbLBzTArO5GFZPUxKLIw7&#10;8ZaOu1CLGMK+QAVNCH0hpdcNWfQz1xNH7uAGiyHCoZZmwFMMt53MkuRFWmw5NjTY06oh/bv7swp+&#10;5rjvX/feXDZarsdUT7+n+Uapp8fxbQEi0Bju4n/3h4nz0yyD2zfxBFld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LyZDWMQAAADdAAAADwAAAAAAAAAAAAAAAACXAgAAZHJzL2Rv&#10;d25yZXYueG1sUEsFBgAAAAAEAAQA9QAAAIgDAAAAAA==&#10;" strokecolor="black [3213]">
                          <v:shadow on="t" opacity="22937f" mv:blur="40000f" origin=",.5" offset="0,23000emu"/>
                        </v:oval>
                        <v:shape id="Text Box 1123" o:spid="_x0000_s1039" type="#_x0000_t202" style="position:absolute;left:-336039;top:914399;width:1137238;height:6054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r6qhwwAA&#10;AN0AAAAPAAAAZHJzL2Rvd25yZXYueG1sRE9La8JAEL4L/odlCt50V62iqauIUuipYnxAb0N2TEKz&#10;syG7Nem/7xYEb/PxPWe16Wwl7tT40rGG8UiBIM6cKTnXcD69DxcgfEA2WDkmDb/kYbPu91aYGNfy&#10;ke5pyEUMYZ+ghiKEOpHSZwVZ9CNXE0fu5hqLIcIml6bBNobbSk6UmkuLJceGAmvaFZR9pz9Ww+Xz&#10;9nV9VYd8b2d16zol2S6l1oOXbvsGIlAXnuKH+8PE+ePJF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9r6qhwwAAAN0AAAAPAAAAAAAAAAAAAAAAAJcCAABkcnMvZG93&#10;bnJldi54bWxQSwUGAAAAAAQABAD1AAAAhwMAAAAA&#10;" filled="f" stroked="f">
                          <v:textbox>
                            <w:txbxContent>
                              <w:p w14:paraId="70FD673A" w14:textId="77777777" w:rsidR="000C21A7" w:rsidRPr="001C71CD" w:rsidRDefault="000C21A7" w:rsidP="000C21A7">
                                <w:pPr>
                                  <w:jc w:val="center"/>
                                  <w:rPr>
                                    <w:sz w:val="16"/>
                                    <w:szCs w:val="16"/>
                                  </w:rPr>
                                </w:pPr>
                                <w:r>
                                  <w:rPr>
                                    <w:sz w:val="16"/>
                                    <w:szCs w:val="16"/>
                                  </w:rPr>
                                  <w:t>Composição cromossômica</w:t>
                                </w:r>
                              </w:p>
                            </w:txbxContent>
                          </v:textbox>
                        </v:shape>
                      </v:group>
                      <v:group id="Group 1124" o:spid="_x0000_s1040" style="position:absolute;left:990600;top:1143000;width:1664040;height:897794" coordsize="1664040,89779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LfU8ncUAAADdAAAA&#10;DwAAAAAAAAAAAAAAAACpAgAAZHJzL2Rvd25yZXYueG1sUEsFBgAAAAAEAAQA+gAAAJsDAAAAAA==&#10;">
                        <v:oval id="Oval 1125" o:spid="_x0000_s1041" style="position:absolute;width:1664040;height:89779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FEVOwwAA&#10;AN0AAAAPAAAAZHJzL2Rvd25yZXYueG1sRE9Li8IwEL4L/ocwC3vTVFndpZqKKIIggo/dg7ehmT7c&#10;ZlKaqPXfG0HwNh/fc6az1lTiSo0rLSsY9CMQxKnVJecKfo+r3g8I55E1VpZJwZ0czJJuZ4qxtjfe&#10;0/XgcxFC2MWooPC+jqV0aUEGXd/WxIHLbGPQB9jkUjd4C+GmksMoGkuDJYeGAmtaFJT+Hy5GQW3a&#10;5bncbVb30zY6br6//s6cVUp9frTzCQhPrX+LX+61DvMHwxE8vwknyOQ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vFEVOwwAAAN0AAAAPAAAAAAAAAAAAAAAAAJcCAABkcnMvZG93&#10;bnJldi54bWxQSwUGAAAAAAQABAD1AAAAhwMAAAAA&#10;" fillcolor="white [3212]" strokecolor="black [3213]">
                          <v:shadow on="t" opacity="22937f" mv:blur="40000f" origin=",.5" offset="0,23000emu"/>
                        </v:oval>
                        <v:shape id="Text Box 1126" o:spid="_x0000_s1042" type="#_x0000_t202" style="position:absolute;left:282904;top:331471;width:1105081;height:44195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2Ak5wwAA&#10;AN0AAAAPAAAAZHJzL2Rvd25yZXYueG1sRE9Na8JAEL0X/A/LCL3V3YgNGl2DWISeWpqq4G3Ijkkw&#10;OxuyW5P++26h0Ns83uds8tG24k69bxxrSGYKBHHpTMOVhuPn4WkJwgdkg61j0vBNHvLt5GGDmXED&#10;f9C9CJWIIewz1FCH0GVS+rImi37mOuLIXV1vMUTYV9L0OMRw28q5Uqm02HBsqLGjfU3lrfiyGk5v&#10;18t5od6rF/vcDW5Uku1Kav04HXdrEIHG8C/+c7+aOD+Zp/D7TTxBbn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t2Ak5wwAAAN0AAAAPAAAAAAAAAAAAAAAAAJcCAABkcnMvZG93&#10;bnJldi54bWxQSwUGAAAAAAQABAD1AAAAhwMAAAAA&#10;" filled="f" stroked="f">
                          <v:textbox>
                            <w:txbxContent>
                              <w:p w14:paraId="4C87DA79" w14:textId="77777777" w:rsidR="000C21A7" w:rsidRPr="001C71CD" w:rsidRDefault="000C21A7" w:rsidP="000C21A7">
                                <w:pPr>
                                  <w:rPr>
                                    <w:sz w:val="20"/>
                                    <w:szCs w:val="20"/>
                                  </w:rPr>
                                </w:pPr>
                                <w:r>
                                  <w:rPr>
                                    <w:sz w:val="20"/>
                                    <w:szCs w:val="20"/>
                                  </w:rPr>
                                  <w:t>Transgênico</w:t>
                                </w:r>
                              </w:p>
                            </w:txbxContent>
                          </v:textbox>
                        </v:shape>
                      </v:group>
                      <v:group id="Group 1127" o:spid="_x0000_s1043" style="position:absolute;left:2410460;top:1908810;width:1056642;height:1695303" coordsize="1056642,169530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3Sei6sUAAADdAAAA&#10;DwAAAAAAAAAAAAAAAACpAgAAZHJzL2Rvd25yZXYueG1sUEsFBgAAAAAEAAQA+gAAAJsDAAAAAA==&#10;">
                        <v:oval id="Oval 1128" o:spid="_x0000_s1044" style="position:absolute;left:87207;top:834388;width:894976;height:8609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znSyxgAA&#10;AN0AAAAPAAAAZHJzL2Rvd25yZXYueG1sRI9Ba8JAEIXvQv/DMoVepG4iopK6ioiFnoSqtB6H3WkS&#10;mp0N2VVTf33nIHib4b1575vFqveNulAX68AG8lEGitgGV3Np4Hh4f52DignZYROYDPxRhNXyabDA&#10;woUrf9Jln0olIRwLNFCl1BZaR1uRxzgKLbFoP6HzmGTtSu06vEq4b/Q4y6baY83SUGFLm4rs7/7s&#10;DXxP8NTOTtHddlZv+9wOv4bznTEvz/36DVSiPj3M9+sPJ/j5WHDlGxlBL/8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OznSyxgAAAN0AAAAPAAAAAAAAAAAAAAAAAJcCAABkcnMv&#10;ZG93bnJldi54bWxQSwUGAAAAAAQABAD1AAAAigMAAAAA&#10;" strokecolor="black [3213]">
                          <v:shadow on="t" opacity="22937f" mv:blur="40000f" origin=",.5" offset="0,23000emu"/>
                        </v:oval>
                        <v:line id="Straight Connector 1129" o:spid="_x0000_s1045" style="position:absolute;visibility:visible;mso-wrap-style:square" from="0,0" to="471549,8338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0tzCsMAAADdAAAADwAAAGRycy9kb3ducmV2LnhtbERPzWrCQBC+C77DMkJvZhOL0kRXsYUW&#10;DwVp2gcYsmMSzM7G3Y1J375bKPQ2H9/v7A6T6cSdnG8tK8iSFARxZXXLtYKvz9flEwgfkDV2lknB&#10;N3k47OezHRbajvxB9zLUIoawL1BBE0JfSOmrhgz6xPbEkbtYZzBE6GqpHY4x3HRylaYbabDl2NBg&#10;Ty8NVddyMAreePDX7vyYueFyy2/je2+y57VSD4vpuAURaAr/4j/3Scf52SqH32/iCXL/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9LcwrDAAAA3QAAAA8AAAAAAAAAAAAA&#10;AAAAoQIAAGRycy9kb3ducmV2LnhtbFBLBQYAAAAABAAEAPkAAACRAwAAAAA=&#10;" strokecolor="black [3213]" strokeweight="2pt">
                          <v:shadow on="t" opacity="24903f" mv:blur="40000f" origin=",.5" offset="0,20000emu"/>
                        </v:line>
                        <v:shape id="Text Box 1130" o:spid="_x0000_s1046" type="#_x0000_t202" style="position:absolute;left:87209;top:1062990;width:969433;height:49110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pKILxQAA&#10;AN0AAAAPAAAAZHJzL2Rvd25yZXYueG1sRI9Pa8JAEMXvQr/DMgVvuqtWaVNXKYrgqaL9A70N2TEJ&#10;zc6G7GrSb985CN5meG/e+81y3ftaXamNVWALk7EBRZwHV3Fh4fNjN3oGFROywzowWfijCOvVw2CJ&#10;mQsdH+l6SoWSEI4ZWihTajKtY16SxzgODbFo59B6TLK2hXYtdhLuaz01ZqE9ViwNJTa0KSn/PV28&#10;ha/388/3kzkUWz9vutAbzf5FWzt87N9eQSXq0918u947wZ/MhF++kRH06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ikogvFAAAA3QAAAA8AAAAAAAAAAAAAAAAAlwIAAGRycy9k&#10;b3ducmV2LnhtbFBLBQYAAAAABAAEAPUAAACJAwAAAAA=&#10;" filled="f" stroked="f">
                          <v:textbox>
                            <w:txbxContent>
                              <w:p w14:paraId="183F11CB" w14:textId="77777777" w:rsidR="000C21A7" w:rsidRPr="001C71CD" w:rsidRDefault="000C21A7" w:rsidP="000C21A7">
                                <w:pPr>
                                  <w:rPr>
                                    <w:sz w:val="16"/>
                                    <w:szCs w:val="16"/>
                                  </w:rPr>
                                </w:pPr>
                                <w:r>
                                  <w:rPr>
                                    <w:sz w:val="16"/>
                                    <w:szCs w:val="16"/>
                                  </w:rPr>
                                  <w:t>metabolismo celular</w:t>
                                </w:r>
                              </w:p>
                            </w:txbxContent>
                          </v:textbox>
                        </v:shape>
                      </v:group>
                      <v:group id="Group 1131" o:spid="_x0000_s1047" style="position:absolute;left:2497667;top:-67180;width:894975;height:1438302" coordorigin="-41063,-67180" coordsize="894975,143830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hbCdjDAAAA3QAAAA8A&#10;AAAAAAAAAAAAAAAAqQIAAGRycy9kb3ducmV2LnhtbFBLBQYAAAAABAAEAPoAAACZAwAAAAA=&#10;">
                        <v:oval id="Oval 1132" o:spid="_x0000_s1048" style="position:absolute;left:-41063;top:-67180;width:891316;height:7871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9WFwwAA&#10;AN0AAAAPAAAAZHJzL2Rvd25yZXYueG1sRE9Ni8IwEL0v+B/CCHsRTesuKtUoy+KCJ2FV1OOQjG2x&#10;mZQmat1fb4QFb/N4nzNbtLYSV2p86VhBOkhAEGtnSs4V7LY//QkIH5ANVo5JwZ08LOadtxlmxt34&#10;l66bkIsYwj5DBUUIdSal1wVZ9ANXE0fu5BqLIcIml6bBWwy3lRwmyUhaLDk2FFjTd0H6vLlYBYdP&#10;PNbjozd/ay2Xbap7+95krdR7t/2aggjUhpf4370ycX76MYTnN/EEO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q/9WFwwAAAN0AAAAPAAAAAAAAAAAAAAAAAJcCAABkcnMvZG93&#10;bnJldi54bWxQSwUGAAAAAAQABAD1AAAAhwMAAAAA&#10;" strokecolor="black [3213]">
                          <v:shadow on="t" opacity="22937f" mv:blur="40000f" origin=",.5" offset="0,23000emu"/>
                        </v:oval>
                        <v:line id="Straight Connector 1133" o:spid="_x0000_s1049" style="position:absolute;flip:x;visibility:visible;mso-wrap-style:square" from="0,719455" to="499887,13711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gMfLcMAAADdAAAADwAAAGRycy9kb3ducmV2LnhtbERPS2sCMRC+F/ofwhR6q1kfFNkaRVYs&#10;Huvqwd6Gzbi7uJksSVbjv28Eobf5+J6zWEXTiSs531pWMB5lIIgrq1uuFRwP2485CB+QNXaWScGd&#10;PKyWry8LzLW98Z6uZahFCmGfo4ImhD6X0lcNGfQj2xMn7mydwZCgq6V2eEvhppOTLPuUBltODQ32&#10;VDRUXcrBKCizot4Mh/hLP/dL4eJm9j3sTkq9v8X1F4hAMfyLn+6dTvPH0yk8vkknyOU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oDHy3DAAAA3QAAAA8AAAAAAAAAAAAA&#10;AAAAoQIAAGRycy9kb3ducmV2LnhtbFBLBQYAAAAABAAEAPkAAACRAwAAAAA=&#10;" strokecolor="black [3213]" strokeweight="2pt">
                          <v:shadow on="t" opacity="24903f" mv:blur="40000f" origin=",.5" offset="0,20000emu"/>
                        </v:line>
                        <v:shape id="Text Box 15" o:spid="_x0000_s1050" type="#_x0000_t202" style="position:absolute;left:108100;top:74025;width:745812;height:98842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n6QIwgAA&#10;AN0AAAAPAAAAZHJzL2Rvd25yZXYueG1sRE9Li8IwEL4v+B/CLHjTxMcu2jWKKIInl/UFexuasS3b&#10;TEoTbf33RhD2Nh/fc2aL1pbiRrUvHGsY9BUI4tSZgjMNx8OmNwHhA7LB0jFpuJOHxbzzNsPEuIZ/&#10;6LYPmYgh7BPUkIdQJVL6NCeLvu8q4shdXG0xRFhn0tTYxHBbyqFSn9JiwbEhx4pWOaV/+6vVcNpd&#10;fs9j9Z2t7UfVuFZJtlOpdfe9XX6BCNSGf/HLvTVx/mA0huc38QQ5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efpAjCAAAA3QAAAA8AAAAAAAAAAAAAAAAAlwIAAGRycy9kb3du&#10;cmV2LnhtbFBLBQYAAAAABAAEAPUAAACGAwAAAAA=&#10;" filled="f" stroked="f">
                          <v:textbox>
                            <w:txbxContent>
                              <w:p w14:paraId="279921D2" w14:textId="77777777" w:rsidR="000C21A7" w:rsidRPr="001C71CD" w:rsidRDefault="000C21A7" w:rsidP="000C21A7">
                                <w:pPr>
                                  <w:rPr>
                                    <w:sz w:val="16"/>
                                    <w:szCs w:val="16"/>
                                  </w:rPr>
                                </w:pPr>
                                <w:r>
                                  <w:rPr>
                                    <w:sz w:val="16"/>
                                    <w:szCs w:val="16"/>
                                  </w:rPr>
                                  <w:t>Animal, cultivo, planta</w:t>
                                </w:r>
                              </w:p>
                            </w:txbxContent>
                          </v:textbox>
                        </v:shape>
                      </v:group>
                      <v:group id="Group 1135" o:spid="_x0000_s1051" style="position:absolute;left:409389;top:114300;width:923413;height:1143000" coordorigin="-9076" coordsize="923413,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dgD9vDAAAA3QAAAA8A&#10;AAAAAAAAAAAAAAAAqQIAAGRycy9kb3ducmV2LnhtbFBLBQYAAAAABAAEAPoAAACZAwAAAAA=&#10;">
                        <v:oval id="Oval 1136" o:spid="_x0000_s1052" style="position:absolute;width:799929;height:6864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xNOGxAAA&#10;AN0AAAAPAAAAZHJzL2Rvd25yZXYueG1sRE9Na8JAEL0X/A/LFLyI2URLKmlWkaLQk6At1eOwO01C&#10;s7Mhu9XUX98tCN7m8T6nXA22FWfqfeNYQZakIIi1Mw1XCj7et9MFCB+QDbaOScEveVgtRw8lFsZd&#10;eE/nQ6hEDGFfoII6hK6Q0uuaLPrEdcSR+3K9xRBhX0nT4yWG21bO0jSXFhuODTV29FqT/j78WAXH&#10;Jzx1zydvrjstN0OmJ5+TxU6p8eOwfgERaAh38c39ZuL8bJ7D/zfxBLn8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1cTThsQAAADdAAAADwAAAAAAAAAAAAAAAACXAgAAZHJzL2Rv&#10;d25yZXYueG1sUEsFBgAAAAAEAAQA9QAAAIgDAAAAAA==&#10;" strokecolor="black [3213]">
                          <v:shadow on="t" opacity="22937f" mv:blur="40000f" origin=",.5" offset="0,23000emu"/>
                        </v:oval>
                        <v:line id="Straight Connector 1137" o:spid="_x0000_s1053" style="position:absolute;visibility:visible;mso-wrap-style:square" from="621030,559435" to="914337,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EHUPsMAAADdAAAADwAAAGRycy9kb3ducmV2LnhtbERPzWrCQBC+F/oOyxS81U2Uthpdgy0o&#10;PRRE6wMM2TEJZmeT3Y2Jb98tFHqbj+931vloGnEj52vLCtJpAoK4sLrmUsH5e/e8AOEDssbGMim4&#10;k4d88/iwxkzbgY90O4VSxBD2GSqoQmgzKX1RkUE/tS1x5C7WGQwRulJqh0MMN42cJcmrNFhzbKiw&#10;pY+KiuupNwr23Ptrc5inrr90y274ak36/qLU5GncrkAEGsO/+M/9qeP8dP4Gv9/EE+Tm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RB1D7DAAAA3QAAAA8AAAAAAAAAAAAA&#10;AAAAoQIAAGRycy9kb3ducmV2LnhtbFBLBQYAAAAABAAEAPkAAACRAwAAAAA=&#10;" strokecolor="black [3213]" strokeweight="2pt">
                          <v:shadow on="t" opacity="24903f" mv:blur="40000f" origin=",.5" offset="0,20000emu"/>
                        </v:line>
                        <v:shape id="Text Box 1138" o:spid="_x0000_s1054" type="#_x0000_t202" style="position:absolute;left:-9076;top:100928;width:908175;height:35627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0q4NxQAA&#10;AN0AAAAPAAAAZHJzL2Rvd25yZXYueG1sRI9Pa8JAEMXvQr/DMgVvuqtWaVNXKYrgqaL9A70N2TEJ&#10;zc6G7GrSb985CN5meG/e+81y3ftaXamNVWALk7EBRZwHV3Fh4fNjN3oGFROywzowWfijCOvVw2CJ&#10;mQsdH+l6SoWSEI4ZWihTajKtY16SxzgODbFo59B6TLK2hXYtdhLuaz01ZqE9ViwNJTa0KSn/PV28&#10;ha/388/3kzkUWz9vutAbzf5FWzt87N9eQSXq0918u947wZ/MBFe+kRH06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bSrg3FAAAA3QAAAA8AAAAAAAAAAAAAAAAAlwIAAGRycy9k&#10;b3ducmV2LnhtbFBLBQYAAAAABAAEAPUAAACJAwAAAAA=&#10;" filled="f" stroked="f">
                          <v:textbox>
                            <w:txbxContent>
                              <w:p w14:paraId="50F561E9" w14:textId="77777777" w:rsidR="000C21A7" w:rsidRPr="001C71CD" w:rsidRDefault="000C21A7" w:rsidP="000C21A7">
                                <w:pPr>
                                  <w:rPr>
                                    <w:sz w:val="16"/>
                                    <w:szCs w:val="16"/>
                                  </w:rPr>
                                </w:pPr>
                                <w:r>
                                  <w:rPr>
                                    <w:sz w:val="16"/>
                                    <w:szCs w:val="16"/>
                                  </w:rPr>
                                  <w:t>genoma</w:t>
                                </w:r>
                              </w:p>
                            </w:txbxContent>
                          </v:textbox>
                        </v:shape>
                      </v:group>
                      <v:group id="Group 1139" o:spid="_x0000_s1055" style="position:absolute;left:1511300;width:849459;height:1143000" coordsize="849459,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YtBd7DAAAA3QAAAA8A&#10;AAAAAAAAAAAAAAAAqQIAAGRycy9kb3ducmV2LnhtbFBLBQYAAAAABAAEAPoAAACZAwAAAAA=&#10;">
                        <v:line id="Straight Connector 1140" o:spid="_x0000_s1056" style="position:absolute;flip:x;visibility:visible;mso-wrap-style:square" from="311321,476885" to="390525,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tfyJ8UAAADdAAAADwAAAGRycy9kb3ducmV2LnhtbESPQWvDMAyF74P+B6PBbqvTUcbI6paR&#10;0tHjlvbQ3kSsJaGxHGyndf/9dBjsJvGe3vu02mQ3qCuF2Hs2sJgXoIgbb3tuDRwPu+c3UDEhWxw8&#10;k4E7RdisZw8rLK2/8Tdd69QqCeFYooEupbHUOjYdOYxzPxKL9uODwyRraLUNeJNwN+iXonjVDnuW&#10;hg5HqjpqLvXkDNRF1W6nQz7T1/1Shbxdfk77kzFPj/njHVSinP7Nf9d7K/iLpfDLNzKCXv8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QtfyJ8UAAADdAAAADwAAAAAAAAAA&#10;AAAAAAChAgAAZHJzL2Rvd25yZXYueG1sUEsFBgAAAAAEAAQA+QAAAJMDAAAAAA==&#10;" strokecolor="black [3213]" strokeweight="2pt">
                          <v:shadow on="t" opacity="24903f" mv:blur="40000f" origin=",.5" offset="0,20000emu"/>
                        </v:line>
                        <v:oval id="Oval 1141" o:spid="_x0000_s1057" style="position:absolute;left:49530;width:799929;height:6864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KziPwgAA&#10;AN0AAAAPAAAAZHJzL2Rvd25yZXYueG1sRE9Li8IwEL4L/ocwghdZ04qodI0iywqeBB+4Hodkti02&#10;k9JErfvrN4LgbT6+58yXra3EjRpfOlaQDhMQxNqZknMFx8P6YwbCB2SDlWNS8CAPy0W3M8fMuDvv&#10;6LYPuYgh7DNUUIRQZ1J6XZBFP3Q1ceR+XWMxRNjk0jR4j+G2kqMkmUiLJceGAmv6Kkhf9ler4GeM&#10;53p69uZvq+V3m+rBaTDbKtXvtatPEIHa8Ba/3BsT56fjFJ7fxBPk4h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IrOI/CAAAA3QAAAA8AAAAAAAAAAAAAAAAAlwIAAGRycy9kb3du&#10;cmV2LnhtbFBLBQYAAAAABAAEAPUAAACGAwAAAAA=&#10;" strokecolor="black [3213]">
                          <v:shadow on="t" opacity="22937f" mv:blur="40000f" origin=",.5" offset="0,23000emu"/>
                        </v:oval>
                        <v:shape id="Text Box 1142" o:spid="_x0000_s1058" type="#_x0000_t202" style="position:absolute;top:228600;width:79946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POqawQAA&#10;AN0AAAAPAAAAZHJzL2Rvd25yZXYueG1sRE9Ni8IwEL0L+x/CLHjTRFHZ7RpFFMGTou4K3oZmbMs2&#10;k9JEW/+9EQRv83ifM523thQ3qn3hWMOgr0AQp84UnGn4Pa57XyB8QDZYOiYNd/Iwn310ppgY1/Ce&#10;boeQiRjCPkENeQhVIqVPc7Lo+64ijtzF1RZDhHUmTY1NDLelHCo1kRYLjg05VrTMKf0/XK2Gv+3l&#10;fBqpXbay46pxrZJsv6XW3c928QMiUBve4pd7Y+L8wWgIz2/iCXL2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zzzqmsEAAADdAAAADwAAAAAAAAAAAAAAAACXAgAAZHJzL2Rvd25y&#10;ZXYueG1sUEsFBgAAAAAEAAQA9QAAAIUDAAAAAA==&#10;" filled="f" stroked="f">
                          <v:textbox>
                            <w:txbxContent>
                              <w:p w14:paraId="2CC34D9B" w14:textId="77777777" w:rsidR="000C21A7" w:rsidRPr="001C71CD" w:rsidRDefault="000C21A7" w:rsidP="000C21A7">
                                <w:pPr>
                                  <w:jc w:val="center"/>
                                  <w:rPr>
                                    <w:sz w:val="16"/>
                                    <w:szCs w:val="16"/>
                                  </w:rPr>
                                </w:pPr>
                                <w:r>
                                  <w:rPr>
                                    <w:sz w:val="16"/>
                                    <w:szCs w:val="16"/>
                                  </w:rPr>
                                  <w:t>organismo</w:t>
                                </w:r>
                              </w:p>
                            </w:txbxContent>
                          </v:textbox>
                        </v:shape>
                      </v:group>
                      <v:group id="Group 1143" o:spid="_x0000_s1059" style="position:absolute;top:1028700;width:1028700;height:571500" coordsize="10287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H/DQUnDAAAA3QAAAA8A&#10;AAAAAAAAAAAAAAAAqQIAAGRycy9kb3ducmV2LnhtbFBLBQYAAAAABAAEAPoAAACZAwAAAAA=&#10;">
                        <v:line id="Straight Connector 1144" o:spid="_x0000_s1060" style="position:absolute;flip:x y;visibility:visible;mso-wrap-style:square" from="800100,342900" to="10287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" strokecolor="black [3213]" strokeweight="2pt">
                          <v:shadow on="t" opacity="24903f" mv:blur="40000f" origin=",.5" offset="0,20000emu"/>
                        </v:line>
                        <v:oval id="Oval 1145" o:spid="_x0000_s1061" style="position:absolute;width:8001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qhW/xQAA&#10;AN0AAAAPAAAAZHJzL2Rvd25yZXYueG1sRI/BbsIwEETvlfoP1lbi1jipSEEBE7VVkbihQj5gFS9J&#10;SrxObTeEv8dIlXrb1cy8nV2Xk+nFSM53lhVkSQqCuLa640ZBddw+L0H4gKyxt0wKruSh3Dw+rLHQ&#10;9sJfNB5CIyKEfYEK2hCGQkpft2TQJ3YgjtrJOoMhrq6R2uElwk0vX9L0VRrsOF5ocaCPlurz4ddE&#10;Sn3N0x93Xrx/L/LKuM9sf5JbpWZP09sKRKAp/Jv/0jsd62fzHO7fxBHk5g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eqFb/FAAAA3QAAAA8AAAAAAAAAAAAAAAAAlwIAAGRycy9k&#10;b3ducmV2LnhtbFBLBQYAAAAABAAEAPUAAACJAwAAAAA=&#10;" fillcolor="white [3212]" strokecolor="black [3213]">
                          <v:shadow on="t" opacity="22937f" mv:blur="40000f" origin=",.5" offset="0,23000emu"/>
                        </v:oval>
                        <v:shape id="Text Box 1146" o:spid="_x0000_s1062" type="#_x0000_t202" style="position:absolute;left:114300;top:1143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B+yZwQAA&#10;AN0AAAAPAAAAZHJzL2Rvd25yZXYueG1sRE9Ni8IwEL0v+B/CCN7WRFHRahRRBE8u66rgbWjGtthM&#10;ShNt/fdmYWFv83ifs1i1thRPqn3hWMOgr0AQp84UnGk4/ew+pyB8QDZYOiYNL/KwWnY+FpgY1/A3&#10;PY8hEzGEfYIa8hCqREqf5mTR911FHLmbqy2GCOtMmhqbGG5LOVRqIi0WHBtyrGiTU3o/PqyG8+F2&#10;vYzUV7a146pxrZJsZ1LrXrddz0EEasO/+M+9N3H+YDSB32/iCXL5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sAfsmcEAAADdAAAADwAAAAAAAAAAAAAAAACXAgAAZHJzL2Rvd25y&#10;ZXYueG1sUEsFBgAAAAAEAAQA9QAAAIUDAAAAAA==&#10;" filled="f" stroked="f">
                          <v:textbox>
                            <w:txbxContent>
                              <w:p w14:paraId="18289592" w14:textId="77777777" w:rsidR="000C21A7" w:rsidRPr="00BC51A6" w:rsidRDefault="000C21A7" w:rsidP="000C21A7">
                                <w:pPr>
                                  <w:rPr>
                                    <w:sz w:val="16"/>
                                    <w:szCs w:val="16"/>
                                  </w:rPr>
                                </w:pPr>
                                <w:r w:rsidRPr="00BC51A6">
                                  <w:rPr>
                                    <w:sz w:val="16"/>
                                    <w:szCs w:val="16"/>
                                  </w:rPr>
                                  <w:t xml:space="preserve">Genes </w:t>
                                </w:r>
                              </w:p>
                            </w:txbxContent>
                          </v:textbox>
                        </v:shape>
                      </v:group>
                      <v:group id="Group 1147" o:spid="_x0000_s1063" style="position:absolute;left:2628900;top:1371600;width:914400;height:571500" coordsize="9144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A+EdKxAAAAN0AAAAP&#10;AAAAAAAAAAAAAAAAAKkCAABkcnMvZG93bnJldi54bWxQSwUGAAAAAAQABAD6AAAAmgMAAAAA&#10;">
                        <v:line id="Straight Connector 1148" o:spid="_x0000_s1064" style="position:absolute;rotation:180;flip:x;visibility:visible;mso-wrap-style:square" from="0,342900" to="711200,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MCpcYAAADdAAAADwAAAGRycy9kb3ducmV2LnhtbESPQWsCQQyF74L/YUihN521FNGtoxSh&#10;pSAKasVr2El3l+5k1plR1/765iB4S3gv732ZLTrXqAuFWHs2MBpmoIgLb2suDXzvPwYTUDEhW2w8&#10;k4EbRVjM+70Z5tZfeUuXXSqVhHDM0UCVUptrHYuKHMahb4lF+/HBYZI1lNoGvEq4a/RLlo21w5ql&#10;ocKWlhUVv7uzM1D8hfq0XHfNZn1cnT+nx0O2Sgdjnp+69zdQibr0MN+vv6zgj14FV76REfT8H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P0jAqXGAAAA3QAAAA8AAAAAAAAA&#10;AAAAAAAAoQIAAGRycy9kb3ducmV2LnhtbFBLBQYAAAAABAAEAPkAAACUAwAAAAA=&#10;" strokecolor="black [3213]" strokeweight="2pt">
                          <v:shadow on="t" opacity="24903f" mv:blur="40000f" origin=",.5" offset="0,20000emu"/>
                        </v:line>
                        <v:oval id="Oval 1149" o:spid="_x0000_s1065" style="position:absolute;left:203200;width:711200;height:571500;rotation:18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jP18xAAA&#10;AN0AAAAPAAAAZHJzL2Rvd25yZXYueG1sRE/fSwJBEH4P+h+WCXzLPdOkLleJRPFFKkvocbidbo9u&#10;Z8/bUa/+elcIfJuP7+dMZp2v1YHaWAU2MOhnoIiLYCsuDXx+LG4fQEVBtlgHJgO/FGE2vb6aYG7D&#10;kd/psJFSpRCOORpwIk2udSwceYz90BAn7ju0HiXBttS2xWMK97W+y7Kx9lhxanDY0Iuj4mez9wZ4&#10;+7rc4cp9vf1Vei0y3Lr5/cKY3k33/ARKqJOL+N+9smn+YPQI52/SCXp6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UIz9fMQAAADdAAAADwAAAAAAAAAAAAAAAACXAgAAZHJzL2Rv&#10;d25yZXYueG1sUEsFBgAAAAAEAAQA9QAAAIgDAAAAAA==&#10;" fillcolor="white [3212]" strokecolor="black [3213]">
                          <v:shadow on="t" opacity="22937f" mv:blur="40000f" origin=",.5" offset="0,23000emu"/>
                        </v:oval>
                        <v:shape id="Text Box 1150" o:spid="_x0000_s1066" type="#_x0000_t202" style="position:absolute;left:342900;top:228600;width:4572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e0erxQAA&#10;AN0AAAAPAAAAZHJzL2Rvd25yZXYueG1sRI9Ba8JAEIXvBf/DMoK3umvRUqOrSEXw1FKrgrchOybB&#10;7GzIrib9951DobcZ3pv3vlmue1+rB7WxCmxhMjagiPPgKi4sHL93z2+gYkJ2WAcmCz8UYb0aPC0x&#10;c6HjL3ocUqEkhGOGFsqUmkzrmJfkMY5DQyzaNbQek6xtoV2LnYT7Wr8Y86o9ViwNJTb0XlJ+O9y9&#10;hdPH9XKems9i62dNF3qj2c+1taNhv1mAStSnf/Pf9d4J/mQm/PKNjKB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V7R6vFAAAA3QAAAA8AAAAAAAAAAAAAAAAAlwIAAGRycy9k&#10;b3ducmV2LnhtbFBLBQYAAAAABAAEAPUAAACJAwAAAAA=&#10;" filled="f" stroked="f">
                          <v:textbox>
                            <w:txbxContent>
                              <w:p w14:paraId="30896602" w14:textId="77777777" w:rsidR="000C21A7" w:rsidRPr="00BC51A6" w:rsidRDefault="000C21A7" w:rsidP="000C21A7">
                                <w:pPr>
                                  <w:rPr>
                                    <w:sz w:val="16"/>
                                    <w:szCs w:val="16"/>
                                  </w:rPr>
                                </w:pPr>
                                <w:r w:rsidRPr="00BC51A6">
                                  <w:rPr>
                                    <w:sz w:val="16"/>
                                    <w:szCs w:val="16"/>
                                  </w:rPr>
                                  <w:t>Etc.</w:t>
                                </w:r>
                              </w:p>
                            </w:txbxContent>
                          </v:textbox>
                        </v:shape>
                      </v:group>
                      <v:group id="Group 1151" o:spid="_x0000_s1067" style="position:absolute;top:1828800;width:1143000;height:685800" coordsize="1143000,685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lhOx4xAAAAN0AAAAP&#10;AAAAAAAAAAAAAAAAAKkCAABkcnMvZG93bnJldi54bWxQSwUGAAAAAAQABAD6AAAAmgMAAAAA&#10;">
                        <v:group id="Group 1152" o:spid="_x0000_s1068" style="position:absolute;width:1143000;height:685800" coordsize="1143000,685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JVWcg/DAAAA3QAAAA8A&#10;AAAAAAAAAAAAAAAAqQIAAGRycy9kb3ducmV2LnhtbFBLBQYAAAAABAAEAPoAAACZAwAAAAA=&#10;">
                          <v:line id="Straight Connector 1153" o:spid="_x0000_s1069" style="position:absolute;flip:x;visibility:visible;mso-wrap-style:square" from="800100,0" to="1143000,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9z6jcMAAADdAAAADwAAAGRycy9kb3ducmV2LnhtbERPTWsCMRC9F/wPYYTeata2iqxGKSst&#10;HuvaQ70Nm3F3cTNZkqzGf98UBG/zeJ+z2kTTiQs531pWMJ1kIIgrq1uuFfwcPl8WIHxA1thZJgU3&#10;8rBZj55WmGt75T1dylCLFMI+RwVNCH0upa8aMugntidO3Mk6gyFBV0vt8JrCTSdfs2wuDbacGhrs&#10;qWioOpeDUVBmRb0dDvFI37dz4eL2/WvY/Sr1PI4fSxCBYniI7+6dTvOnszf4/yadINd/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fc+o3DAAAA3QAAAA8AAAAAAAAAAAAA&#10;AAAAoQIAAGRycy9kb3ducmV2LnhtbFBLBQYAAAAABAAEAPkAAACRAwAAAAA=&#10;" strokecolor="black [3213]" strokeweight="2pt">
                            <v:shadow on="t" opacity="24903f" mv:blur="40000f" origin=",.5" offset="0,20000emu"/>
                          </v:line>
                          <v:oval id="Oval 1154" o:spid="_x0000_s1070" style="position:absolute;top:80870;width:800101;height:60493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Pyb5xQAA&#10;AN0AAAAPAAAAZHJzL2Rvd25yZXYueG1sRI/BbsIwEETvlfoP1lbi1jipSEEBE7VVkbihQj5gFS9J&#10;SrxObTeEv8dIlXrb1cy8nV2Xk+nFSM53lhVkSQqCuLa640ZBddw+L0H4gKyxt0wKruSh3Dw+rLHQ&#10;9sJfNB5CIyKEfYEK2hCGQkpft2TQJ3YgjtrJOoMhrq6R2uElwk0vX9L0VRrsOF5ocaCPlurz4ddE&#10;Sn3N0x93Xrx/L/LKuM9sf5JbpWZP09sKRKAp/Jv/0jsd62f5HO7fxBHk5gY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0/JvnFAAAA3QAAAA8AAAAAAAAAAAAAAAAAlwIAAGRycy9k&#10;b3ducmV2LnhtbFBLBQYAAAAABAAEAPUAAACJAwAAAAA=&#10;" fillcolor="white [3212]" strokecolor="black [3213]">
                            <v:shadow on="t" opacity="22937f" mv:blur="40000f" origin=",.5" offset="0,23000emu"/>
                          </v:oval>
                        </v:group>
                        <v:shape id="Text Box 1155" o:spid="_x0000_s1071" type="#_x0000_t202" style="position:absolute;top:80870;width:856876;height:56481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DOQzwgAA&#10;AN0AAAAPAAAAZHJzL2Rvd25yZXYueG1sRE9Na8JAEL0L/odlCt7MrqUpGl1FWgqelGoreBuyYxKa&#10;nQ3ZrYn/3hUEb/N4n7NY9bYWF2p95VjDJFEgiHNnKi40/By+xlMQPiAbrB2Thit5WC2HgwVmxnX8&#10;TZd9KEQMYZ+hhjKEJpPS5yVZ9IlriCN3dq3FEGFbSNNiF8NtLV+VepcWK44NJTb0UVL+t/+3Gn63&#10;59PxTe2KT5s2neuVZDuTWo9e+vUcRKA+PMUP98bE+ZM0hfs38QS5v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UM5DPCAAAA3QAAAA8AAAAAAAAAAAAAAAAAlwIAAGRycy9kb3du&#10;cmV2LnhtbFBLBQYAAAAABAAEAPUAAACGAwAAAAA=&#10;" filled="f" stroked="f">
                          <v:textbox>
                            <w:txbxContent>
                              <w:p w14:paraId="05865557" w14:textId="77777777" w:rsidR="000C21A7" w:rsidRPr="00BC51A6" w:rsidRDefault="000C21A7" w:rsidP="000C21A7">
                                <w:pPr>
                                  <w:rPr>
                                    <w:sz w:val="16"/>
                                    <w:szCs w:val="16"/>
                                  </w:rPr>
                                </w:pPr>
                                <w:r w:rsidRPr="00BC51A6">
                                  <w:rPr>
                                    <w:sz w:val="16"/>
                                    <w:szCs w:val="16"/>
                                  </w:rPr>
                                  <w:t>DNA Recombinante</w:t>
                                </w:r>
                              </w:p>
                            </w:txbxContent>
                          </v:textbox>
                        </v:shape>
                      </v:group>
                    </v:group>
                  </v:group>
                </v:group>
                <v:group id="Group 1156" o:spid="_x0000_s1072" style="position:absolute;left:3579906;width:4027394;height:5029200" coordorigin="-26894" coordsize="4027394,5029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OptdAzDAAAA3QAAAA8A&#10;AAAAAAAAAAAAAAAAqQIAAGRycy9kb3ducmV2LnhtbFBLBQYAAAAABAAEAPoAAACZAwAAAAA=&#10;">
                  <v:rect id="Rectangle 1157" o:spid="_x0000_s1073" style="position:absolute;width:4000500;height:2628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9s2CwgAA&#10;AN0AAAAPAAAAZHJzL2Rvd25yZXYueG1sRE9Li8IwEL4L/ocwC3vT1MXHUo0iK0K9aSuLx6EZ27rN&#10;pDRRu//eCIK3+fies1h1phY3al1lWcFoGIEgzq2uuFBwzLaDbxDOI2usLZOCf3KwWvZ7C4y1vfOB&#10;bqkvRAhhF6OC0vsmltLlJRl0Q9sQB+5sW4M+wLaQusV7CDe1/IqiqTRYcWgosaGfkvK/9GoUbC5V&#10;N/nd7K4p2Uwm9T4pDuOTUp8f3XoOwlPn3+KXO9Fh/mgyg+c34QS5fA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j2zYLCAAAA3QAAAA8AAAAAAAAAAAAAAAAAlwIAAGRycy9kb3du&#10;cmV2LnhtbFBLBQYAAAAABAAEAPUAAACGAwAAAAA=&#10;">
                    <v:shadow on="t" opacity="22937f" mv:blur="40000f" origin=",.5" offset="0,23000emu"/>
                  </v:rect>
                  <v:rect id="Rectangle 1158" o:spid="_x0000_s1074" style="position:absolute;top:2628900;width:4000500;height:2400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ln+hxwAA&#10;AN0AAAAPAAAAZHJzL2Rvd25yZXYueG1sRI9BSwMxEIXvQv9DmII3m62itWvTUgRFL6JtEXqbbsbN&#10;0s0kJLFd/71zELzN8N68981iNfhenSjlLrCB6aQCRdwE23FrYLd9uroHlQuyxT4wGfihDKvl6GKB&#10;tQ1n/qDTprRKQjjXaMCVEmutc+PIY56ESCzaV0gei6yp1TbhWcJ9r6+r6k577FgaHEZ6dNQcN9/e&#10;wGwWX+dxn3bNzfa5dW/28PleHYy5HA/rB1CFhvJv/rt+sYI/vRVc+UZG0Mt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OpZ/occAAADdAAAADwAAAAAAAAAAAAAAAACXAgAAZHJz&#10;L2Rvd25yZXYueG1sUEsFBgAAAAAEAAQA9QAAAIsDAAAAAA==&#10;" fillcolor="white [3212]" strokecolor="black [3213]">
                    <v:fill r:id="rId8" o:title="" color2="gray [1629]" type="pattern"/>
                    <v:shadow on="t" opacity="22937f" mv:blur="40000f" origin=",.5" offset="0,23000emu"/>
                  </v:rect>
                  <v:shape id="Text Box 1159" o:spid="_x0000_s1075" type="#_x0000_t202" style="position:absolute;left:914400;top:457200;width:25146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Qe42wwAA&#10;AN0AAAAPAAAAZHJzL2Rvd25yZXYueG1sRE9Na8JAEL0X/A/LCL01uxYtJroJUhF6aqlVwduQHZNg&#10;djZkV5P++26h0Ns83uesi9G24k69bxxrmCUKBHHpTMOVhsPX7mkJwgdkg61j0vBNHop88rDGzLiB&#10;P+m+D5WIIewz1FCH0GVS+rImiz5xHXHkLq63GCLsK2l6HGK4beWzUi/SYsOxocaOXmsqr/ub1XB8&#10;v5xPc/VRbe2iG9yoJNtUav04HTcrEIHG8C/+c7+ZOH+2SOH3m3iCz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EQe42wwAAAN0AAAAPAAAAAAAAAAAAAAAAAJcCAABkcnMvZG93&#10;bnJldi54bWxQSwUGAAAAAAQABAD1AAAAhwMAAAAA&#10;" filled="f" stroked="f">
                    <v:textbox>
                      <w:txbxContent>
                        <w:p w14:paraId="3207F071" w14:textId="77777777" w:rsidR="000C21A7" w:rsidRPr="007443B7" w:rsidRDefault="000C21A7" w:rsidP="000C21A7">
                          <w:pPr>
                            <w:jc w:val="center"/>
                            <w:rPr>
                              <w:sz w:val="28"/>
                              <w:szCs w:val="28"/>
                            </w:rPr>
                          </w:pPr>
                          <w:r w:rsidRPr="007443B7">
                            <w:rPr>
                              <w:sz w:val="28"/>
                              <w:szCs w:val="28"/>
                            </w:rPr>
                            <w:t>Matéria jornalística</w:t>
                          </w:r>
                        </w:p>
                      </w:txbxContent>
                    </v:textbox>
                  </v:shape>
                  <v:group id="Group 1160" o:spid="_x0000_s1076" style="position:absolute;left:-26894;top:914400;width:3986057;height:3886521" coordorigin="-115794" coordsize="3986057,38865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DEpINexwAAAN0A&#10;AAAPAAAAAAAAAAAAAAAAAKkCAABkcnMvZG93bnJldi54bWxQSwUGAAAAAAQABAD6AAAAnQMAAAAA&#10;">
                    <v:group id="Group 1161" o:spid="_x0000_s1077" style="position:absolute;left:685800;top:2057400;width:799465;height:1485900" coordsize="799465,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voJsXDAAAA3QAAAA8A&#10;AAAAAAAAAAAAAAAAqQIAAGRycy9kb3ducmV2LnhtbFBLBQYAAAAABAAEAPoAAACZAwAAAAA=&#10;">
                      <v:line id="Straight Connector 1162" o:spid="_x0000_s1078" style="position:absolute;flip:x;visibility:visible;mso-wrap-style:square" from="411480,0" to="760908,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vyVq8IAAADdAAAADwAAAGRycy9kb3ducmV2LnhtbERPTYvCMBC9L/gfwgje1lRZRLpGkYqL&#10;x93qQW9DM9sWm0lJUo3/3iwseJvH+5zVJppO3Mj51rKC2TQDQVxZ3XKt4HTcvy9B+ICssbNMCh7k&#10;YbMeva0w1/bOP3QrQy1SCPscFTQh9LmUvmrIoJ/anjhxv9YZDAm6WmqH9xRuOjnPsoU02HJqaLCn&#10;oqHqWg5GQZkV9W44xgt9P66Fi7uPr+FwVmoyjttPEIFieIn/3Qed5s8Wc/j7Jp0g10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vyVq8IAAADdAAAADwAAAAAAAAAAAAAA&#10;AAChAgAAZHJzL2Rvd25yZXYueG1sUEsFBgAAAAAEAAQA+QAAAJADAAAAAA==&#10;" strokecolor="black [3213]" strokeweight="2pt">
                        <v:shadow on="t" opacity="24903f" mv:blur="40000f" origin=",.5" offset="0,20000emu"/>
                      </v:line>
                      <v:oval id="Oval 1163" o:spid="_x0000_s1079" style="position:absolute;left:24765;top:800100;width:773758;height:6858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AF8DxAAA&#10;AN0AAAAPAAAAZHJzL2Rvd25yZXYueG1sRE9Na8JAEL0X/A/LFLyI2URLKmlWkaLQk6At1eOwO01C&#10;s7Mhu9XUX98tCN7m8T6nXA22FWfqfeNYQZakIIi1Mw1XCj7et9MFCB+QDbaOScEveVgtRw8lFsZd&#10;eE/nQ6hEDGFfoII6hK6Q0uuaLPrEdcSR+3K9xRBhX0nT4yWG21bO0jSXFhuODTV29FqT/j78WAXH&#10;Jzx1zydvrjstN0OmJ5+TxU6p8eOwfgERaAh38c39ZuL8LJ/D/zfxBLn8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1gBfA8QAAADdAAAADwAAAAAAAAAAAAAAAACXAgAAZHJzL2Rv&#10;d25yZXYueG1sUEsFBgAAAAAEAAQA9QAAAIgDAAAAAA==&#10;" strokecolor="black [3213]">
                        <v:shadow on="t" opacity="22937f" mv:blur="40000f" origin=",.5" offset="0,23000emu"/>
                      </v:oval>
                      <v:shape id="Text Box 1164" o:spid="_x0000_s1080" type="#_x0000_t202" style="position:absolute;top:1028700;width:799465;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LIsVwQAA&#10;AN0AAAAPAAAAZHJzL2Rvd25yZXYueG1sRE9Ni8IwEL0v+B/CCN7WRFHRahRRBE8u66rgbWjGtthM&#10;ShNt/fdmYWFv83ifs1i1thRPqn3hWMOgr0AQp84UnGk4/ew+pyB8QDZYOiYNL/KwWnY+FpgY1/A3&#10;PY8hEzGEfYIa8hCqREqf5mTR911FHLmbqy2GCOtMmhqbGG5LOVRqIi0WHBtyrGiTU3o/PqyG8+F2&#10;vYzUV7a146pxrZJsZ1LrXrddz0EEasO/+M+9N3H+YDKC32/iCXL5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ZCyLFcEAAADdAAAADwAAAAAAAAAAAAAAAACXAgAAZHJzL2Rvd25y&#10;ZXYueG1sUEsFBgAAAAAEAAQA9QAAAIUDAAAAAA==&#10;" filled="f" stroked="f">
                        <v:textbox>
                          <w:txbxContent>
                            <w:p w14:paraId="14755C01" w14:textId="77777777" w:rsidR="000C21A7" w:rsidRPr="001C71CD" w:rsidRDefault="000C21A7" w:rsidP="000C21A7">
                              <w:pPr>
                                <w:jc w:val="center"/>
                                <w:rPr>
                                  <w:sz w:val="16"/>
                                  <w:szCs w:val="16"/>
                                </w:rPr>
                              </w:pPr>
                              <w:r>
                                <w:rPr>
                                  <w:sz w:val="16"/>
                                  <w:szCs w:val="16"/>
                                </w:rPr>
                                <w:t>Meio ambiente</w:t>
                              </w:r>
                            </w:p>
                          </w:txbxContent>
                        </v:textbox>
                      </v:shape>
                    </v:group>
                    <v:group id="Group 1165" o:spid="_x0000_s1081" style="position:absolute;left:1103630;top:1257300;width:1663735;height:897794" coordsize="1663735,89779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TTIMbDAAAA3QAAAA8A&#10;AAAAAAAAAAAAAAAAqQIAAGRycy9kb3ducmV2LnhtbFBLBQYAAAAABAAEAPoAAACZAwAAAAA=&#10;">
                      <v:oval id="Oval 1166" o:spid="_x0000_s1082" style="position:absolute;width:1663735;height:89779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d/ybxAAA&#10;AN0AAAAPAAAAZHJzL2Rvd25yZXYueG1sRE9Na8JAEL0L/Q/LFLxI3UQkDTEbKWLBk1BbWo/D7piE&#10;ZmdDdqvRX98tFLzN431OuR5tJ840+NaxgnSegCDWzrRcK/h4f33KQfiAbLBzTAqu5GFdPUxKLIy7&#10;8BudD6EWMYR9gQqaEPpCSq8bsujnrieO3MkNFkOEQy3NgJcYbju5SJJMWmw5NjTY06Yh/X34sQq+&#10;lnjsn4/e3PZabsdUzz5n+V6p6eP4sgIRaAx38b97Z+L8NMvg75t4gqx+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nf8m8QAAADdAAAADwAAAAAAAAAAAAAAAACXAgAAZHJzL2Rv&#10;d25yZXYueG1sUEsFBgAAAAAEAAQA9QAAAIgDAAAAAA==&#10;" strokecolor="black [3213]">
                        <v:shadow on="t" opacity="22937f" mv:blur="40000f" origin=",.5" offset="0,23000emu"/>
                      </v:oval>
                      <v:shape id="Text Box 1167" o:spid="_x0000_s1083" type="#_x0000_t202" style="position:absolute;left:315923;top:217170;width:1268921;height:6172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hViwwAA&#10;AN0AAAAPAAAAZHJzL2Rvd25yZXYueG1sRE9La8JAEL4X/A/LCL3VXYu1GrMRqQieLPUF3obsmASz&#10;syG7Nem/dwuF3ubje0667G0t7tT6yrGG8UiBIM6dqbjQcDxsXmYgfEA2WDsmDT/kYZkNnlJMjOv4&#10;i+77UIgYwj5BDWUITSKlz0uy6EeuIY7c1bUWQ4RtIU2LXQy3tXxVaiotVhwbSmzoo6T8tv+2Gk67&#10;6+U8UZ/F2r41neuVZDuXWj8P+9UCRKA+/Iv/3FsT54+n7/D7TTxBZg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U/hViwwAAAN0AAAAPAAAAAAAAAAAAAAAAAJcCAABkcnMvZG93&#10;bnJldi54bWxQSwUGAAAAAAQABAD1AAAAhwMAAAAA&#10;" filled="f" stroked="f">
                        <v:textbox>
                          <w:txbxContent>
                            <w:p w14:paraId="31610C4B" w14:textId="77777777" w:rsidR="000C21A7" w:rsidRPr="001C71CD" w:rsidRDefault="000C21A7" w:rsidP="000C21A7">
                              <w:pPr>
                                <w:rPr>
                                  <w:sz w:val="20"/>
                                  <w:szCs w:val="20"/>
                                </w:rPr>
                              </w:pPr>
                              <w:r>
                                <w:rPr>
                                  <w:sz w:val="20"/>
                                  <w:szCs w:val="20"/>
                                </w:rPr>
                                <w:t>Transgênico</w:t>
                              </w:r>
                            </w:p>
                          </w:txbxContent>
                        </v:textbox>
                      </v:shape>
                    </v:group>
                    <v:group id="Group 1168" o:spid="_x0000_s1084" style="position:absolute;left:2270810;top:2050874;width:800100;height:1788845" coordorigin="-15190,107774" coordsize="800100,178884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60o9YxwAAAN0A&#10;AAAPAAAAAAAAAAAAAAAAAKkCAABkcnMvZG93bnJldi54bWxQSwUGAAAAAAQABAD6AAAAnQMAAAAA&#10;">
                      <v:oval id="Oval 1169" o:spid="_x0000_s1085" style="position:absolute;left:-15190;top:1096199;width:773429;height:70601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6GjpxAAA&#10;AN0AAAAPAAAAZHJzL2Rvd25yZXYueG1sRE9Na8JAEL0L/Q/LFHoR3aSIpmk2ImLBk6CW6nHYnSah&#10;2dmQXTXtr+8WCt7m8T6nWA62FVfqfeNYQTpNQBBrZxquFLwf3yYZCB+QDbaOScE3eViWD6MCc+Nu&#10;vKfrIVQihrDPUUEdQpdL6XVNFv3UdcSR+3S9xRBhX0nT4y2G21Y+J8lcWmw4NtTY0bom/XW4WAWn&#10;GZ67xdmbn52WmyHV449xtlPq6XFYvYIINIS7+N+9NXF+On+Bv2/iCbL8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t+ho6cQAAADdAAAADwAAAAAAAAAAAAAAAACXAgAAZHJzL2Rv&#10;d25yZXYueG1sUEsFBgAAAAAEAAQA9QAAAIgDAAAAAA==&#10;" strokecolor="black [3213]">
                        <v:shadow on="t" opacity="22937f" mv:blur="40000f" origin=",.5" offset="0,23000emu"/>
                      </v:oval>
                      <v:line id="Straight Connector 1170" o:spid="_x0000_s1086" style="position:absolute;flip:x y;visibility:visible;mso-wrap-style:square" from="133973,107774" to="371526,10961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TZgLcYAAADdAAAADwAAAGRycy9kb3ducmV2LnhtbESPTWvCQBCG7wX/wzKCt7qxB1NSVylK&#10;wYuoaSt6G7JjEpqdDdk1pv31nUOhtxnm/XhmsRpco3rqQu3ZwGyagCIuvK25NPDx/vb4DCpEZIuN&#10;ZzLwTQFWy9HDAjPr73ykPo+lkhAOGRqoYmwzrUNRkcMw9S2x3K6+cxhl7UptO7xLuGv0U5LMtcOa&#10;paHCltYVFV/5zUlJPj8c4vZzk6Y/1+PufOlPJ9obMxkPry+gIg3xX/zn3lrBn6XCL9/ICHr5Cw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U2YC3GAAAA3QAAAA8AAAAAAAAA&#10;AAAAAAAAoQIAAGRycy9kb3ducmV2LnhtbFBLBQYAAAAABAAEAPkAAACUAwAAAAA=&#10;" strokecolor="black [3213]" strokeweight="2pt">
                        <v:shadow on="t" opacity="24903f" mv:blur="40000f" origin=",.5" offset="0,20000emu"/>
                      </v:line>
                      <v:shape id="Text Box 1171" o:spid="_x0000_s1087" type="#_x0000_t202" style="position:absolute;left:-15190;top:1237402;width:800100;height:65921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gr5QwgAA&#10;AN0AAAAPAAAAZHJzL2Rvd25yZXYueG1sRE9Na8JAEL0L/Q/LFHrT3Uhba+oqogg9WdQqeBuyYxKa&#10;nQ3Z1cR/7wqCt3m8z5nMOluJCzW+dKwhGSgQxJkzJeca/nar/hcIH5ANVo5Jw5U8zKYvvQmmxrW8&#10;ocs25CKGsE9RQxFCnUrps4Is+oGriSN3co3FEGGTS9NgG8NtJYdKfUqLJceGAmtaFJT9b89Ww359&#10;Oh7e1W++tB916zol2Y6l1m+v3fwbRKAuPMUP94+J85NRAvdv4glye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GCvlDCAAAA3QAAAA8AAAAAAAAAAAAAAAAAlwIAAGRycy9kb3du&#10;cmV2LnhtbFBLBQYAAAAABAAEAPUAAACGAwAAAAA=&#10;" filled="f" stroked="f">
                        <v:textbox>
                          <w:txbxContent>
                            <w:p w14:paraId="650F6740" w14:textId="77777777" w:rsidR="000C21A7" w:rsidRPr="001C71CD" w:rsidRDefault="000C21A7" w:rsidP="000C21A7">
                              <w:pPr>
                                <w:jc w:val="center"/>
                                <w:rPr>
                                  <w:sz w:val="16"/>
                                  <w:szCs w:val="16"/>
                                </w:rPr>
                              </w:pPr>
                              <w:r>
                                <w:rPr>
                                  <w:sz w:val="16"/>
                                  <w:szCs w:val="16"/>
                                </w:rPr>
                                <w:t>Mescla de espécies</w:t>
                              </w:r>
                            </w:p>
                          </w:txbxContent>
                        </v:textbox>
                      </v:shape>
                    </v:group>
                    <v:group id="Group 1172" o:spid="_x0000_s1088" style="position:absolute;left:2514600;top:2057400;width:1257300;height:1264307" coordsize="1257300,126430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3uMub8UAAADdAAAA&#10;DwAAAAAAAAAAAAAAAACpAgAAZHJzL2Rvd25yZXYueG1sUEsFBgAAAAAEAAQA+gAAAJsDAAAAAA==&#10;">
                      <v:oval id="Oval 1173" o:spid="_x0000_s1089" style="position:absolute;left:368299;top:457201;width:879537;height:80710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2cnexAAA&#10;AN0AAAAPAAAAZHJzL2Rvd25yZXYueG1sRE9Na8JAEL0X/A/LFLyI2URLI2lWkaLQk6At1eOwO01C&#10;s7Mhu9XUX98tCN7m8T6nXA22FWfqfeNYQZakIIi1Mw1XCj7et9MFCB+QDbaOScEveVgtRw8lFsZd&#10;eE/nQ6hEDGFfoII6hK6Q0uuaLPrEdcSR+3K9xRBhX0nT4yWG21bO0vRZWmw4NtTY0WtN+vvwYxUc&#10;n/DU5SdvrjstN0OmJ5+TxU6p8eOwfgERaAh38c39ZuL8LJ/D/zfxBLn8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U9nJ3sQAAADdAAAADwAAAAAAAAAAAAAAAACXAgAAZHJzL2Rv&#10;d25yZXYueG1sUEsFBgAAAAAEAAQA9QAAAIgDAAAAAA==&#10;" strokecolor="black [3213]">
                        <v:shadow on="t" opacity="22937f" mv:blur="40000f" origin=",.5" offset="0,23000emu"/>
                      </v:oval>
                      <v:line id="Straight Connector 1174" o:spid="_x0000_s1090" style="position:absolute;flip:x y;visibility:visible;mso-wrap-style:square" from="0,0" to="4572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g1mLscAAADdAAAADwAAAGRycy9kb3ducmV2LnhtbESPT2vCQBDF74V+h2UKvelGKUaiq5QW&#10;wUtR4x/0NmTHJDQ7G7LbGP30riD0NsN7835vpvPOVKKlxpWWFQz6EQjizOqScwW77aI3BuE8ssbK&#10;Mim4koP57PVliom2F95Qm/pchBB2CSoovK8TKV1WkEHXtzVx0M62MejD2uRSN3gJ4aaSwygaSYMl&#10;B0KBNX0VlP2mfyZA0tF67Zf77zi+nTc/x1N7ONBKqfe37nMCwlPn/83P66UO9QfxBzy+CSPI2R0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6DWYuxwAAAN0AAAAPAAAAAAAA&#10;AAAAAAAAAKECAABkcnMvZG93bnJldi54bWxQSwUGAAAAAAQABAD5AAAAlQMAAAAA&#10;" strokecolor="black [3213]" strokeweight="2pt">
                        <v:shadow on="t" opacity="24903f" mv:blur="40000f" origin=",.5" offset="0,20000emu"/>
                      </v:line>
                      <v:shape id="Text Box 1175" o:spid="_x0000_s1091" type="#_x0000_t202" style="position:absolute;left:342900;top:571500;width:914400;height:55160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ubhTwgAA&#10;AN0AAAAPAAAAZHJzL2Rvd25yZXYueG1sRE9Li8IwEL4v+B/CLHjTRNFd7RpFFMGTy/qCvQ3N2JZt&#10;JqWJtv57Iwh7m4/vObNFa0txo9oXjjUM+goEcepMwZmG42HTm4DwAdlg6Zg03MnDYt55m2FiXMM/&#10;dNuHTMQQ9glqyEOoEil9mpNF33cVceQurrYYIqwzaWpsYrgt5VCpD2mx4NiQY0WrnNK//dVqOO0u&#10;v+eR+s7Wdlw1rlWS7VRq3X1vl18gArXhX/xyb02cP/gcw/ObeIK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65uFPCAAAA3QAAAA8AAAAAAAAAAAAAAAAAlwIAAGRycy9kb3du&#10;cmV2LnhtbFBLBQYAAAAABAAEAPUAAACGAwAAAAA=&#10;" filled="f" stroked="f">
                        <v:textbox>
                          <w:txbxContent>
                            <w:p w14:paraId="58EF26B7" w14:textId="77777777" w:rsidR="000C21A7" w:rsidRPr="001C71CD" w:rsidRDefault="000C21A7" w:rsidP="000C21A7">
                              <w:pPr>
                                <w:rPr>
                                  <w:sz w:val="16"/>
                                  <w:szCs w:val="16"/>
                                </w:rPr>
                              </w:pPr>
                              <w:r>
                                <w:rPr>
                                  <w:sz w:val="16"/>
                                  <w:szCs w:val="16"/>
                                </w:rPr>
                                <w:t>Comercialização etiquetada</w:t>
                              </w:r>
                            </w:p>
                          </w:txbxContent>
                        </v:textbox>
                      </v:shape>
                    </v:group>
                    <v:group id="Group 1176" o:spid="_x0000_s1092" style="position:absolute;left:2894133;top:308065;width:976130;height:1429145" coordorigin="16948,-152945" coordsize="976130,142914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h2ChswwAAAN0AAAAPAAAAZHJzL2Rvd25yZXYueG1sRE9Li8IwEL4L/ocwgrc1&#10;rbK6dI0iouJBFnzAsrehGdtiMylNbOu/3wiCt/n4njNfdqYUDdWusKwgHkUgiFOrC84UXM7bjy8Q&#10;ziNrLC2Tggc5WC76vTkm2rZ8pObkMxFC2CWoIPe+SqR0aU4G3chWxIG72tqgD7DOpK6xDeGmlOMo&#10;mkqDBYeGHCta55TeTnejYNdiu5rEm+Zwu64ff+fPn99DTEoNB93qG4Snzr/FL/deh/nxbAr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HYKGzDAAAA3QAAAA8A&#10;AAAAAAAAAAAAAAAAqQIAAGRycy9kb3ducmV2LnhtbFBLBQYAAAAABAAEAPoAAACZAwAAAAA=&#10;">
                      <v:group id="Group 1177" o:spid="_x0000_s1093" style="position:absolute;left:16948;top:-152945;width:813662;height:1429145;rotation:828797fd" coordorigin=",-154842" coordsize="814387,14293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QoKyXDAAAA3QAAAA8A&#10;AAAAAAAAAAAAAAAAqQIAAGRycy9kb3ducmV2LnhtbFBLBQYAAAAABAAEAPoAAACZAwAAAAA=&#10;">
                        <v:line id="Straight Connector 1178" o:spid="_x0000_s1094" style="position:absolute;flip:x;visibility:visible;mso-wrap-style:square" from="0,685800" to="242954,127447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s00nMUAAADdAAAADwAAAGRycy9kb3ducmV2LnhtbESPQU/DMAyF70j7D5En7cbSIQSoLJtQ&#10;J9CO0O0AN6sxbbXGqZJ0y/79fEDiZus9v/d5vc1uUGcKsfdsYLUsQBE33vbcGjge3u9fQMWEbHHw&#10;TAauFGG7md2tsbT+wl90rlOrJIRjiQa6lMZS69h05DAu/Ugs2q8PDpOsodU24EXC3aAfiuJJO+xZ&#10;GjocqeqoOdWTM1AXVbubDvmHPq+nKuTd48e0/zZmMc9vr6AS5fRv/rveW8FfPQuufCMj6M0N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s00nMUAAADdAAAADwAAAAAAAAAA&#10;AAAAAAChAgAAZHJzL2Rvd25yZXYueG1sUEsFBgAAAAAEAAQA+QAAAJMDAAAAAA==&#10;" strokecolor="black [3213]" strokeweight="2pt">
                          <v:shadow on="t" opacity="24903f" mv:blur="40000f" origin=",.5" offset="0,20000emu"/>
                        </v:line>
                        <v:oval id="Oval 1179" o:spid="_x0000_s1095" style="position:absolute;left:14605;top:-154842;width:799782;height:84127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Mf40wwAA&#10;AN0AAAAPAAAAZHJzL2Rvd25yZXYueG1sRE9Ni8IwEL0v+B/CCF5E04qsWo0ii8KehFVRj0MytsVm&#10;Upqsdv31m4UFb/N4n7NYtbYSd2p86VhBOkxAEGtnSs4VHA/bwRSED8gGK8ek4Ic8rJadtwVmxj34&#10;i+77kIsYwj5DBUUIdSal1wVZ9ENXE0fu6hqLIcIml6bBRwy3lRwlybu0WHJsKLCmj4L0bf9tFZzH&#10;eKknF2+eOy03bar7p/50p1Sv267nIAK14SX+d3+aOD+dzODvm3iCXP4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yMf40wwAAAN0AAAAPAAAAAAAAAAAAAAAAAJcCAABkcnMvZG93&#10;bnJldi54bWxQSwUGAAAAAAQABAD1AAAAhwMAAAAA&#10;" strokecolor="black [3213]">
                          <v:shadow on="t" opacity="22937f" mv:blur="40000f" origin=",.5" offset="0,23000emu"/>
                        </v:oval>
                      </v:group>
                      <v:shape id="Text Box 15" o:spid="_x0000_s1096" type="#_x0000_t202" style="position:absolute;left:139439;top:36626;width:853639;height:74846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G2vsxQAA&#10;AN0AAAAPAAAAZHJzL2Rvd25yZXYueG1sRI9Ba8JAEIXvQv/DMgVvuqtYsamrlErBU8VoC70N2TEJ&#10;zc6G7NbEf+8cCr3N8N689816O/hGXamLdWALs6kBRVwEV3Np4Xx6n6xAxYTssAlMFm4UYbt5GK0x&#10;c6HnI13zVCoJ4ZihhSqlNtM6FhV5jNPQEot2CZ3HJGtXatdhL+G+0XNjltpjzdJQYUtvFRU/+a+3&#10;8Plx+f5amEO5809tHwaj2T9ra8ePw+sLqERD+jf/Xe+d4M9Wwi/fyAh6cw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sba+zFAAAA3QAAAA8AAAAAAAAAAAAAAAAAlwIAAGRycy9k&#10;b3ducmV2LnhtbFBLBQYAAAAABAAEAPUAAACJAwAAAAA=&#10;" filled="f" stroked="f">
                        <v:textbox>
                          <w:txbxContent>
                            <w:p w14:paraId="31670EA6" w14:textId="77777777" w:rsidR="000C21A7" w:rsidRPr="001C71CD" w:rsidRDefault="000C21A7" w:rsidP="000C21A7">
                              <w:pPr>
                                <w:rPr>
                                  <w:sz w:val="16"/>
                                  <w:szCs w:val="16"/>
                                </w:rPr>
                              </w:pPr>
                              <w:r>
                                <w:rPr>
                                  <w:sz w:val="16"/>
                                  <w:szCs w:val="16"/>
                                </w:rPr>
                                <w:t>Animal, cultivo, planta</w:t>
                              </w:r>
                            </w:p>
                          </w:txbxContent>
                        </v:textbox>
                      </v:shape>
                    </v:group>
                    <v:group id="Group 1181" o:spid="_x0000_s1097" style="position:absolute;left:1943100;top:114300;width:799465;height:1143000" coordsize="799465,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b5MA/xAAAAN0AAAAP&#10;AAAAAAAAAAAAAAAAAKkCAABkcnMvZG93bnJldi54bWxQSwUGAAAAAAQABAD6AAAAmgMAAAAA&#10;">
                      <v:oval id="Oval 1182" o:spid="_x0000_s1098" style="position:absolute;width:799465;height:6864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QBxixAAA&#10;AN0AAAAPAAAAZHJzL2Rvd25yZXYueG1sRE9Na8JAEL0X+h+WEXoR3URKG6KbUMRCT0JVao7D7pgE&#10;s7Mhu9Xor+8WCr3N433OqhxtJy40+NaxgnSegCDWzrRcKzjs32cZCB+QDXaOScGNPJTF48MKc+Ou&#10;/EmXXahFDGGfo4ImhD6X0uuGLPq564kjd3KDxRDhUEsz4DWG204ukuRFWmw5NjTY07ohfd59WwXH&#10;Z6z618qb+1bLzZjq6dc02yr1NBnfliACjeFf/Of+MHF+mi3g95t4gi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UAcYsQAAADdAAAADwAAAAAAAAAAAAAAAACXAgAAZHJzL2Rv&#10;d25yZXYueG1sUEsFBgAAAAAEAAQA9QAAAIgDAAAAAA==&#10;" strokecolor="black [3213]">
                        <v:shadow on="t" opacity="22937f" mv:blur="40000f" origin=",.5" offset="0,23000emu"/>
                      </v:oval>
                      <v:line id="Straight Connector 1183" o:spid="_x0000_s1099" style="position:absolute;flip:x;visibility:visible;mso-wrap-style:square" from="228600,685800" to="455295,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bzWysIAAADdAAAADwAAAGRycy9kb3ducmV2LnhtbERPTWsCMRC9C/0PYYTeNGtbRLZGkRXF&#10;Y109tLdhM91d3EyWJKvx3zcFwds83ucs19F04krOt5YVzKYZCOLK6pZrBefTbrIA4QOyxs4yKbiT&#10;h/XqZbTEXNsbH+lahlqkEPY5KmhC6HMpfdWQQT+1PXHifq0zGBJ0tdQObyncdPIty+bSYMupocGe&#10;ioaqSzkYBWVW1NvhFH/o634pXNx+7IfDt1Kv47j5BBEohqf44T7oNH+2eIf/b9IJcvU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SbzWysIAAADdAAAADwAAAAAAAAAAAAAA&#10;AAChAgAAZHJzL2Rvd25yZXYueG1sUEsFBgAAAAAEAAQA+QAAAJADAAAAAA==&#10;" strokecolor="black [3213]" strokeweight="2pt">
                        <v:shadow on="t" opacity="24903f" mv:blur="40000f" origin=",.5" offset="0,20000emu"/>
                      </v:line>
                      <v:shape id="Text Box 1184" o:spid="_x0000_s1100" type="#_x0000_t202" style="position:absolute;top:228600;width:799465;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IG3vwQAA&#10;AN0AAAAPAAAAZHJzL2Rvd25yZXYueG1sRE9Ni8IwEL0L+x/CLHjTRFHRrlEWRfCkqLvC3oZmbMs2&#10;k9JEW/+9EQRv83ifM1+2thQ3qn3hWMOgr0AQp84UnGn4OW16UxA+IBssHZOGO3lYLj46c0yMa/hA&#10;t2PIRAxhn6CGPIQqkdKnOVn0fVcRR+7iaoshwjqTpsYmhttSDpWaSIsFx4YcK1rllP4fr1bD7+7y&#10;dx6pfba246pxrZJsZ1Lr7mf7/QUiUBve4pd7a+L8wXQEz2/iCXLx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1CBt78EAAADdAAAADwAAAAAAAAAAAAAAAACXAgAAZHJzL2Rvd25y&#10;ZXYueG1sUEsFBgAAAAAEAAQA9QAAAIUDAAAAAA==&#10;" filled="f" stroked="f">
                        <v:textbox>
                          <w:txbxContent>
                            <w:p w14:paraId="62C56B8F" w14:textId="77777777" w:rsidR="000C21A7" w:rsidRPr="001C71CD" w:rsidRDefault="000C21A7" w:rsidP="000C21A7">
                              <w:pPr>
                                <w:jc w:val="center"/>
                                <w:rPr>
                                  <w:sz w:val="16"/>
                                  <w:szCs w:val="16"/>
                                </w:rPr>
                              </w:pPr>
                              <w:r>
                                <w:rPr>
                                  <w:sz w:val="16"/>
                                  <w:szCs w:val="16"/>
                                </w:rPr>
                                <w:t>organismo</w:t>
                              </w:r>
                            </w:p>
                          </w:txbxContent>
                        </v:textbox>
                      </v:shape>
                    </v:group>
                    <v:group id="Group 1185" o:spid="_x0000_s1101" style="position:absolute;left:779183;width:821017;height:1257300" coordorigin="-20917" coordsize="821017,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k38Y8xAAAAN0AAAAP&#10;AAAAAAAAAAAAAAAAAKkCAABkcnMvZG93bnJldi54bWxQSwUGAAAAAAQABAD6AAAAmgMAAAAA&#10;">
                      <v:oval id="Oval 1186" o:spid="_x0000_s1102" style="position:absolute;width:799465;height:6864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exphxAAA&#10;AN0AAAAPAAAAZHJzL2Rvd25yZXYueG1sRE9Na8JAEL0L/Q/LFHqRukkRG6KbUETBk1Bb2hyH3TEJ&#10;zc6G7KrRX98tFLzN433OqhxtJ840+NaxgnSWgCDWzrRcK/j82D5nIHxANtg5JgVX8lAWD5MV5sZd&#10;+J3Oh1CLGMI+RwVNCH0updcNWfQz1xNH7ugGiyHCoZZmwEsMt518SZKFtNhybGiwp3VD+udwsgq+&#10;51j1r5U3t72WmzHV069ptlfq6XF8W4IINIa7+N+9M3F+mi3g75t4gix+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dnsaYcQAAADdAAAADwAAAAAAAAAAAAAAAACXAgAAZHJzL2Rv&#10;d25yZXYueG1sUEsFBgAAAAAEAAQA9QAAAIgDAAAAAA==&#10;" strokecolor="black [3213]">
                        <v:shadow on="t" opacity="22937f" mv:blur="40000f" origin=",.5" offset="0,23000emu"/>
                      </v:oval>
                      <v:line id="Straight Connector 1187" o:spid="_x0000_s1103" style="position:absolute;visibility:visible;mso-wrap-style:square" from="457200,685800" to="800100,1257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4d2cMAAADdAAAADwAAAGRycy9kb3ducmV2LnhtbERPzWrCQBC+F/oOywje6iYWW42uUguK&#10;B6HU+gBDdkyC2dm4uzHx7V1B6G0+vt9ZrHpTiys5X1lWkI4SEMS51RUXCo5/m7cpCB+QNdaWScGN&#10;PKyWry8LzLTt+Jeuh1CIGMI+QwVlCE0mpc9LMuhHtiGO3Mk6gyFCV0jtsIvhppbjJPmQBiuODSU2&#10;9F1Sfj60RsGWW3+uf95T154us0u3b0y6nig1HPRfcxCB+vAvfrp3Os5Pp5/w+CaeIJd3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f+HdnDAAAA3QAAAA8AAAAAAAAAAAAA&#10;AAAAoQIAAGRycy9kb3ducmV2LnhtbFBLBQYAAAAABAAEAPkAAACRAwAAAAA=&#10;" strokecolor="black [3213]" strokeweight="2pt">
                        <v:shadow on="t" opacity="24903f" mv:blur="40000f" origin=",.5" offset="0,20000emu"/>
                      </v:line>
                      <v:shape id="Text Box 1188" o:spid="_x0000_s1104" type="#_x0000_t202" style="position:absolute;left:-20917;top:228600;width:770217;height:2690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bWfqxQAA&#10;AN0AAAAPAAAAZHJzL2Rvd25yZXYueG1sRI9Ba8JAEIXvQv/DMgVvuqtYsamrlErBU8VoC70N2TEJ&#10;zc6G7NbEf+8cCr3N8N689816O/hGXamLdWALs6kBRVwEV3Np4Xx6n6xAxYTssAlMFm4UYbt5GK0x&#10;c6HnI13zVCoJ4ZihhSqlNtM6FhV5jNPQEot2CZ3HJGtXatdhL+G+0XNjltpjzdJQYUtvFRU/+a+3&#10;8Plx+f5amEO5809tHwaj2T9ra8ePw+sLqERD+jf/Xe+d4M9WgivfyAh6cw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VtZ+rFAAAA3QAAAA8AAAAAAAAAAAAAAAAAlwIAAGRycy9k&#10;b3ducmV2LnhtbFBLBQYAAAAABAAEAPUAAACJAwAAAAA=&#10;" filled="f" stroked="f">
                        <v:textbox>
                          <w:txbxContent>
                            <w:p w14:paraId="332DF6C2" w14:textId="77777777" w:rsidR="000C21A7" w:rsidRPr="001C71CD" w:rsidRDefault="000C21A7" w:rsidP="000C21A7">
                              <w:pPr>
                                <w:rPr>
                                  <w:sz w:val="16"/>
                                  <w:szCs w:val="16"/>
                                </w:rPr>
                              </w:pPr>
                              <w:r>
                                <w:rPr>
                                  <w:sz w:val="16"/>
                                  <w:szCs w:val="16"/>
                                </w:rPr>
                                <w:t>genoma</w:t>
                              </w:r>
                            </w:p>
                          </w:txbxContent>
                        </v:textbox>
                      </v:shape>
                    </v:group>
                    <v:group id="Group 1189" o:spid="_x0000_s1105" style="position:absolute;top:800100;width:1226672;height:685960" coordsize="1226672,68596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lksw5wwAAAN0AAAAPAAAAZHJzL2Rvd25yZXYueG1sRE9Li8IwEL4L/ocwgjdN&#10;q+zido0iouJBFnzAsrehGdtiMylNbOu/3wiCt/n4njNfdqYUDdWusKwgHkcgiFOrC84UXM7b0QyE&#10;88gaS8uk4EEOlot+b46Jti0fqTn5TIQQdgkqyL2vEildmpNBN7YVceCutjboA6wzqWtsQ7gp5SSK&#10;PqXBgkNDjhWtc0pvp7tRsGuxXU3jTXO4XdePv/PHz+8hJqWGg271DcJT59/il3uvw/x49gX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OWSzDnDAAAA3QAAAA8A&#10;AAAAAAAAAAAAAAAAqQIAAGRycy9kb3ducmV2LnhtbFBLBQYAAAAABAAEAPoAAACZAwAAAAA=&#10;">
                      <v:line id="Straight Connector 1190" o:spid="_x0000_s1106" style="position:absolute;flip:x y;visibility:visible;mso-wrap-style:square" from="800100,342901" to="1226672,6859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TqG18cAAADdAAAADwAAAGRycy9kb3ducmV2LnhtbESPTWvCQBCG70L/wzIFb7rRg9roKqUi&#10;eCnVtBV7G7JjEpqdDdltTPvrOwfB2wzzfjyz2vSuVh21ofJsYDJOQBHn3lZcGPh4340WoEJEtlh7&#10;JgO/FGCzfhisMLX+ykfqslgoCeGQooEyxibVOuQlOQxj3xDL7eJbh1HWttC2xauEu1pPk2SmHVYs&#10;DSU29FJS/p39OCnJZodD3H9u5/O/y/H1/NWdTvRmzPCxf16CitTHu/jm3lvBnzwJv3wjI+j1P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1OobXxwAAAN0AAAAPAAAAAAAA&#10;AAAAAAAAAKECAABkcnMvZG93bnJldi54bWxQSwUGAAAAAAQABAD5AAAAlQMAAAAA&#10;" strokecolor="black [3213]" strokeweight="2pt">
                        <v:shadow on="t" opacity="24903f" mv:blur="40000f" origin=",.5" offset="0,20000emu"/>
                      </v:line>
                      <v:oval id="Oval 1191" o:spid="_x0000_s1107" style="position:absolute;width:8001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8T/7xAAA&#10;AN0AAAAPAAAAZHJzL2Rvd25yZXYueG1sRI/RisIwEEXfBf8hjOCbphXU3a5R1kXBN7H6AUMztl2b&#10;STfJav17Iwi+zXDvPXNnsepMI67kfG1ZQTpOQBAXVtdcKjgdt6MPED4ga2wsk4I7eVgt+70FZtre&#10;+EDXPJQiQthnqKAKoc2k9EVFBv3YtsRRO1tnMMTVlVI7vEW4aeQkSWbSYM3xQoUt/VRUXPJ/EynF&#10;fZr8uct8/TufnozbpPuz3Co1HHTfXyACdeFtfqV3OtZPP1N4fhNHkMsH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5vE/+8QAAADdAAAADwAAAAAAAAAAAAAAAACXAgAAZHJzL2Rv&#10;d25yZXYueG1sUEsFBgAAAAAEAAQA9QAAAIgDAAAAAA==&#10;" fillcolor="white [3212]" strokecolor="black [3213]">
                        <v:shadow on="t" opacity="22937f" mv:blur="40000f" origin=",.5" offset="0,23000emu"/>
                      </v:oval>
                      <v:shape id="Text Box 1192" o:spid="_x0000_s1108" type="#_x0000_t202" style="position:absolute;left:114300;top:1143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XMbdwwAA&#10;AN0AAAAPAAAAZHJzL2Rvd25yZXYueG1sRE9Na8JAEL0L/Q/LFHozu0qVJroJpUXwZFHbgrchOyah&#10;2dmQXU38991Cwds83uesi9G24kq9bxxrmCUKBHHpTMOVhs/jZvoCwgdkg61j0nAjD0X+MFljZtzA&#10;e7oeQiViCPsMNdQhdJmUvqzJok9cRxy5s+sthgj7SpoehxhuWzlXaiktNhwbauzoraby53CxGr52&#10;59P3s/qo3u2iG9yoJNtUav30OL6uQAQaw138796aOH+WzuHvm3iCzH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xXMbdwwAAAN0AAAAPAAAAAAAAAAAAAAAAAJcCAABkcnMvZG93&#10;bnJldi54bWxQSwUGAAAAAAQABAD1AAAAhwMAAAAA&#10;" filled="f" stroked="f">
                        <v:textbox>
                          <w:txbxContent>
                            <w:p w14:paraId="575DF622" w14:textId="77777777" w:rsidR="000C21A7" w:rsidRPr="00BC51A6" w:rsidRDefault="000C21A7" w:rsidP="000C21A7">
                              <w:pPr>
                                <w:rPr>
                                  <w:sz w:val="16"/>
                                  <w:szCs w:val="16"/>
                                </w:rPr>
                              </w:pPr>
                              <w:r w:rsidRPr="00BC51A6">
                                <w:rPr>
                                  <w:sz w:val="16"/>
                                  <w:szCs w:val="16"/>
                                </w:rPr>
                                <w:t xml:space="preserve">Genes </w:t>
                              </w:r>
                            </w:p>
                          </w:txbxContent>
                        </v:textbox>
                      </v:shape>
                    </v:group>
                    <v:group id="Group 1193" o:spid="_x0000_s1109" style="position:absolute;top:1828800;width:1217930;height:571500" coordsize="121793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GjbQ7DAAAA3QAAAA8A&#10;AAAAAAAAAAAAAAAAqQIAAGRycy9kb3ducmV2LnhtbFBLBQYAAAAABAAEAPoAAACZAwAAAAA=&#10;">
                      <v:oval id="Oval 1194" o:spid="_x0000_s1110" style="position:absolute;width:77343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PLdQxAAA&#10;AN0AAAAPAAAAZHJzL2Rvd25yZXYueG1sRE9Na8JAEL0X/A/LCL2IblKktWk2UooFT0KtqMdhd0yC&#10;2dmQXTX117tCwds83ufk89424kydrx0rSCcJCGLtTM2lgs3v93gGwgdkg41jUvBHHubF4CnHzLgL&#10;/9B5HUoRQ9hnqKAKoc2k9Loii37iWuLIHVxnMUTYldJ0eInhtpEvSfIqLdYcGyps6asifVyfrILd&#10;FPft296b60rLRZ/q0XY0Wyn1POw/P0AE6sND/O9emjg/fZ/C/Zt4gixu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Dy3UMQAAADdAAAADwAAAAAAAAAAAAAAAACXAgAAZHJzL2Rv&#10;d25yZXYueG1sUEsFBgAAAAAEAAQA9QAAAIgDAAAAAA==&#10;" strokecolor="black [3213]">
                        <v:shadow on="t" opacity="22937f" mv:blur="40000f" origin=",.5" offset="0,23000emu"/>
                      </v:oval>
                      <v:line id="Straight Connector 1195" o:spid="_x0000_s1111" style="position:absolute;flip:y;visibility:visible;mso-wrap-style:square" from="800100,114300" to="121793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MB9+MMAAADdAAAADwAAAGRycy9kb3ducmV2LnhtbERPTWsCMRC9F/wPYYTeatbSiq5GKSst&#10;HuvaQ70Nm3F3cTNZkqzGf98UBG/zeJ+z2kTTiQs531pWMJ1kIIgrq1uuFfwcPl/mIHxA1thZJgU3&#10;8rBZj55WmGt75T1dylCLFMI+RwVNCH0upa8aMugntidO3Mk6gyFBV0vt8JrCTSdfs2wmDbacGhrs&#10;qWioOpeDUVBmRb0dDvFI37dz4eL27WvY/Sr1PI4fSxCBYniI7+6dTvOni3f4/yadINd/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zAffjDAAAA3QAAAA8AAAAAAAAAAAAA&#10;AAAAoQIAAGRycy9kb3ducmV2LnhtbFBLBQYAAAAABAAEAPkAAACRAwAAAAA=&#10;" strokecolor="black [3213]" strokeweight="2pt">
                        <v:shadow on="t" opacity="24903f" mv:blur="40000f" origin=",.5" offset="0,20000emu"/>
                      </v:line>
                      <v:shape id="Text Box 1196" o:spid="_x0000_s1112" type="#_x0000_t202" style="position:absolute;left:114300;top:114300;width:634365;height:342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Z8DewwAA&#10;AN0AAAAPAAAAZHJzL2Rvd25yZXYueG1sRE9Na8JAEL0X/A/LCL3VXYsNGt0EqQg9tTRVwduQHZNg&#10;djZkV5P++26h0Ns83uds8tG24k69bxxrmM8UCOLSmYYrDYev/dMShA/IBlvHpOGbPOTZ5GGDqXED&#10;f9K9CJWIIexT1FCH0KVS+rImi37mOuLIXVxvMUTYV9L0OMRw28pnpRJpseHYUGNHrzWV1+JmNRzf&#10;L+fTQn1UO/vSDW5Uku1Kav04HbdrEIHG8C/+c7+ZOH++SuD3m3iCz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OZ8DewwAAAN0AAAAPAAAAAAAAAAAAAAAAAJcCAABkcnMvZG93&#10;bnJldi54bWxQSwUGAAAAAAQABAD1AAAAhwMAAAAA&#10;" filled="f" stroked="f">
                        <v:textbox>
                          <w:txbxContent>
                            <w:p w14:paraId="2055C685" w14:textId="77777777" w:rsidR="000C21A7" w:rsidRPr="001C71CD" w:rsidRDefault="000C21A7" w:rsidP="000C21A7">
                              <w:pPr>
                                <w:rPr>
                                  <w:sz w:val="16"/>
                                  <w:szCs w:val="16"/>
                                </w:rPr>
                              </w:pPr>
                              <w:r>
                                <w:rPr>
                                  <w:sz w:val="16"/>
                                  <w:szCs w:val="16"/>
                                </w:rPr>
                                <w:t>dieta</w:t>
                              </w:r>
                            </w:p>
                          </w:txbxContent>
                        </v:textbox>
                      </v:shape>
                    </v:group>
                    <v:group id="Group 1197" o:spid="_x0000_s1113" style="position:absolute;left:-115794;top:2057400;width:1486759;height:1123104" coordorigin="-115794" coordsize="1486759,112310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mGsNxAAAAN0AAAAP&#10;AAAAAAAAAAAAAAAAAKkCAABkcnMvZG93bnJldi54bWxQSwUGAAAAAAQABAD6AAAAmgMAAAAA&#10;">
                      <v:line id="Straight Connector 1198" o:spid="_x0000_s1114" style="position:absolute;flip:x;visibility:visible;mso-wrap-style:square" from="759460,0" to="1370965,52387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sHSZsUAAADdAAAADwAAAGRycy9kb3ducmV2LnhtbESPQU/DMAyF70j7D5En7cbSIYSgLJtQ&#10;J9CO0O0AN6sxbbXGqZJ0y/79fEDiZus9v/d5vc1uUGcKsfdsYLUsQBE33vbcGjge3u+fQcWEbHHw&#10;TAauFGG7md2tsbT+wl90rlOrJIRjiQa6lMZS69h05DAu/Ugs2q8PDpOsodU24EXC3aAfiuJJO+xZ&#10;GjocqeqoOdWTM1AXVbubDvmHPq+nKuTd48e0/zZmMc9vr6AS5fRv/rveW8FfvQiufCMj6M0N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wsHSZsUAAADdAAAADwAAAAAAAAAA&#10;AAAAAAChAgAAZHJzL2Rvd25yZXYueG1sUEsFBgAAAAAEAAQA+QAAAJMDAAAAAA==&#10;" strokecolor="black [3213]" strokeweight="2pt">
                        <v:shadow on="t" opacity="24903f" mv:blur="40000f" origin=",.5" offset="0,20000emu"/>
                      </v:line>
                      <v:oval id="Oval 1199" o:spid="_x0000_s1115" style="position:absolute;left:-115794;top:457201;width:966694;height:66590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hzP9xQAA&#10;AN0AAAAPAAAAZHJzL2Rvd25yZXYueG1sRI/BbsIwEETvlfgHa5G4NU4qpZSAQRSB1FtVmg9YxUsS&#10;iNfBNiT8fV2pUm+7mpm3s6vNaDpxJ+dbywqyJAVBXFndcq2g/D48v4HwAVljZ5kUPMjDZj15WmGh&#10;7cBfdD+GWkQI+wIVNCH0hZS+asigT2xPHLWTdQZDXF0ttcMhwk0nX9L0VRpsOV5osKddQ9XleDOR&#10;Uj3y9Oou8/fzPC+N22efJ3lQajYdt0sQgcbwb/5Lf+hYP1ss4PebOIJc/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iHM/3FAAAA3QAAAA8AAAAAAAAAAAAAAAAAlwIAAGRycy9k&#10;b3ducmV2LnhtbFBLBQYAAAAABAAEAPUAAACJAwAAAAA=&#10;" fillcolor="white [3212]" strokecolor="black [3213]">
                        <v:shadow on="t" opacity="22937f" mv:blur="40000f" origin=",.5" offset="0,23000emu"/>
                      </v:oval>
                      <v:shape id="Text Box 1200" o:spid="_x0000_s1116" type="#_x0000_t202" style="position:absolute;left:-115794;top:571500;width:915895;height:41039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7QnKxAAA&#10;AN0AAAAPAAAAZHJzL2Rvd25yZXYueG1sRI9BawIxEIXvhf6HMAVv3aRixW43SqkInipqW+ht2Iy7&#10;SzeTsInu+u+NIHib4b33zZtiMdhWnKgLjWMNL5kCQVw603Cl4Xu/ep6BCBHZYOuYNJwpwGL++FBg&#10;blzPWzrtYiUShEOOGuoYfS5lKGuyGDLniZN2cJ3FmNaukqbDPsFtK8dKTaXFhtOFGj191lT+745W&#10;w8/X4e93ojbV0r763g1Ksn2TWo+eho93EJGGeDff0muT6ickXL9JI8j5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e0JysQAAADdAAAADwAAAAAAAAAAAAAAAACXAgAAZHJzL2Rv&#10;d25yZXYueG1sUEsFBgAAAAAEAAQA9QAAAIgDAAAAAA==&#10;" filled="f" stroked="f">
                        <v:textbox>
                          <w:txbxContent>
                            <w:p w14:paraId="42438473" w14:textId="77777777" w:rsidR="000C21A7" w:rsidRPr="001C71CD" w:rsidRDefault="000C21A7" w:rsidP="000C21A7">
                              <w:pPr>
                                <w:rPr>
                                  <w:sz w:val="16"/>
                                  <w:szCs w:val="16"/>
                                </w:rPr>
                              </w:pPr>
                              <w:r>
                                <w:rPr>
                                  <w:sz w:val="16"/>
                                  <w:szCs w:val="16"/>
                                </w:rPr>
                                <w:t>Alimento comestível</w:t>
                              </w:r>
                            </w:p>
                          </w:txbxContent>
                        </v:textbox>
                      </v:shape>
                    </v:group>
                    <v:group id="Group 1201" o:spid="_x0000_s1117" style="position:absolute;left:1485900;top:2171700;width:838561;height:1714821" coordsize="838561,17148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tEqIZxAAAAN0AAAAP&#10;AAAAAAAAAAAAAAAAAKkCAABkcnMvZG93bnJldi54bWxQSwUGAAAAAAQABAD6AAAAmgMAAAAA&#10;">
                      <v:line id="Straight Connector 1202" o:spid="_x0000_s1118" style="position:absolute;visibility:visible;mso-wrap-style:square" from="342900,0" to="342900,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X/cZ8MAAADdAAAADwAAAGRycy9kb3ducmV2LnhtbERP22rCQBB9L/gPywh9q5tEWjS6ii1Y&#10;+lAoXj5gyI5JMDsbdzcm/r1bEHybw7nOcj2YRlzJ+dqygnSSgCAurK65VHA8bN9mIHxA1thYJgU3&#10;8rBejV6WmGvb846u+1CKGMI+RwVVCG0upS8qMugntiWO3Mk6gyFCV0rtsI/hppFZknxIgzXHhgpb&#10;+qqoOO87o+CbO39u/qap606X+aX/bU36+a7U63jYLEAEGsJT/HD/6Dg/SzL4/yaeIFd3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F/3GfDAAAA3QAAAA8AAAAAAAAAAAAA&#10;AAAAoQIAAGRycy9kb3ducmV2LnhtbFBLBQYAAAAABAAEAPkAAACRAwAAAAA=&#10;" strokecolor="black [3213]" strokeweight="2pt">
                        <v:shadow on="t" opacity="24903f" mv:blur="40000f" origin=",.5" offset="0,20000emu"/>
                      </v:line>
                      <v:oval id="Oval 1203" o:spid="_x0000_s1119" style="position:absolute;top:914399;width:800100;height:80042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QPDsxQAA&#10;AN0AAAAPAAAAZHJzL2Rvd25yZXYueG1sRI/NasMwEITvgb6D2EJvieSU/OBGMW2pobeQnwdYrI3t&#10;xlq5kuo4b18FCr3tMjPfzm6K0XZiIB9axxqymQJBXDnTcq3hdCynaxAhIhvsHJOGGwUotg+TDebG&#10;XXlPwyHWIkE45KihibHPpQxVQxbDzPXESTs7bzGm1dfSeLwmuO3kXKmltNhyutBgT+8NVZfDj02U&#10;6rZQ3/6yevtaLU7Wf2S7syy1fnocX19ARBrjv/kv/WlS/bl6hvs3aQS5/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pA8OzFAAAA3QAAAA8AAAAAAAAAAAAAAAAAlwIAAGRycy9k&#10;b3ducmV2LnhtbFBLBQYAAAAABAAEAPUAAACJAwAAAAA=&#10;" fillcolor="white [3212]" strokecolor="black [3213]">
                        <v:shadow on="t" opacity="22937f" mv:blur="40000f" origin=",.5" offset="0,23000emu"/>
                      </v:oval>
                      <v:shape id="Text Box 1204" o:spid="_x0000_s1120" type="#_x0000_t202" style="position:absolute;left:39097;top:1008803;width:799464;height:59840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1g/JwwAA&#10;AN0AAAAPAAAAZHJzL2Rvd25yZXYueG1sRE9Na8JAEL0L/odlhN7MrhKlplmltBR6smhbobchOybB&#10;7GzIbpP033cFwds83ufku9E2oqfO1441LBIFgrhwpuZSw9fn2/wRhA/IBhvHpOGPPOy200mOmXED&#10;H6g/hlLEEPYZaqhCaDMpfVGRRZ+4ljhyZ9dZDBF2pTQdDjHcNnKp1FparDk2VNjSS0XF5fhrNXzv&#10;zz+nVH2Ur3bVDm5Uku1Gav0wG5+fQAQaw118c7+bOH+pUrh+E0+Q2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i1g/JwwAAAN0AAAAPAAAAAAAAAAAAAAAAAJcCAABkcnMvZG93&#10;bnJldi54bWxQSwUGAAAAAAQABAD1AAAAhwMAAAAA&#10;" filled="f" stroked="f">
                        <v:textbox>
                          <w:txbxContent>
                            <w:p w14:paraId="44932781" w14:textId="77777777" w:rsidR="000C21A7" w:rsidRPr="001C71CD" w:rsidRDefault="000C21A7" w:rsidP="000C21A7">
                              <w:pPr>
                                <w:jc w:val="center"/>
                                <w:rPr>
                                  <w:sz w:val="16"/>
                                  <w:szCs w:val="16"/>
                                </w:rPr>
                              </w:pPr>
                              <w:r>
                                <w:rPr>
                                  <w:sz w:val="16"/>
                                  <w:szCs w:val="16"/>
                                </w:rPr>
                                <w:t>Indústria agroquímica</w:t>
                              </w:r>
                            </w:p>
                          </w:txbxContent>
                        </v:textbox>
                      </v:shape>
                    </v:group>
                    <v:group id="Group 1205" o:spid="_x0000_s1121" style="position:absolute;left:2743200;top:1828800;width:1028065;height:571500" coordsize="1028065,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IppBrDAAAA3QAAAA8A&#10;AAAAAAAAAAAAAAAAqQIAAGRycy9kb3ducmV2LnhtbFBLBQYAAAAABAAEAPoAAACZAwAAAAA=&#10;">
                      <v:line id="Straight Connector 1206" o:spid="_x0000_s1122" style="position:absolute;flip:x y;visibility:visible;mso-wrap-style:square" from="0,0" to="2794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rBPw8cAAADdAAAADwAAAGRycy9kb3ducmV2LnhtbESPT2vCQBDF70K/wzKCN93oIZbUjZQW&#10;wYuosZX2NmQnf2h2NmTXGPvpuwXB2wzvzfu9Wa0H04ieOldbVjCfRSCIc6trLhV8nDbTZxDOI2ts&#10;LJOCGzlYp0+jFSbaXvlIfeZLEULYJaig8r5NpHR5RQbdzLbEQStsZ9CHtSul7vAawk0jF1EUS4M1&#10;B0KFLb1VlP9kFxMgWXw4+O3n+3L5Wxx3X9/9+Ux7pSbj4fUFhKfBP8z3660O9RdRDP/fhBFk+gc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msE/DxwAAAN0AAAAPAAAAAAAA&#10;AAAAAAAAAKECAABkcnMvZG93bnJldi54bWxQSwUGAAAAAAQABAD5AAAAlQMAAAAA&#10;" strokecolor="black [3213]" strokeweight="2pt">
                        <v:shadow on="t" opacity="24903f" mv:blur="40000f" origin=",.5" offset="0,20000emu"/>
                      </v:line>
                      <v:oval id="Oval 1207" o:spid="_x0000_s1123" style="position:absolute;left:190500;width:8001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e/bvwwAA&#10;AN0AAAAPAAAAZHJzL2Rvd25yZXYueG1sRI/RisIwEEXfF/yHMIJva6LgVqpRVBT2bVn1A4ZmbKvN&#10;pCZR699vBGHfZrj3nrkzX3a2EXfyoXasYTRUIIgLZ2ouNRwPu88piBCRDTaOScOTAiwXvY855sY9&#10;+Jfu+1iKBOGQo4YqxjaXMhQVWQxD1xIn7eS8xZhWX0rj8ZHgtpFjpb6kxZrThQpb2lRUXPY3myjF&#10;c6Ku/pKtz9nkaP129HOSO60H/W41AxGpi//md/rbpPpjlcHrmzSCXPw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1e/bvwwAAAN0AAAAPAAAAAAAAAAAAAAAAAJcCAABkcnMvZG93&#10;bnJldi54bWxQSwUGAAAAAAQABAD1AAAAhwMAAAAA&#10;" fillcolor="white [3212]" strokecolor="black [3213]">
                        <v:shadow on="t" opacity="22937f" mv:blur="40000f" origin=",.5" offset="0,23000emu"/>
                      </v:oval>
                      <v:shape id="Text Box 1208" o:spid="_x0000_s1124" type="#_x0000_t202" style="position:absolute;left:228600;top:114300;width:799465;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mwXMxQAA&#10;AN0AAAAPAAAAZHJzL2Rvd25yZXYueG1sRI9Ba8JAEIXvQv/DMoXedLdSpY2uUloETxa1FbwN2TEJ&#10;ZmdDdjXx33cOgrcZ3pv3vpkve1+rK7WxCmzhdWRAEefBVVxY+N2vhu+gYkJ2WAcmCzeKsFw8DeaY&#10;udDxlq67VCgJ4ZihhTKlJtM65iV5jKPQEIt2Cq3HJGtbaNdiJ+G+1mNjptpjxdJQYkNfJeXn3cVb&#10;+Nucjoc381N8+0nThd5o9h/a2pfn/nMGKlGfHub79doJ/tgIrnwjI+jF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ObBczFAAAA3QAAAA8AAAAAAAAAAAAAAAAAlwIAAGRycy9k&#10;b3ducmV2LnhtbFBLBQYAAAAABAAEAPUAAACJAwAAAAA=&#10;" filled="f" stroked="f">
                        <v:textbox>
                          <w:txbxContent>
                            <w:p w14:paraId="536E0421" w14:textId="77777777" w:rsidR="000C21A7" w:rsidRPr="001C71CD" w:rsidRDefault="000C21A7" w:rsidP="000C21A7">
                              <w:pPr>
                                <w:jc w:val="center"/>
                                <w:rPr>
                                  <w:sz w:val="16"/>
                                  <w:szCs w:val="16"/>
                                </w:rPr>
                              </w:pPr>
                              <w:r>
                                <w:rPr>
                                  <w:sz w:val="16"/>
                                  <w:szCs w:val="16"/>
                                </w:rPr>
                                <w:t>Saúde</w:t>
                              </w:r>
                            </w:p>
                          </w:txbxContent>
                        </v:textbox>
                      </v:shape>
                    </v:group>
                  </v:group>
                </v:group>
                <w10:wrap type="through"/>
              </v:group>
            </w:pict>
          </mc:Fallback>
        </mc:AlternateContent>
      </w:r>
      <w:r>
        <w:rPr>
          <w:bCs/>
          <w:sz w:val="20"/>
          <w:szCs w:val="20"/>
        </w:rPr>
        <w:t>FIGURA 1</w:t>
      </w:r>
      <w:r w:rsidR="009F7A1C">
        <w:rPr>
          <w:bCs/>
          <w:sz w:val="20"/>
          <w:szCs w:val="20"/>
        </w:rPr>
        <w:t xml:space="preserve"> –</w:t>
      </w:r>
      <w:r>
        <w:rPr>
          <w:bCs/>
          <w:sz w:val="20"/>
          <w:szCs w:val="20"/>
        </w:rPr>
        <w:t xml:space="preserve">  Redes conceituais de Cassany.</w:t>
      </w:r>
    </w:p>
    <w:p w14:paraId="407BD17D" w14:textId="77777777" w:rsidR="000C21A7" w:rsidRDefault="000C21A7" w:rsidP="00094E3F">
      <w:pPr>
        <w:jc w:val="both"/>
        <w:rPr>
          <w:bCs/>
          <w:sz w:val="20"/>
          <w:szCs w:val="20"/>
        </w:rPr>
      </w:pPr>
      <w:r>
        <w:rPr>
          <w:bCs/>
          <w:sz w:val="20"/>
          <w:szCs w:val="20"/>
        </w:rPr>
        <w:t xml:space="preserve">Fonte: CASSANY, </w:t>
      </w:r>
      <w:r w:rsidRPr="00E24B07">
        <w:rPr>
          <w:bCs/>
          <w:sz w:val="20"/>
          <w:szCs w:val="20"/>
        </w:rPr>
        <w:t xml:space="preserve">Daniel. </w:t>
      </w:r>
      <w:r w:rsidRPr="00E24B07">
        <w:rPr>
          <w:sz w:val="20"/>
          <w:szCs w:val="20"/>
        </w:rPr>
        <w:t xml:space="preserve">Análisis de la divulgación científica: modelo teórico y estratégias divulgativas. In: </w:t>
      </w:r>
      <w:r w:rsidRPr="009F7A1C">
        <w:rPr>
          <w:i/>
          <w:sz w:val="20"/>
          <w:szCs w:val="20"/>
        </w:rPr>
        <w:t>Texto, linguística y cultura</w:t>
      </w:r>
      <w:r w:rsidRPr="00E24B07">
        <w:rPr>
          <w:i/>
          <w:sz w:val="20"/>
          <w:szCs w:val="20"/>
        </w:rPr>
        <w:t>.</w:t>
      </w:r>
      <w:r w:rsidRPr="00E24B07">
        <w:rPr>
          <w:sz w:val="20"/>
          <w:szCs w:val="20"/>
        </w:rPr>
        <w:t xml:space="preserve"> XIV Congreso de la Sociedad Chilena de Linguística. </w:t>
      </w:r>
      <w:r w:rsidRPr="00637D34">
        <w:rPr>
          <w:i/>
          <w:sz w:val="20"/>
          <w:szCs w:val="20"/>
        </w:rPr>
        <w:t>Comunicaciones seleccionadas</w:t>
      </w:r>
      <w:r w:rsidRPr="00E24B07">
        <w:rPr>
          <w:sz w:val="20"/>
          <w:szCs w:val="20"/>
        </w:rPr>
        <w:t>. Osorno: Editorial Universidad de Los Lagos, 57-80, 2003.</w:t>
      </w:r>
    </w:p>
    <w:p w14:paraId="69206CF8" w14:textId="77777777" w:rsidR="000C21A7" w:rsidRDefault="000C21A7" w:rsidP="00094E3F">
      <w:pPr>
        <w:ind w:firstLine="1134"/>
        <w:jc w:val="both"/>
        <w:rPr>
          <w:bCs/>
          <w:sz w:val="20"/>
          <w:szCs w:val="20"/>
        </w:rPr>
      </w:pPr>
    </w:p>
    <w:p w14:paraId="062A7B33" w14:textId="77777777" w:rsidR="009B75D4" w:rsidRDefault="009B75D4" w:rsidP="00094E3F">
      <w:pPr>
        <w:ind w:firstLine="1134"/>
        <w:jc w:val="both"/>
        <w:rPr>
          <w:bCs/>
          <w:sz w:val="20"/>
          <w:szCs w:val="20"/>
        </w:rPr>
      </w:pPr>
    </w:p>
    <w:p w14:paraId="1C0147A7" w14:textId="77777777" w:rsidR="000C21A7" w:rsidRPr="00E57B5C" w:rsidRDefault="000C21A7" w:rsidP="00094E3F">
      <w:pPr>
        <w:ind w:firstLine="1134"/>
        <w:jc w:val="both"/>
        <w:rPr>
          <w:bCs/>
        </w:rPr>
      </w:pPr>
      <w:r w:rsidRPr="00E57B5C">
        <w:rPr>
          <w:bCs/>
        </w:rPr>
        <w:t xml:space="preserve">No </w:t>
      </w:r>
      <w:r>
        <w:rPr>
          <w:bCs/>
        </w:rPr>
        <w:t>caso da reprodução da figura de Cassany (2003), vemos que nós temáticos como dieta e saúde não apareciam no artigo científico, mas foram inclusos na matéria jornalística com o objetivo de aproximá-la do leitor deste último texto.</w:t>
      </w:r>
    </w:p>
    <w:p w14:paraId="7BA8CD43" w14:textId="1B19CB06" w:rsidR="000C21A7" w:rsidRDefault="000C21A7" w:rsidP="00094E3F">
      <w:pPr>
        <w:ind w:firstLine="1134"/>
        <w:jc w:val="both"/>
        <w:rPr>
          <w:bCs/>
        </w:rPr>
      </w:pPr>
      <w:r>
        <w:rPr>
          <w:bCs/>
        </w:rPr>
        <w:t xml:space="preserve">Ciapuscio (1997) também entende que o processo de recontextualização do texto científico em texto jornalístico envolve procedimentos de transformação textuais, os quais ela chama de </w:t>
      </w:r>
      <w:r w:rsidRPr="00232D85">
        <w:rPr>
          <w:b/>
          <w:bCs/>
        </w:rPr>
        <w:t>redução</w:t>
      </w:r>
      <w:r>
        <w:rPr>
          <w:bCs/>
        </w:rPr>
        <w:t>,</w:t>
      </w:r>
      <w:r w:rsidRPr="002C173F">
        <w:rPr>
          <w:b/>
          <w:bCs/>
        </w:rPr>
        <w:t xml:space="preserve"> </w:t>
      </w:r>
      <w:r w:rsidRPr="002C173F">
        <w:rPr>
          <w:b/>
          <w:bCs/>
          <w:color w:val="000000" w:themeColor="text1"/>
        </w:rPr>
        <w:t>expansão</w:t>
      </w:r>
      <w:r>
        <w:rPr>
          <w:bCs/>
        </w:rPr>
        <w:t xml:space="preserve"> e </w:t>
      </w:r>
      <w:r w:rsidRPr="00232D85">
        <w:rPr>
          <w:b/>
          <w:bCs/>
        </w:rPr>
        <w:t>variação.</w:t>
      </w:r>
      <w:r>
        <w:rPr>
          <w:bCs/>
        </w:rPr>
        <w:t xml:space="preserve"> </w:t>
      </w:r>
      <w:r w:rsidR="009F7A1C">
        <w:rPr>
          <w:bCs/>
        </w:rPr>
        <w:t>Aqui,</w:t>
      </w:r>
      <w:r>
        <w:rPr>
          <w:bCs/>
        </w:rPr>
        <w:t xml:space="preserve"> fazemos um apanhado desses procedimentos, que servirão como categorias de </w:t>
      </w:r>
      <w:r w:rsidR="009F7A1C">
        <w:rPr>
          <w:bCs/>
        </w:rPr>
        <w:t>análise dos textos que integram</w:t>
      </w:r>
      <w:r>
        <w:rPr>
          <w:bCs/>
        </w:rPr>
        <w:t xml:space="preserve"> o </w:t>
      </w:r>
      <w:r w:rsidRPr="00FB6E00">
        <w:rPr>
          <w:bCs/>
          <w:i/>
        </w:rPr>
        <w:t>corpus</w:t>
      </w:r>
      <w:r>
        <w:rPr>
          <w:bCs/>
        </w:rPr>
        <w:t xml:space="preserve"> deste estudo.</w:t>
      </w:r>
    </w:p>
    <w:p w14:paraId="15D77828" w14:textId="77777777" w:rsidR="000C21A7" w:rsidRDefault="000C21A7" w:rsidP="00094E3F">
      <w:pPr>
        <w:ind w:firstLine="1134"/>
        <w:jc w:val="both"/>
        <w:rPr>
          <w:bCs/>
        </w:rPr>
      </w:pPr>
    </w:p>
    <w:p w14:paraId="062950E7" w14:textId="3EA08C07" w:rsidR="000C21A7" w:rsidRPr="005D777C" w:rsidRDefault="000C21A7" w:rsidP="00094E3F">
      <w:pPr>
        <w:jc w:val="both"/>
        <w:rPr>
          <w:b/>
          <w:bCs/>
        </w:rPr>
      </w:pPr>
      <w:r w:rsidRPr="005D777C">
        <w:rPr>
          <w:b/>
          <w:bCs/>
        </w:rPr>
        <w:t>A redução</w:t>
      </w:r>
    </w:p>
    <w:p w14:paraId="7A11747F" w14:textId="77777777" w:rsidR="000C21A7" w:rsidRDefault="000C21A7" w:rsidP="00094E3F">
      <w:pPr>
        <w:ind w:firstLine="1134"/>
        <w:jc w:val="both"/>
        <w:rPr>
          <w:bCs/>
        </w:rPr>
      </w:pPr>
    </w:p>
    <w:p w14:paraId="0AAF3064" w14:textId="77777777" w:rsidR="000C21A7" w:rsidRDefault="000C21A7" w:rsidP="00094E3F">
      <w:pPr>
        <w:ind w:firstLine="1134"/>
        <w:jc w:val="both"/>
        <w:rPr>
          <w:bCs/>
        </w:rPr>
      </w:pPr>
      <w:r>
        <w:rPr>
          <w:bCs/>
        </w:rPr>
        <w:t>Este procedimento c</w:t>
      </w:r>
      <w:r w:rsidRPr="00182445">
        <w:rPr>
          <w:bCs/>
        </w:rPr>
        <w:t xml:space="preserve">aracteriza-se pela supressão ou omissão de dados ou de informações que estavam presentes no primeiro texto (artigo científico), mas não são necessários no texto produto da recontextualização (a </w:t>
      </w:r>
      <w:r>
        <w:rPr>
          <w:bCs/>
        </w:rPr>
        <w:t>matéria</w:t>
      </w:r>
      <w:r w:rsidRPr="00182445">
        <w:rPr>
          <w:bCs/>
        </w:rPr>
        <w:t xml:space="preserve"> jornalística). Ciapuscio (1997) afirma que o texto de divulgação científica conta apenas com a informação mais importante da pesquisa, omitindo informações como a metodologia do estudo e seu referencial teórico, por exemplo. </w:t>
      </w:r>
    </w:p>
    <w:p w14:paraId="7DE0105D" w14:textId="77777777" w:rsidR="000C21A7" w:rsidRDefault="000C21A7" w:rsidP="00094E3F">
      <w:pPr>
        <w:ind w:firstLine="1134"/>
        <w:jc w:val="both"/>
        <w:rPr>
          <w:bCs/>
        </w:rPr>
      </w:pPr>
      <w:r>
        <w:rPr>
          <w:bCs/>
        </w:rPr>
        <w:t xml:space="preserve">Na redução fica claro o modo como as informações de interesse do público primário não são as mesmas do público do texto secundário. Se a um pesquisador, no momento em que depara com um artigo científico, interessa conhecer o passo a passo de uma pesquisa, as hipóteses de tal estudo e a fundamentação teórica usada, ao leitor da matéria jornalística importam as conclusões da pesquisa e as suas consequências práticas. Tais informações de interesse do leitor da matéria aparecem no </w:t>
      </w:r>
      <w:r w:rsidRPr="002C173F">
        <w:rPr>
          <w:bCs/>
          <w:i/>
        </w:rPr>
        <w:t>lead</w:t>
      </w:r>
      <w:r>
        <w:rPr>
          <w:bCs/>
        </w:rPr>
        <w:t xml:space="preserve"> do texto jornalístico que, como já apontado anteriormente, constitui-se no parágrafo inicial do texto e condensa as informações mais importantes da matéria.</w:t>
      </w:r>
    </w:p>
    <w:p w14:paraId="17E0CE27" w14:textId="77777777" w:rsidR="000C21A7" w:rsidRDefault="000C21A7" w:rsidP="00094E3F">
      <w:pPr>
        <w:ind w:firstLine="1134"/>
        <w:jc w:val="both"/>
        <w:rPr>
          <w:bCs/>
        </w:rPr>
      </w:pPr>
      <w:r>
        <w:rPr>
          <w:bCs/>
        </w:rPr>
        <w:t xml:space="preserve">Como estratégias divulgativas presentes no processo de redução podemos destacar a </w:t>
      </w:r>
      <w:r w:rsidRPr="00C92485">
        <w:rPr>
          <w:b/>
          <w:bCs/>
        </w:rPr>
        <w:t>classificação</w:t>
      </w:r>
      <w:r>
        <w:rPr>
          <w:bCs/>
        </w:rPr>
        <w:t xml:space="preserve"> e o </w:t>
      </w:r>
      <w:r w:rsidRPr="00C92485">
        <w:rPr>
          <w:b/>
          <w:bCs/>
        </w:rPr>
        <w:t>resumo</w:t>
      </w:r>
      <w:r>
        <w:rPr>
          <w:bCs/>
        </w:rPr>
        <w:t>. A primeira consiste em agrupar conceitos de forma a aproximá-los do leitor, enquanto o resumo é a supressão de informações mais abstratas que não são essenciais na matéria jornalística.</w:t>
      </w:r>
    </w:p>
    <w:p w14:paraId="26516624" w14:textId="77777777" w:rsidR="000C21A7" w:rsidRDefault="000C21A7" w:rsidP="00094E3F">
      <w:pPr>
        <w:ind w:firstLine="1134"/>
        <w:jc w:val="both"/>
        <w:rPr>
          <w:bCs/>
        </w:rPr>
      </w:pPr>
    </w:p>
    <w:p w14:paraId="1BC840DB" w14:textId="3EC6E45D" w:rsidR="000C21A7" w:rsidRPr="005D777C" w:rsidRDefault="000C21A7" w:rsidP="00094E3F">
      <w:pPr>
        <w:jc w:val="both"/>
        <w:rPr>
          <w:b/>
          <w:bCs/>
        </w:rPr>
      </w:pPr>
      <w:r w:rsidRPr="005D777C">
        <w:rPr>
          <w:b/>
          <w:bCs/>
        </w:rPr>
        <w:t xml:space="preserve">A </w:t>
      </w:r>
      <w:r w:rsidRPr="005D777C">
        <w:rPr>
          <w:b/>
          <w:bCs/>
          <w:color w:val="000000" w:themeColor="text1"/>
        </w:rPr>
        <w:t>expansão</w:t>
      </w:r>
      <w:r w:rsidRPr="005D777C">
        <w:rPr>
          <w:b/>
          <w:bCs/>
        </w:rPr>
        <w:t xml:space="preserve"> </w:t>
      </w:r>
    </w:p>
    <w:p w14:paraId="6C6CD9DD" w14:textId="77777777" w:rsidR="000C21A7" w:rsidRDefault="000C21A7" w:rsidP="00094E3F">
      <w:pPr>
        <w:ind w:firstLine="1134"/>
        <w:jc w:val="both"/>
        <w:rPr>
          <w:bCs/>
        </w:rPr>
      </w:pPr>
    </w:p>
    <w:p w14:paraId="26EED7FE" w14:textId="77777777" w:rsidR="000C21A7" w:rsidRDefault="000C21A7" w:rsidP="00094E3F">
      <w:pPr>
        <w:ind w:firstLine="1134"/>
        <w:jc w:val="both"/>
        <w:rPr>
          <w:bCs/>
        </w:rPr>
      </w:pPr>
      <w:r>
        <w:rPr>
          <w:bCs/>
        </w:rPr>
        <w:t>Oc</w:t>
      </w:r>
      <w:r w:rsidRPr="00F64530">
        <w:rPr>
          <w:bCs/>
        </w:rPr>
        <w:t>orre por meio da i</w:t>
      </w:r>
      <w:r>
        <w:rPr>
          <w:bCs/>
        </w:rPr>
        <w:t>nclusão, no texto final, de informações ou dados</w:t>
      </w:r>
      <w:r w:rsidRPr="00F64530">
        <w:rPr>
          <w:bCs/>
        </w:rPr>
        <w:t xml:space="preserve"> </w:t>
      </w:r>
      <w:r>
        <w:rPr>
          <w:bCs/>
        </w:rPr>
        <w:t>que não aparecem no texto fonte</w:t>
      </w:r>
      <w:r w:rsidRPr="00F64530">
        <w:rPr>
          <w:bCs/>
        </w:rPr>
        <w:t xml:space="preserve">. Ciapuscio (1997) aponta a </w:t>
      </w:r>
      <w:r w:rsidRPr="002C173F">
        <w:rPr>
          <w:b/>
          <w:bCs/>
        </w:rPr>
        <w:t>definição</w:t>
      </w:r>
      <w:r w:rsidRPr="00F64530">
        <w:rPr>
          <w:bCs/>
        </w:rPr>
        <w:t xml:space="preserve"> como uma das formas de se realizar o procedimento de expansão. Já Noccioli e Cataldi, dizem que </w:t>
      </w:r>
    </w:p>
    <w:p w14:paraId="33E0E38C" w14:textId="77777777" w:rsidR="000C21A7" w:rsidRDefault="000C21A7" w:rsidP="00094E3F">
      <w:pPr>
        <w:ind w:firstLine="1134"/>
        <w:jc w:val="both"/>
        <w:rPr>
          <w:bCs/>
        </w:rPr>
      </w:pPr>
    </w:p>
    <w:p w14:paraId="55863525" w14:textId="77777777" w:rsidR="000C21A7" w:rsidRDefault="000C21A7" w:rsidP="00094E3F">
      <w:pPr>
        <w:ind w:left="2268"/>
        <w:jc w:val="both"/>
        <w:rPr>
          <w:bCs/>
          <w:sz w:val="20"/>
          <w:szCs w:val="20"/>
        </w:rPr>
      </w:pPr>
      <w:r w:rsidRPr="002C173F">
        <w:rPr>
          <w:bCs/>
          <w:sz w:val="20"/>
          <w:szCs w:val="20"/>
        </w:rPr>
        <w:t>a expansão constitui-se por meio de determinadas estratégias discursivas, como a substituição de um termo por outro, sem prejuízos semânticos; pela explicitação de algum conhecimento compartilhado pelos participantes; bem como pela apresentação de algum tipo de informação nova que contribui pra que o leitor estabeleça relações de sua vida diária com o conhecimento</w:t>
      </w:r>
      <w:r>
        <w:rPr>
          <w:bCs/>
          <w:sz w:val="20"/>
          <w:szCs w:val="20"/>
        </w:rPr>
        <w:t xml:space="preserve"> científico. (NOCCIOLI;</w:t>
      </w:r>
      <w:r w:rsidRPr="002C173F">
        <w:rPr>
          <w:bCs/>
          <w:sz w:val="20"/>
          <w:szCs w:val="20"/>
        </w:rPr>
        <w:t xml:space="preserve"> CATALDI, 2011, p. 41)</w:t>
      </w:r>
    </w:p>
    <w:p w14:paraId="18B1AAA1" w14:textId="77777777" w:rsidR="000C21A7" w:rsidRPr="002C173F" w:rsidRDefault="000C21A7" w:rsidP="00094E3F">
      <w:pPr>
        <w:jc w:val="both"/>
        <w:rPr>
          <w:bCs/>
          <w:sz w:val="20"/>
          <w:szCs w:val="20"/>
        </w:rPr>
      </w:pPr>
    </w:p>
    <w:p w14:paraId="72EBA253" w14:textId="77777777" w:rsidR="000C21A7" w:rsidRDefault="000C21A7" w:rsidP="00094E3F">
      <w:pPr>
        <w:ind w:firstLine="1134"/>
        <w:jc w:val="both"/>
        <w:rPr>
          <w:bCs/>
        </w:rPr>
      </w:pPr>
      <w:r>
        <w:rPr>
          <w:bCs/>
        </w:rPr>
        <w:t xml:space="preserve">Ainda como estratégias divulgativas do processo de expansão podemos citar a </w:t>
      </w:r>
      <w:r w:rsidRPr="00817F93">
        <w:rPr>
          <w:b/>
          <w:bCs/>
        </w:rPr>
        <w:t>exemplificação</w:t>
      </w:r>
      <w:r>
        <w:rPr>
          <w:bCs/>
        </w:rPr>
        <w:t xml:space="preserve"> e o </w:t>
      </w:r>
      <w:r w:rsidRPr="00817F93">
        <w:rPr>
          <w:b/>
          <w:bCs/>
        </w:rPr>
        <w:t>uso de citações.</w:t>
      </w:r>
      <w:r>
        <w:rPr>
          <w:bCs/>
        </w:rPr>
        <w:t xml:space="preserve"> Enquanto esta última busca conferir autoridade e credibilidade ao discurso, colocando a informação na voz do especialista no assunto, a exemplificação aproxima o assunto do leitor ao mostrar que algo que está mais próximo desse leitor pode ser associado e comparado àquilo que foi dito.</w:t>
      </w:r>
    </w:p>
    <w:p w14:paraId="54BF4110" w14:textId="77777777" w:rsidR="000C21A7" w:rsidRPr="002C173F" w:rsidRDefault="000C21A7" w:rsidP="00094E3F">
      <w:pPr>
        <w:ind w:firstLine="1134"/>
        <w:jc w:val="both"/>
        <w:rPr>
          <w:b/>
          <w:bCs/>
        </w:rPr>
      </w:pPr>
      <w:r w:rsidRPr="002C173F">
        <w:rPr>
          <w:b/>
          <w:bCs/>
        </w:rPr>
        <w:tab/>
        <w:t xml:space="preserve"> </w:t>
      </w:r>
    </w:p>
    <w:p w14:paraId="482FE6D7" w14:textId="08AAE509" w:rsidR="000C21A7" w:rsidRPr="005D777C" w:rsidRDefault="000C21A7" w:rsidP="00094E3F">
      <w:pPr>
        <w:jc w:val="both"/>
        <w:rPr>
          <w:b/>
          <w:bCs/>
        </w:rPr>
      </w:pPr>
      <w:r w:rsidRPr="005D777C">
        <w:rPr>
          <w:b/>
          <w:bCs/>
        </w:rPr>
        <w:t xml:space="preserve">A variação </w:t>
      </w:r>
    </w:p>
    <w:p w14:paraId="70B7B2C0" w14:textId="77777777" w:rsidR="000C21A7" w:rsidRDefault="000C21A7" w:rsidP="00094E3F">
      <w:pPr>
        <w:ind w:firstLine="1134"/>
        <w:jc w:val="both"/>
        <w:rPr>
          <w:bCs/>
        </w:rPr>
      </w:pPr>
    </w:p>
    <w:p w14:paraId="52515820" w14:textId="77777777" w:rsidR="000C21A7" w:rsidRDefault="000C21A7" w:rsidP="00094E3F">
      <w:pPr>
        <w:ind w:firstLine="1134"/>
        <w:jc w:val="both"/>
        <w:rPr>
          <w:bCs/>
        </w:rPr>
      </w:pPr>
      <w:r>
        <w:rPr>
          <w:bCs/>
        </w:rPr>
        <w:t xml:space="preserve">Este procedimento </w:t>
      </w:r>
      <w:r w:rsidRPr="00F64530">
        <w:rPr>
          <w:bCs/>
        </w:rPr>
        <w:t xml:space="preserve">caracteriza-se </w:t>
      </w:r>
      <w:r>
        <w:rPr>
          <w:bCs/>
        </w:rPr>
        <w:t>pelas</w:t>
      </w:r>
      <w:r w:rsidRPr="00F64530">
        <w:rPr>
          <w:bCs/>
        </w:rPr>
        <w:t xml:space="preserve"> mudanças do vocabulário que, por meio de diversas estratégias discursivas e textuais, sofre alterações para se tornar mais acessível ao pú</w:t>
      </w:r>
      <w:r>
        <w:rPr>
          <w:bCs/>
        </w:rPr>
        <w:t>blico do texto produto da recontextualização (a matéria de jornalismo científico)</w:t>
      </w:r>
      <w:r w:rsidRPr="00F64530">
        <w:rPr>
          <w:bCs/>
        </w:rPr>
        <w:t xml:space="preserve">. </w:t>
      </w:r>
      <w:r>
        <w:rPr>
          <w:bCs/>
        </w:rPr>
        <w:t xml:space="preserve">No caso da transformação do artigo científico em matéria jornalística, a variação pode ser facilmente observada na substituição de termos técnicos do artigo científico. Esses termos, inteligíveis apenas pelo público alvo do artigo científico, são transformados em palavras pertencentes a um vocabulário mais amplo, que vai além do campo do assunto tratado no artigo. </w:t>
      </w:r>
    </w:p>
    <w:p w14:paraId="15AE9E84" w14:textId="77777777" w:rsidR="000C21A7" w:rsidRDefault="000C21A7" w:rsidP="00094E3F">
      <w:pPr>
        <w:ind w:firstLine="1134"/>
        <w:jc w:val="both"/>
        <w:rPr>
          <w:bCs/>
        </w:rPr>
      </w:pPr>
      <w:r>
        <w:rPr>
          <w:bCs/>
        </w:rPr>
        <w:t xml:space="preserve">É importante lembrarmos que a variação se manifesta, também, de outras maneiras, como por meio da mudança da modalidade enunciativa, por exemplo, e do uso de </w:t>
      </w:r>
      <w:r w:rsidRPr="00A5074E">
        <w:rPr>
          <w:bCs/>
        </w:rPr>
        <w:t>estratégias divulgativas</w:t>
      </w:r>
      <w:r>
        <w:rPr>
          <w:bCs/>
        </w:rPr>
        <w:t xml:space="preserve"> como a </w:t>
      </w:r>
      <w:r w:rsidRPr="00C92485">
        <w:rPr>
          <w:b/>
          <w:bCs/>
        </w:rPr>
        <w:t>metáfora</w:t>
      </w:r>
      <w:r>
        <w:rPr>
          <w:bCs/>
        </w:rPr>
        <w:t>, que pode ser usada na matéria jornalística para substituir vocábulos mais complexos e menos inteligíveis. “Para o público não especializado, a metáfora é um recurso que permite conceitualizar fenômenos abstratos ou excessivamente técnicos por meio de associações com objetos ou aspectos do mundo cotidiano”</w:t>
      </w:r>
      <w:r>
        <w:rPr>
          <w:rStyle w:val="FootnoteReference"/>
          <w:rFonts w:eastAsiaTheme="majorEastAsia"/>
        </w:rPr>
        <w:footnoteReference w:id="7"/>
      </w:r>
      <w:r>
        <w:rPr>
          <w:bCs/>
        </w:rPr>
        <w:t xml:space="preserve"> (CIAPUSCIO, 2007, p. 4. Tradução minha).</w:t>
      </w:r>
    </w:p>
    <w:p w14:paraId="6703EE17" w14:textId="77777777" w:rsidR="000C21A7" w:rsidRDefault="000C21A7" w:rsidP="00094E3F">
      <w:pPr>
        <w:ind w:firstLine="1134"/>
        <w:jc w:val="both"/>
        <w:rPr>
          <w:bCs/>
        </w:rPr>
      </w:pPr>
      <w:r>
        <w:rPr>
          <w:bCs/>
        </w:rPr>
        <w:t>Quando falamos da metáfora, é importante ressaltarmos que, além de estratégia divulgativa de variação (ocorre a troca de um vocabulário por outro) ela pode funcionar como estratégia de expansão (um conceito complexo pode ser explicado por meio de uma metáfora que vai além do conceito inicial explicitado no artigo científico). Ao ser considerada como um recurso múltiplo, que pode aparecer em dois tipos diferentes de procedimentos de transformação textual (variação e expansão), a metáfora apresenta-se como estratégia dinâmica de recontextualização, exercendo importante papel nos textos de divulgação científica.</w:t>
      </w:r>
    </w:p>
    <w:p w14:paraId="1CD1D4C7" w14:textId="77777777" w:rsidR="000C21A7" w:rsidRDefault="000C21A7" w:rsidP="00094E3F">
      <w:pPr>
        <w:jc w:val="both"/>
        <w:rPr>
          <w:b/>
        </w:rPr>
      </w:pPr>
    </w:p>
    <w:p w14:paraId="43DB0061" w14:textId="77777777" w:rsidR="007560DA" w:rsidRDefault="007560DA" w:rsidP="00094E3F">
      <w:pPr>
        <w:jc w:val="both"/>
        <w:rPr>
          <w:b/>
        </w:rPr>
      </w:pPr>
    </w:p>
    <w:p w14:paraId="38DCA9C4" w14:textId="77777777" w:rsidR="000C21A7" w:rsidRDefault="000C21A7" w:rsidP="00094E3F">
      <w:pPr>
        <w:jc w:val="both"/>
        <w:rPr>
          <w:b/>
        </w:rPr>
      </w:pPr>
      <w:r>
        <w:rPr>
          <w:b/>
        </w:rPr>
        <w:t>UMA ANÁLISE DE RECONTEXTUALIZAÇÃO</w:t>
      </w:r>
    </w:p>
    <w:p w14:paraId="04698505" w14:textId="77777777" w:rsidR="000C21A7" w:rsidRDefault="000C21A7" w:rsidP="00094E3F">
      <w:pPr>
        <w:ind w:firstLine="1134"/>
        <w:jc w:val="both"/>
        <w:rPr>
          <w:b/>
        </w:rPr>
      </w:pPr>
    </w:p>
    <w:p w14:paraId="5F20C8DC" w14:textId="77777777" w:rsidR="000C21A7" w:rsidRPr="001B75A3" w:rsidRDefault="000C21A7" w:rsidP="00094E3F">
      <w:pPr>
        <w:ind w:firstLine="720"/>
        <w:jc w:val="both"/>
      </w:pPr>
      <w:r>
        <w:t xml:space="preserve">Para entender como ocorre o processo de recontextualização no jornalismo científico praticado pela UFMG, decidimos analisar um texto que foi publicado no </w:t>
      </w:r>
      <w:r w:rsidRPr="005A4FF2">
        <w:rPr>
          <w:i/>
        </w:rPr>
        <w:t>Boletim UFMG</w:t>
      </w:r>
      <w:r>
        <w:t xml:space="preserve">, o jornal semanal  da universidade que é disponibilizado apenas em versão online, pelo endereço </w:t>
      </w:r>
      <w:hyperlink r:id="rId9" w:history="1">
        <w:r w:rsidRPr="001B75A3">
          <w:rPr>
            <w:rStyle w:val="Hyperlink"/>
            <w:color w:val="auto"/>
          </w:rPr>
          <w:t>https://ufmg.br/comunicacao/publicacoes/boletim</w:t>
        </w:r>
      </w:hyperlink>
    </w:p>
    <w:p w14:paraId="69364617" w14:textId="6E55D1C7" w:rsidR="000C21A7" w:rsidRDefault="000C21A7" w:rsidP="00094E3F">
      <w:pPr>
        <w:ind w:firstLine="720"/>
        <w:jc w:val="both"/>
        <w:rPr>
          <w:lang w:val="en-US" w:eastAsia="en-US"/>
        </w:rPr>
      </w:pPr>
      <w:r w:rsidRPr="001B75A3">
        <w:t>A matéria jornalística escolhida foi publicada em 22 de abril de 2019, na edição de número 2055, Ano 45, com o título “Flor do Nordeste”. Trata-se de um texto que aborda a descoberta de uma nova espé</w:t>
      </w:r>
      <w:r>
        <w:t>cie d</w:t>
      </w:r>
      <w:r w:rsidRPr="001B75A3">
        <w:t>e</w:t>
      </w:r>
      <w:r>
        <w:t xml:space="preserve"> </w:t>
      </w:r>
      <w:r w:rsidRPr="001B75A3">
        <w:t>planta da fam</w:t>
      </w:r>
      <w:r>
        <w:t>í</w:t>
      </w:r>
      <w:r w:rsidRPr="001B75A3">
        <w:t xml:space="preserve">lia da acerola. O estudo foi publicado no periódico </w:t>
      </w:r>
      <w:r w:rsidRPr="00D535AD">
        <w:t>PhytoKeys</w:t>
      </w:r>
      <w:r w:rsidRPr="001B75A3">
        <w:t xml:space="preserve">, sob o título </w:t>
      </w:r>
      <w:r w:rsidRPr="001B75A3">
        <w:rPr>
          <w:lang w:val="en-US" w:eastAsia="en-US"/>
        </w:rPr>
        <w:fldChar w:fldCharType="begin"/>
      </w:r>
      <w:r w:rsidRPr="001B75A3">
        <w:rPr>
          <w:lang w:val="en-US" w:eastAsia="en-US"/>
        </w:rPr>
        <w:instrText xml:space="preserve"> HYPERLINK "http://phytokeys.pensoft.net/article/32207/" \t "_blank" </w:instrText>
      </w:r>
      <w:r w:rsidRPr="001B75A3">
        <w:rPr>
          <w:lang w:val="en-US" w:eastAsia="en-US"/>
        </w:rPr>
        <w:fldChar w:fldCharType="separate"/>
      </w:r>
      <w:r w:rsidRPr="001B75A3">
        <w:rPr>
          <w:i/>
          <w:iCs/>
          <w:bdr w:val="none" w:sz="0" w:space="0" w:color="auto" w:frame="1"/>
          <w:shd w:val="clear" w:color="auto" w:fill="FFFFFF"/>
          <w:lang w:val="en-US" w:eastAsia="en-US"/>
        </w:rPr>
        <w:t>Taxonomic revision of Mcvaughia W. R. Anderson (Malpighiaceae): notes on vegetative and reproductive anatomy and the description of a new species</w:t>
      </w:r>
      <w:r w:rsidRPr="001B75A3">
        <w:rPr>
          <w:lang w:val="en-US" w:eastAsia="en-US"/>
        </w:rPr>
        <w:fldChar w:fldCharType="end"/>
      </w:r>
      <w:r>
        <w:rPr>
          <w:lang w:val="en-US" w:eastAsia="en-US"/>
        </w:rPr>
        <w:t>.</w:t>
      </w:r>
    </w:p>
    <w:p w14:paraId="56EDF308" w14:textId="77777777" w:rsidR="005A4FF2" w:rsidRDefault="005A4FF2" w:rsidP="00094E3F">
      <w:pPr>
        <w:ind w:firstLine="720"/>
        <w:jc w:val="both"/>
        <w:rPr>
          <w:lang w:val="en-US" w:eastAsia="en-US"/>
        </w:rPr>
      </w:pPr>
    </w:p>
    <w:p w14:paraId="622BC56F" w14:textId="2C0BF37D" w:rsidR="000C21A7" w:rsidRPr="000C21A7" w:rsidRDefault="000C21A7" w:rsidP="00094E3F">
      <w:pPr>
        <w:ind w:firstLine="720"/>
        <w:jc w:val="center"/>
        <w:rPr>
          <w:sz w:val="20"/>
          <w:szCs w:val="20"/>
          <w:lang w:val="en-US" w:eastAsia="en-US"/>
        </w:rPr>
      </w:pPr>
      <w:r>
        <w:rPr>
          <w:sz w:val="20"/>
          <w:szCs w:val="20"/>
          <w:lang w:val="en-US" w:eastAsia="en-US"/>
        </w:rPr>
        <w:t>FIGURA</w:t>
      </w:r>
      <w:r w:rsidRPr="000C21A7">
        <w:rPr>
          <w:sz w:val="20"/>
          <w:szCs w:val="20"/>
          <w:lang w:val="en-US" w:eastAsia="en-US"/>
        </w:rPr>
        <w:t xml:space="preserve"> </w:t>
      </w:r>
      <w:r w:rsidR="005A4FF2">
        <w:rPr>
          <w:sz w:val="20"/>
          <w:szCs w:val="20"/>
          <w:lang w:val="en-US" w:eastAsia="en-US"/>
        </w:rPr>
        <w:t>2 –</w:t>
      </w:r>
      <w:r w:rsidRPr="000C21A7">
        <w:rPr>
          <w:sz w:val="20"/>
          <w:szCs w:val="20"/>
          <w:lang w:val="en-US" w:eastAsia="en-US"/>
        </w:rPr>
        <w:t xml:space="preserve"> </w:t>
      </w:r>
      <w:r>
        <w:rPr>
          <w:sz w:val="20"/>
          <w:szCs w:val="20"/>
          <w:lang w:val="en-US" w:eastAsia="en-US"/>
        </w:rPr>
        <w:t xml:space="preserve">reprodução da página do </w:t>
      </w:r>
      <w:r w:rsidRPr="005A4FF2">
        <w:rPr>
          <w:i/>
          <w:sz w:val="20"/>
          <w:szCs w:val="20"/>
          <w:lang w:val="en-US" w:eastAsia="en-US"/>
        </w:rPr>
        <w:t>Boletim UFMG</w:t>
      </w:r>
      <w:r>
        <w:rPr>
          <w:sz w:val="20"/>
          <w:szCs w:val="20"/>
          <w:lang w:val="en-US" w:eastAsia="en-US"/>
        </w:rPr>
        <w:t>.</w:t>
      </w:r>
    </w:p>
    <w:p w14:paraId="44420E70" w14:textId="77777777" w:rsidR="000C21A7" w:rsidRDefault="000C21A7" w:rsidP="00094E3F">
      <w:pPr>
        <w:ind w:firstLine="720"/>
        <w:jc w:val="center"/>
        <w:rPr>
          <w:lang w:val="en-US" w:eastAsia="en-US"/>
        </w:rPr>
      </w:pPr>
      <w:r>
        <w:rPr>
          <w:noProof/>
          <w:lang w:val="en-US" w:eastAsia="en-US"/>
        </w:rPr>
        <w:drawing>
          <wp:inline distT="0" distB="0" distL="0" distR="0" wp14:anchorId="5FEF80D2" wp14:editId="0390B939">
            <wp:extent cx="3894711" cy="54418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1.jpg"/>
                    <pic:cNvPicPr/>
                  </pic:nvPicPr>
                  <pic:blipFill>
                    <a:blip r:embed="rId10" cstate="screen">
                      <a:extLst>
                        <a:ext uri="{28A0092B-C50C-407E-A947-70E740481C1C}">
                          <a14:useLocalDpi xmlns:a14="http://schemas.microsoft.com/office/drawing/2010/main"/>
                        </a:ext>
                      </a:extLst>
                    </a:blip>
                    <a:stretch>
                      <a:fillRect/>
                    </a:stretch>
                  </pic:blipFill>
                  <pic:spPr>
                    <a:xfrm>
                      <a:off x="0" y="0"/>
                      <a:ext cx="3896779" cy="5444693"/>
                    </a:xfrm>
                    <a:prstGeom prst="rect">
                      <a:avLst/>
                    </a:prstGeom>
                  </pic:spPr>
                </pic:pic>
              </a:graphicData>
            </a:graphic>
          </wp:inline>
        </w:drawing>
      </w:r>
    </w:p>
    <w:p w14:paraId="3530B3BB" w14:textId="77777777" w:rsidR="000C21A7" w:rsidRPr="000C21A7" w:rsidRDefault="000C21A7" w:rsidP="00094E3F">
      <w:pPr>
        <w:ind w:firstLine="720"/>
        <w:jc w:val="center"/>
        <w:rPr>
          <w:sz w:val="20"/>
          <w:szCs w:val="20"/>
        </w:rPr>
      </w:pPr>
      <w:r w:rsidRPr="000C21A7">
        <w:rPr>
          <w:sz w:val="20"/>
          <w:szCs w:val="20"/>
          <w:lang w:val="en-US" w:eastAsia="en-US"/>
        </w:rPr>
        <w:t>Fonte:</w:t>
      </w:r>
      <w:r w:rsidRPr="000C21A7">
        <w:rPr>
          <w:sz w:val="20"/>
          <w:szCs w:val="20"/>
        </w:rPr>
        <w:t xml:space="preserve"> </w:t>
      </w:r>
      <w:r w:rsidRPr="000C21A7">
        <w:rPr>
          <w:i/>
          <w:sz w:val="20"/>
          <w:szCs w:val="20"/>
        </w:rPr>
        <w:t>Boletim UFMG</w:t>
      </w:r>
      <w:r w:rsidRPr="000C21A7">
        <w:rPr>
          <w:sz w:val="20"/>
          <w:szCs w:val="20"/>
        </w:rPr>
        <w:t>, 2019, p. 4.</w:t>
      </w:r>
    </w:p>
    <w:p w14:paraId="7B836E4B" w14:textId="5288B106" w:rsidR="000C21A7" w:rsidRDefault="000C21A7" w:rsidP="00094E3F">
      <w:pPr>
        <w:ind w:firstLine="720"/>
        <w:jc w:val="both"/>
        <w:rPr>
          <w:bCs/>
        </w:rPr>
      </w:pPr>
      <w:r>
        <w:t>Em nossa análise, decidimos considerar as categoria</w:t>
      </w:r>
      <w:r w:rsidR="005A4FF2">
        <w:t xml:space="preserve">s criadas por Ciapuscio (1997), </w:t>
      </w:r>
      <w:r>
        <w:t xml:space="preserve">que enquadram as mudanças ocorridas nos textos como ações de recontextualização. </w:t>
      </w:r>
      <w:r w:rsidR="005A4FF2">
        <w:t>Vamos observar como aparecem, na matéria jornalística selecionada</w:t>
      </w:r>
      <w:r>
        <w:t xml:space="preserve">, as estratégias divulgativas de </w:t>
      </w:r>
      <w:r w:rsidRPr="000B0B3D">
        <w:rPr>
          <w:b/>
        </w:rPr>
        <w:t>redução</w:t>
      </w:r>
      <w:r>
        <w:t xml:space="preserve">, </w:t>
      </w:r>
      <w:r w:rsidRPr="000B0B3D">
        <w:rPr>
          <w:b/>
        </w:rPr>
        <w:t>expansão</w:t>
      </w:r>
      <w:r>
        <w:t xml:space="preserve"> e </w:t>
      </w:r>
      <w:r w:rsidRPr="000B0B3D">
        <w:rPr>
          <w:b/>
        </w:rPr>
        <w:t>variação</w:t>
      </w:r>
      <w:r>
        <w:t xml:space="preserve">, categorias de análise que a autora criou de acordo com as ideias iniciais de Van </w:t>
      </w:r>
      <w:r>
        <w:rPr>
          <w:bCs/>
        </w:rPr>
        <w:t xml:space="preserve">Leeuwen (1998). No quadro a seguir, </w:t>
      </w:r>
      <w:r w:rsidR="00D535AD">
        <w:rPr>
          <w:bCs/>
        </w:rPr>
        <w:t>sistematizamos</w:t>
      </w:r>
      <w:r>
        <w:rPr>
          <w:bCs/>
        </w:rPr>
        <w:t xml:space="preserve"> as categorias que foram consideradas em nossas análises. </w:t>
      </w:r>
    </w:p>
    <w:p w14:paraId="6A8D65F9" w14:textId="77777777" w:rsidR="00D535AD" w:rsidRDefault="00D535AD" w:rsidP="00094E3F">
      <w:pPr>
        <w:ind w:firstLine="720"/>
        <w:jc w:val="both"/>
        <w:rPr>
          <w:bCs/>
        </w:rPr>
      </w:pPr>
    </w:p>
    <w:p w14:paraId="67136EC5" w14:textId="77777777" w:rsidR="00D535AD" w:rsidRDefault="00D535AD" w:rsidP="00094E3F">
      <w:pPr>
        <w:ind w:firstLine="720"/>
        <w:jc w:val="both"/>
        <w:rPr>
          <w:bCs/>
        </w:rPr>
      </w:pPr>
    </w:p>
    <w:p w14:paraId="7C2B33F8" w14:textId="73285FEB" w:rsidR="000C21A7" w:rsidRPr="00B618EA" w:rsidRDefault="000C21A7" w:rsidP="00094E3F">
      <w:pPr>
        <w:rPr>
          <w:bCs/>
          <w:sz w:val="20"/>
          <w:szCs w:val="20"/>
        </w:rPr>
      </w:pPr>
      <w:r>
        <w:rPr>
          <w:bCs/>
          <w:sz w:val="20"/>
          <w:szCs w:val="20"/>
        </w:rPr>
        <w:t xml:space="preserve">                                          </w:t>
      </w:r>
      <w:r w:rsidR="00D535AD">
        <w:rPr>
          <w:bCs/>
          <w:sz w:val="20"/>
          <w:szCs w:val="20"/>
        </w:rPr>
        <w:t xml:space="preserve">     </w:t>
      </w:r>
      <w:r>
        <w:rPr>
          <w:bCs/>
          <w:sz w:val="20"/>
          <w:szCs w:val="20"/>
        </w:rPr>
        <w:t>F</w:t>
      </w:r>
      <w:r w:rsidR="005A4FF2">
        <w:rPr>
          <w:bCs/>
          <w:sz w:val="20"/>
          <w:szCs w:val="20"/>
        </w:rPr>
        <w:t>IGURA 3 –</w:t>
      </w:r>
      <w:r w:rsidRPr="00E5667C">
        <w:rPr>
          <w:bCs/>
          <w:sz w:val="20"/>
          <w:szCs w:val="20"/>
        </w:rPr>
        <w:t xml:space="preserve"> </w:t>
      </w:r>
      <w:r>
        <w:rPr>
          <w:bCs/>
          <w:sz w:val="20"/>
          <w:szCs w:val="20"/>
        </w:rPr>
        <w:t>quadro com as categorias de análise.</w:t>
      </w:r>
    </w:p>
    <w:tbl>
      <w:tblPr>
        <w:tblStyle w:val="TableGrid"/>
        <w:tblW w:w="0" w:type="auto"/>
        <w:jc w:val="center"/>
        <w:tblLook w:val="04A0" w:firstRow="1" w:lastRow="0" w:firstColumn="1" w:lastColumn="0" w:noHBand="0" w:noVBand="1"/>
      </w:tblPr>
      <w:tblGrid>
        <w:gridCol w:w="2129"/>
        <w:gridCol w:w="2129"/>
      </w:tblGrid>
      <w:tr w:rsidR="000C21A7" w14:paraId="5E7B7E37" w14:textId="77777777" w:rsidTr="009525C8">
        <w:trPr>
          <w:jc w:val="center"/>
        </w:trPr>
        <w:tc>
          <w:tcPr>
            <w:tcW w:w="4258" w:type="dxa"/>
            <w:gridSpan w:val="2"/>
          </w:tcPr>
          <w:p w14:paraId="2075B3B2" w14:textId="77777777" w:rsidR="000C21A7" w:rsidRPr="00E5667C" w:rsidRDefault="000C21A7" w:rsidP="00094E3F">
            <w:pPr>
              <w:ind w:firstLine="1134"/>
              <w:jc w:val="center"/>
              <w:rPr>
                <w:b/>
                <w:bCs/>
              </w:rPr>
            </w:pPr>
            <w:r w:rsidRPr="00E5667C">
              <w:rPr>
                <w:b/>
                <w:bCs/>
              </w:rPr>
              <w:t>Categorias de análise de Ciapuscio</w:t>
            </w:r>
          </w:p>
        </w:tc>
      </w:tr>
      <w:tr w:rsidR="000C21A7" w14:paraId="39961CBD" w14:textId="77777777" w:rsidTr="009525C8">
        <w:trPr>
          <w:trHeight w:val="140"/>
          <w:jc w:val="center"/>
        </w:trPr>
        <w:tc>
          <w:tcPr>
            <w:tcW w:w="2129" w:type="dxa"/>
            <w:vMerge w:val="restart"/>
          </w:tcPr>
          <w:p w14:paraId="42A5F9EB" w14:textId="77777777" w:rsidR="000C21A7" w:rsidRDefault="000C21A7" w:rsidP="00094E3F">
            <w:pPr>
              <w:jc w:val="center"/>
              <w:rPr>
                <w:bCs/>
              </w:rPr>
            </w:pPr>
          </w:p>
          <w:p w14:paraId="74718276" w14:textId="77777777" w:rsidR="000C21A7" w:rsidRDefault="000C21A7" w:rsidP="00094E3F">
            <w:pPr>
              <w:jc w:val="center"/>
              <w:rPr>
                <w:bCs/>
              </w:rPr>
            </w:pPr>
            <w:r>
              <w:rPr>
                <w:bCs/>
              </w:rPr>
              <w:t>Redução</w:t>
            </w:r>
          </w:p>
        </w:tc>
        <w:tc>
          <w:tcPr>
            <w:tcW w:w="2129" w:type="dxa"/>
          </w:tcPr>
          <w:p w14:paraId="41A6DDC1" w14:textId="77777777" w:rsidR="000C21A7" w:rsidRDefault="000C21A7" w:rsidP="00094E3F">
            <w:pPr>
              <w:jc w:val="center"/>
              <w:rPr>
                <w:bCs/>
              </w:rPr>
            </w:pPr>
            <w:r>
              <w:rPr>
                <w:bCs/>
              </w:rPr>
              <w:t>Classificação</w:t>
            </w:r>
          </w:p>
        </w:tc>
      </w:tr>
      <w:tr w:rsidR="000C21A7" w14:paraId="53BFCBAD" w14:textId="77777777" w:rsidTr="009525C8">
        <w:trPr>
          <w:trHeight w:val="140"/>
          <w:jc w:val="center"/>
        </w:trPr>
        <w:tc>
          <w:tcPr>
            <w:tcW w:w="2129" w:type="dxa"/>
            <w:vMerge/>
          </w:tcPr>
          <w:p w14:paraId="4ED96084" w14:textId="77777777" w:rsidR="000C21A7" w:rsidRDefault="000C21A7" w:rsidP="00094E3F">
            <w:pPr>
              <w:ind w:firstLine="1134"/>
              <w:jc w:val="center"/>
              <w:rPr>
                <w:bCs/>
              </w:rPr>
            </w:pPr>
          </w:p>
        </w:tc>
        <w:tc>
          <w:tcPr>
            <w:tcW w:w="2129" w:type="dxa"/>
          </w:tcPr>
          <w:p w14:paraId="04588A57" w14:textId="77777777" w:rsidR="000C21A7" w:rsidRDefault="000C21A7" w:rsidP="00094E3F">
            <w:pPr>
              <w:jc w:val="center"/>
              <w:rPr>
                <w:bCs/>
              </w:rPr>
            </w:pPr>
            <w:r>
              <w:rPr>
                <w:bCs/>
              </w:rPr>
              <w:t>Resumo</w:t>
            </w:r>
          </w:p>
        </w:tc>
      </w:tr>
      <w:tr w:rsidR="000C21A7" w14:paraId="634EDAA4" w14:textId="77777777" w:rsidTr="009525C8">
        <w:trPr>
          <w:trHeight w:val="667"/>
          <w:jc w:val="center"/>
        </w:trPr>
        <w:tc>
          <w:tcPr>
            <w:tcW w:w="2129" w:type="dxa"/>
            <w:vMerge/>
          </w:tcPr>
          <w:p w14:paraId="7FF57BCB" w14:textId="77777777" w:rsidR="000C21A7" w:rsidRDefault="000C21A7" w:rsidP="00094E3F">
            <w:pPr>
              <w:ind w:firstLine="1134"/>
              <w:jc w:val="center"/>
              <w:rPr>
                <w:bCs/>
              </w:rPr>
            </w:pPr>
          </w:p>
        </w:tc>
        <w:tc>
          <w:tcPr>
            <w:tcW w:w="2129" w:type="dxa"/>
          </w:tcPr>
          <w:p w14:paraId="079B13AF" w14:textId="77777777" w:rsidR="000C21A7" w:rsidRDefault="000C21A7" w:rsidP="00094E3F">
            <w:pPr>
              <w:jc w:val="center"/>
              <w:rPr>
                <w:bCs/>
              </w:rPr>
            </w:pPr>
            <w:r>
              <w:rPr>
                <w:bCs/>
              </w:rPr>
              <w:t>Anulação</w:t>
            </w:r>
          </w:p>
        </w:tc>
      </w:tr>
      <w:tr w:rsidR="000C21A7" w14:paraId="020CD0D0" w14:textId="77777777" w:rsidTr="009525C8">
        <w:trPr>
          <w:trHeight w:val="63"/>
          <w:jc w:val="center"/>
        </w:trPr>
        <w:tc>
          <w:tcPr>
            <w:tcW w:w="2129" w:type="dxa"/>
            <w:vMerge w:val="restart"/>
          </w:tcPr>
          <w:p w14:paraId="6326BD03" w14:textId="77777777" w:rsidR="000C21A7" w:rsidRDefault="000C21A7" w:rsidP="00094E3F">
            <w:pPr>
              <w:jc w:val="center"/>
              <w:rPr>
                <w:bCs/>
              </w:rPr>
            </w:pPr>
          </w:p>
          <w:p w14:paraId="602E0A75" w14:textId="77777777" w:rsidR="000C21A7" w:rsidRDefault="000C21A7" w:rsidP="00094E3F">
            <w:pPr>
              <w:jc w:val="center"/>
              <w:rPr>
                <w:bCs/>
              </w:rPr>
            </w:pPr>
          </w:p>
          <w:p w14:paraId="615419B2" w14:textId="77777777" w:rsidR="000C21A7" w:rsidRDefault="000C21A7" w:rsidP="00094E3F">
            <w:pPr>
              <w:jc w:val="center"/>
              <w:rPr>
                <w:bCs/>
              </w:rPr>
            </w:pPr>
            <w:r>
              <w:rPr>
                <w:bCs/>
              </w:rPr>
              <w:t>Expansão</w:t>
            </w:r>
          </w:p>
        </w:tc>
        <w:tc>
          <w:tcPr>
            <w:tcW w:w="2129" w:type="dxa"/>
          </w:tcPr>
          <w:p w14:paraId="726AB0C8" w14:textId="77777777" w:rsidR="000C21A7" w:rsidRDefault="000C21A7" w:rsidP="00094E3F">
            <w:pPr>
              <w:jc w:val="center"/>
              <w:rPr>
                <w:bCs/>
              </w:rPr>
            </w:pPr>
            <w:r>
              <w:rPr>
                <w:bCs/>
              </w:rPr>
              <w:t>Definição</w:t>
            </w:r>
          </w:p>
        </w:tc>
      </w:tr>
      <w:tr w:rsidR="000C21A7" w14:paraId="6D8A0197" w14:textId="77777777" w:rsidTr="009525C8">
        <w:trPr>
          <w:trHeight w:val="93"/>
          <w:jc w:val="center"/>
        </w:trPr>
        <w:tc>
          <w:tcPr>
            <w:tcW w:w="2129" w:type="dxa"/>
            <w:vMerge/>
          </w:tcPr>
          <w:p w14:paraId="40B35B42" w14:textId="77777777" w:rsidR="000C21A7" w:rsidRDefault="000C21A7" w:rsidP="00094E3F">
            <w:pPr>
              <w:ind w:firstLine="1134"/>
              <w:jc w:val="center"/>
              <w:rPr>
                <w:bCs/>
              </w:rPr>
            </w:pPr>
          </w:p>
        </w:tc>
        <w:tc>
          <w:tcPr>
            <w:tcW w:w="2129" w:type="dxa"/>
          </w:tcPr>
          <w:p w14:paraId="3BC0C673" w14:textId="77777777" w:rsidR="000C21A7" w:rsidRDefault="000C21A7" w:rsidP="00094E3F">
            <w:pPr>
              <w:jc w:val="center"/>
              <w:rPr>
                <w:bCs/>
              </w:rPr>
            </w:pPr>
            <w:r>
              <w:rPr>
                <w:bCs/>
              </w:rPr>
              <w:t>Exemplificação</w:t>
            </w:r>
          </w:p>
        </w:tc>
      </w:tr>
      <w:tr w:rsidR="000C21A7" w14:paraId="56E32815" w14:textId="77777777" w:rsidTr="009525C8">
        <w:trPr>
          <w:trHeight w:val="93"/>
          <w:jc w:val="center"/>
        </w:trPr>
        <w:tc>
          <w:tcPr>
            <w:tcW w:w="2129" w:type="dxa"/>
            <w:vMerge/>
          </w:tcPr>
          <w:p w14:paraId="626BF98F" w14:textId="77777777" w:rsidR="000C21A7" w:rsidRDefault="000C21A7" w:rsidP="00094E3F">
            <w:pPr>
              <w:ind w:firstLine="1134"/>
              <w:jc w:val="center"/>
              <w:rPr>
                <w:bCs/>
              </w:rPr>
            </w:pPr>
          </w:p>
        </w:tc>
        <w:tc>
          <w:tcPr>
            <w:tcW w:w="2129" w:type="dxa"/>
          </w:tcPr>
          <w:p w14:paraId="6351DEF4" w14:textId="77777777" w:rsidR="000C21A7" w:rsidRDefault="000C21A7" w:rsidP="00094E3F">
            <w:pPr>
              <w:jc w:val="center"/>
              <w:rPr>
                <w:bCs/>
              </w:rPr>
            </w:pPr>
            <w:r>
              <w:rPr>
                <w:bCs/>
              </w:rPr>
              <w:t>Uso de citação</w:t>
            </w:r>
          </w:p>
        </w:tc>
      </w:tr>
      <w:tr w:rsidR="000C21A7" w14:paraId="681F4159" w14:textId="77777777" w:rsidTr="009525C8">
        <w:trPr>
          <w:trHeight w:val="140"/>
          <w:jc w:val="center"/>
        </w:trPr>
        <w:tc>
          <w:tcPr>
            <w:tcW w:w="2129" w:type="dxa"/>
            <w:vMerge w:val="restart"/>
          </w:tcPr>
          <w:p w14:paraId="6385879E" w14:textId="77777777" w:rsidR="000C21A7" w:rsidRDefault="000C21A7" w:rsidP="00094E3F">
            <w:pPr>
              <w:jc w:val="center"/>
              <w:rPr>
                <w:bCs/>
              </w:rPr>
            </w:pPr>
          </w:p>
          <w:p w14:paraId="14B09803" w14:textId="77777777" w:rsidR="000C21A7" w:rsidRDefault="000C21A7" w:rsidP="00094E3F">
            <w:pPr>
              <w:jc w:val="center"/>
              <w:rPr>
                <w:bCs/>
              </w:rPr>
            </w:pPr>
            <w:r>
              <w:rPr>
                <w:bCs/>
              </w:rPr>
              <w:t>Variação</w:t>
            </w:r>
          </w:p>
        </w:tc>
        <w:tc>
          <w:tcPr>
            <w:tcW w:w="2129" w:type="dxa"/>
          </w:tcPr>
          <w:p w14:paraId="55C455DF" w14:textId="77777777" w:rsidR="000C21A7" w:rsidRDefault="000C21A7" w:rsidP="00094E3F">
            <w:pPr>
              <w:jc w:val="center"/>
              <w:rPr>
                <w:bCs/>
              </w:rPr>
            </w:pPr>
            <w:r>
              <w:rPr>
                <w:bCs/>
              </w:rPr>
              <w:t>Metáforas</w:t>
            </w:r>
          </w:p>
        </w:tc>
      </w:tr>
      <w:tr w:rsidR="000C21A7" w14:paraId="59704346" w14:textId="77777777" w:rsidTr="009525C8">
        <w:trPr>
          <w:trHeight w:val="140"/>
          <w:jc w:val="center"/>
        </w:trPr>
        <w:tc>
          <w:tcPr>
            <w:tcW w:w="2129" w:type="dxa"/>
            <w:vMerge/>
          </w:tcPr>
          <w:p w14:paraId="121ADE68" w14:textId="77777777" w:rsidR="000C21A7" w:rsidRDefault="000C21A7" w:rsidP="00094E3F">
            <w:pPr>
              <w:ind w:firstLine="1134"/>
              <w:jc w:val="center"/>
              <w:rPr>
                <w:bCs/>
              </w:rPr>
            </w:pPr>
          </w:p>
        </w:tc>
        <w:tc>
          <w:tcPr>
            <w:tcW w:w="2129" w:type="dxa"/>
          </w:tcPr>
          <w:p w14:paraId="2BD304EA" w14:textId="77777777" w:rsidR="000C21A7" w:rsidRDefault="000C21A7" w:rsidP="00094E3F">
            <w:pPr>
              <w:jc w:val="center"/>
              <w:rPr>
                <w:bCs/>
              </w:rPr>
            </w:pPr>
            <w:r>
              <w:rPr>
                <w:bCs/>
              </w:rPr>
              <w:t>Denominação</w:t>
            </w:r>
          </w:p>
        </w:tc>
      </w:tr>
    </w:tbl>
    <w:p w14:paraId="42D1AC19" w14:textId="6EF4AD02" w:rsidR="000C21A7" w:rsidRPr="000C21A7" w:rsidRDefault="000C21A7" w:rsidP="00094E3F">
      <w:pPr>
        <w:jc w:val="both"/>
        <w:rPr>
          <w:bCs/>
          <w:sz w:val="20"/>
          <w:szCs w:val="20"/>
        </w:rPr>
      </w:pPr>
      <w:r>
        <w:rPr>
          <w:bCs/>
          <w:sz w:val="20"/>
          <w:szCs w:val="20"/>
        </w:rPr>
        <w:t xml:space="preserve">                                                    </w:t>
      </w:r>
      <w:r w:rsidR="00D535AD">
        <w:rPr>
          <w:bCs/>
          <w:sz w:val="20"/>
          <w:szCs w:val="20"/>
        </w:rPr>
        <w:t xml:space="preserve">               </w:t>
      </w:r>
      <w:r>
        <w:rPr>
          <w:bCs/>
          <w:sz w:val="20"/>
          <w:szCs w:val="20"/>
        </w:rPr>
        <w:t xml:space="preserve"> Fonte:</w:t>
      </w:r>
      <w:r w:rsidRPr="00B618EA">
        <w:rPr>
          <w:bCs/>
          <w:sz w:val="20"/>
          <w:szCs w:val="20"/>
        </w:rPr>
        <w:t xml:space="preserve"> elaborado pela autora</w:t>
      </w:r>
      <w:r>
        <w:rPr>
          <w:bCs/>
          <w:sz w:val="20"/>
          <w:szCs w:val="20"/>
        </w:rPr>
        <w:t xml:space="preserve">. </w:t>
      </w:r>
    </w:p>
    <w:p w14:paraId="00C4027E" w14:textId="77777777" w:rsidR="000C21A7" w:rsidRDefault="000C21A7" w:rsidP="00094E3F">
      <w:pPr>
        <w:jc w:val="both"/>
        <w:rPr>
          <w:b/>
          <w:color w:val="000000"/>
        </w:rPr>
      </w:pPr>
    </w:p>
    <w:p w14:paraId="3B9E22A2" w14:textId="77777777" w:rsidR="00D535AD" w:rsidRDefault="00D535AD" w:rsidP="00094E3F">
      <w:pPr>
        <w:jc w:val="both"/>
        <w:rPr>
          <w:b/>
          <w:color w:val="000000"/>
        </w:rPr>
      </w:pPr>
    </w:p>
    <w:p w14:paraId="7AA05338" w14:textId="3A6320B5" w:rsidR="000C21A7" w:rsidRDefault="000C21A7" w:rsidP="00094E3F">
      <w:pPr>
        <w:jc w:val="both"/>
        <w:rPr>
          <w:color w:val="000000"/>
        </w:rPr>
      </w:pPr>
      <w:r>
        <w:rPr>
          <w:b/>
          <w:color w:val="000000"/>
        </w:rPr>
        <w:tab/>
      </w:r>
      <w:r>
        <w:rPr>
          <w:color w:val="000000"/>
        </w:rPr>
        <w:t>A primeira mudança referente ao</w:t>
      </w:r>
      <w:r w:rsidR="005555C6">
        <w:rPr>
          <w:color w:val="000000"/>
        </w:rPr>
        <w:t xml:space="preserve"> processo de recontextualização </w:t>
      </w:r>
      <w:r>
        <w:rPr>
          <w:color w:val="000000"/>
        </w:rPr>
        <w:t xml:space="preserve">envolvido na produção da matéria jornalística que escolhemos analisar pode ser observada nos títulos dos dois textos. O título do texto jornalístico </w:t>
      </w:r>
      <w:r w:rsidR="005A4FF2">
        <w:rPr>
          <w:color w:val="000000"/>
        </w:rPr>
        <w:t xml:space="preserve">(1) </w:t>
      </w:r>
      <w:r>
        <w:rPr>
          <w:color w:val="000000"/>
        </w:rPr>
        <w:t xml:space="preserve">já conta com a técnica de </w:t>
      </w:r>
      <w:r w:rsidRPr="00703087">
        <w:rPr>
          <w:b/>
          <w:color w:val="000000"/>
        </w:rPr>
        <w:t>redução</w:t>
      </w:r>
      <w:r>
        <w:rPr>
          <w:color w:val="000000"/>
        </w:rPr>
        <w:t xml:space="preserve"> na modalidade </w:t>
      </w:r>
      <w:r w:rsidRPr="00703087">
        <w:rPr>
          <w:b/>
          <w:color w:val="000000"/>
        </w:rPr>
        <w:t>resumo</w:t>
      </w:r>
      <w:r>
        <w:rPr>
          <w:color w:val="000000"/>
        </w:rPr>
        <w:t xml:space="preserve">, uma vez que ele resume, em apenas uma frase, a ideia central </w:t>
      </w:r>
      <w:r w:rsidR="005555C6">
        <w:rPr>
          <w:color w:val="000000"/>
        </w:rPr>
        <w:t>do estudo que foi desenvolvido</w:t>
      </w:r>
      <w:r>
        <w:rPr>
          <w:color w:val="000000"/>
        </w:rPr>
        <w:t xml:space="preserve"> pelos três pesquisadores. </w:t>
      </w:r>
    </w:p>
    <w:p w14:paraId="73A57511" w14:textId="4D7DB49D" w:rsidR="000C21A7" w:rsidRDefault="000C21A7" w:rsidP="00094E3F">
      <w:pPr>
        <w:ind w:firstLine="720"/>
        <w:jc w:val="both"/>
        <w:rPr>
          <w:color w:val="000000"/>
        </w:rPr>
      </w:pPr>
      <w:r>
        <w:rPr>
          <w:color w:val="000000"/>
        </w:rPr>
        <w:t xml:space="preserve">No caso dos títulos, a recontextualização é importante porque funciona como delimitadora dos objetivos dos textos junto aos seus leitores. Na matéria jornalística, o autor precisa atrair a atenção do leitor para que ele tenha interesse em ler o texto até o final. Neste caso, o jornalista optou por trazer a </w:t>
      </w:r>
      <w:r w:rsidR="005A4FF2">
        <w:rPr>
          <w:color w:val="000000"/>
        </w:rPr>
        <w:t xml:space="preserve">nova </w:t>
      </w:r>
      <w:r>
        <w:rPr>
          <w:color w:val="000000"/>
        </w:rPr>
        <w:t xml:space="preserve">espécie descoberta para perto da vida </w:t>
      </w:r>
      <w:r w:rsidR="005555C6">
        <w:rPr>
          <w:color w:val="000000"/>
        </w:rPr>
        <w:t>das pessoas</w:t>
      </w:r>
      <w:r>
        <w:rPr>
          <w:color w:val="000000"/>
        </w:rPr>
        <w:t xml:space="preserve">, destacando que se trata de uma planta da família do murici e da acerola, espécies </w:t>
      </w:r>
      <w:r w:rsidR="005A4FF2">
        <w:rPr>
          <w:color w:val="000000"/>
        </w:rPr>
        <w:t>muito conhecidas (no caso do murici, o fruto é bastante comum nas regiões Norte e Nordeste do país)</w:t>
      </w:r>
      <w:r>
        <w:rPr>
          <w:color w:val="000000"/>
        </w:rPr>
        <w:t xml:space="preserve">. </w:t>
      </w:r>
    </w:p>
    <w:p w14:paraId="2D88FDF2" w14:textId="0C3C710E" w:rsidR="000C21A7" w:rsidRDefault="000C21A7" w:rsidP="00094E3F">
      <w:pPr>
        <w:ind w:firstLine="1134"/>
        <w:jc w:val="both"/>
        <w:rPr>
          <w:color w:val="000000"/>
        </w:rPr>
      </w:pPr>
      <w:r>
        <w:rPr>
          <w:color w:val="000000"/>
        </w:rPr>
        <w:t>O resumo do tema da pesquisa, que é tratado no título da matéria jornalística de forma simples e objetiva, aparece em um espaço bem delimitado do artigo científico. Sabemos que o artigo científico possui uma estrutura fixa e pré-determinada (com resumo, introdução, metodologia, análise e conclusão). No caso deste artigo científico, podemos dizer que a informação que aparece em seu resumo serviu de base para a redação do título</w:t>
      </w:r>
      <w:r w:rsidR="005A4FF2">
        <w:rPr>
          <w:color w:val="000000"/>
        </w:rPr>
        <w:t xml:space="preserve"> da matéria jornalística que, em apenas </w:t>
      </w:r>
      <w:r>
        <w:rPr>
          <w:color w:val="000000"/>
        </w:rPr>
        <w:t>uma linha, busca prender a atenção do leitor e resumir todo o trabalho realizado pelo grupo de pesquisadores.</w:t>
      </w:r>
    </w:p>
    <w:p w14:paraId="6A86DAE7" w14:textId="77777777" w:rsidR="005555C6" w:rsidRPr="003B615C" w:rsidRDefault="005555C6" w:rsidP="00094E3F">
      <w:pPr>
        <w:ind w:firstLine="1134"/>
        <w:jc w:val="both"/>
        <w:rPr>
          <w:color w:val="000000"/>
        </w:rPr>
      </w:pPr>
    </w:p>
    <w:p w14:paraId="7B82EE9F" w14:textId="77777777" w:rsidR="000C21A7" w:rsidRDefault="000C21A7" w:rsidP="00094E3F">
      <w:pPr>
        <w:ind w:firstLine="1134"/>
        <w:jc w:val="both"/>
        <w:rPr>
          <w:color w:val="000000"/>
        </w:rPr>
      </w:pPr>
      <w:r>
        <w:rPr>
          <w:color w:val="000000"/>
        </w:rPr>
        <w:tab/>
      </w:r>
    </w:p>
    <w:p w14:paraId="6909556D" w14:textId="77777777" w:rsidR="000C21A7" w:rsidRPr="003E6280" w:rsidRDefault="000C21A7" w:rsidP="00094E3F">
      <w:pPr>
        <w:ind w:left="2268"/>
        <w:jc w:val="both"/>
        <w:rPr>
          <w:color w:val="000000"/>
          <w:sz w:val="22"/>
          <w:szCs w:val="22"/>
        </w:rPr>
      </w:pPr>
      <w:r w:rsidRPr="001E6F42">
        <w:rPr>
          <w:color w:val="000000"/>
          <w:sz w:val="22"/>
          <w:szCs w:val="22"/>
        </w:rPr>
        <w:t xml:space="preserve">(1) </w:t>
      </w:r>
      <w:r>
        <w:rPr>
          <w:color w:val="000000"/>
          <w:sz w:val="22"/>
          <w:szCs w:val="22"/>
        </w:rPr>
        <w:t>Flor do Nordeste. Taxonomista da UFMG descreve nova espécie de Mcvaughia, planta da família do murici e da acerola</w:t>
      </w:r>
    </w:p>
    <w:p w14:paraId="261F269E" w14:textId="77777777" w:rsidR="000C21A7" w:rsidRPr="003E6280" w:rsidRDefault="000C21A7" w:rsidP="00094E3F">
      <w:pPr>
        <w:jc w:val="both"/>
        <w:rPr>
          <w:color w:val="000000"/>
        </w:rPr>
      </w:pPr>
    </w:p>
    <w:p w14:paraId="14194415" w14:textId="778FD610" w:rsidR="000C21A7" w:rsidRDefault="000C21A7" w:rsidP="00094E3F">
      <w:pPr>
        <w:ind w:firstLine="1134"/>
        <w:jc w:val="both"/>
        <w:rPr>
          <w:color w:val="000000"/>
        </w:rPr>
      </w:pPr>
      <w:r>
        <w:rPr>
          <w:color w:val="000000"/>
        </w:rPr>
        <w:t xml:space="preserve">O texto da matéria jornalística tem início com as estratégia de </w:t>
      </w:r>
      <w:r w:rsidRPr="00D7207F">
        <w:rPr>
          <w:b/>
          <w:color w:val="000000"/>
        </w:rPr>
        <w:t>expansão</w:t>
      </w:r>
      <w:r w:rsidR="005A4FF2">
        <w:rPr>
          <w:b/>
          <w:color w:val="000000"/>
        </w:rPr>
        <w:t xml:space="preserve"> </w:t>
      </w:r>
      <w:r w:rsidR="005A4FF2" w:rsidRPr="005555C6">
        <w:rPr>
          <w:color w:val="000000"/>
        </w:rPr>
        <w:t>por</w:t>
      </w:r>
      <w:r w:rsidR="005A4FF2">
        <w:rPr>
          <w:b/>
          <w:color w:val="000000"/>
        </w:rPr>
        <w:t xml:space="preserve"> definição</w:t>
      </w:r>
      <w:r>
        <w:rPr>
          <w:b/>
          <w:color w:val="000000"/>
        </w:rPr>
        <w:t xml:space="preserve"> </w:t>
      </w:r>
      <w:r w:rsidRPr="005555C6">
        <w:rPr>
          <w:color w:val="000000"/>
        </w:rPr>
        <w:t xml:space="preserve">e </w:t>
      </w:r>
      <w:r>
        <w:rPr>
          <w:b/>
          <w:color w:val="000000"/>
        </w:rPr>
        <w:t>variação</w:t>
      </w:r>
      <w:r w:rsidR="005A4FF2">
        <w:rPr>
          <w:b/>
          <w:color w:val="000000"/>
        </w:rPr>
        <w:t xml:space="preserve"> </w:t>
      </w:r>
      <w:r w:rsidR="005A4FF2" w:rsidRPr="005555C6">
        <w:rPr>
          <w:color w:val="000000"/>
        </w:rPr>
        <w:t>por</w:t>
      </w:r>
      <w:r w:rsidR="005A4FF2">
        <w:rPr>
          <w:b/>
          <w:color w:val="000000"/>
        </w:rPr>
        <w:t xml:space="preserve"> metáfora</w:t>
      </w:r>
      <w:r>
        <w:rPr>
          <w:color w:val="000000"/>
        </w:rPr>
        <w:t>. Assim como o título, o primeiro parágrafo tem o objetivo de despertar o interesse do leitor em ler o texto e resumir o assunto que será tratado. Neste caso, o jornalista realiza uma definição da espécie Mcvaughia (2), utilizando uma metáfora para descrever a planta. Por se tratar de uma planta que acabou de ser “descoberta”</w:t>
      </w:r>
      <w:r w:rsidR="005A4FF2">
        <w:rPr>
          <w:color w:val="000000"/>
        </w:rPr>
        <w:t xml:space="preserve">, o jornalista descreve </w:t>
      </w:r>
      <w:r w:rsidR="005555C6">
        <w:rPr>
          <w:color w:val="000000"/>
        </w:rPr>
        <w:t xml:space="preserve">o </w:t>
      </w:r>
      <w:r w:rsidR="005A4FF2">
        <w:rPr>
          <w:color w:val="000000"/>
        </w:rPr>
        <w:t>seu</w:t>
      </w:r>
      <w:r>
        <w:rPr>
          <w:color w:val="000000"/>
        </w:rPr>
        <w:t xml:space="preserve"> formato por meio de </w:t>
      </w:r>
      <w:r w:rsidR="005555C6">
        <w:rPr>
          <w:color w:val="000000"/>
        </w:rPr>
        <w:t>uma comparação que pode ser facilmente imaginada</w:t>
      </w:r>
      <w:r>
        <w:rPr>
          <w:color w:val="000000"/>
        </w:rPr>
        <w:t xml:space="preserve"> pelo leitor. Para isso</w:t>
      </w:r>
      <w:r w:rsidR="005A4FF2">
        <w:rPr>
          <w:color w:val="000000"/>
        </w:rPr>
        <w:t xml:space="preserve">, </w:t>
      </w:r>
      <w:r>
        <w:rPr>
          <w:color w:val="000000"/>
        </w:rPr>
        <w:t xml:space="preserve">ele exemplifica que os sacos de pólen da planta possuem  </w:t>
      </w:r>
      <w:r w:rsidR="005A4FF2">
        <w:rPr>
          <w:color w:val="000000"/>
        </w:rPr>
        <w:t>“</w:t>
      </w:r>
      <w:r>
        <w:rPr>
          <w:color w:val="000000"/>
        </w:rPr>
        <w:t xml:space="preserve">formato de </w:t>
      </w:r>
      <w:r w:rsidR="005A4FF2">
        <w:rPr>
          <w:color w:val="000000"/>
        </w:rPr>
        <w:t>ferradura” (3).</w:t>
      </w:r>
      <w:r>
        <w:rPr>
          <w:color w:val="000000"/>
        </w:rPr>
        <w:t xml:space="preserve"> </w:t>
      </w:r>
    </w:p>
    <w:p w14:paraId="28559473" w14:textId="77777777" w:rsidR="000C21A7" w:rsidRDefault="000C21A7" w:rsidP="00094E3F">
      <w:pPr>
        <w:jc w:val="both"/>
        <w:rPr>
          <w:color w:val="000000"/>
          <w:sz w:val="22"/>
          <w:szCs w:val="22"/>
        </w:rPr>
      </w:pPr>
    </w:p>
    <w:p w14:paraId="641417BA" w14:textId="77777777" w:rsidR="005555C6" w:rsidRPr="003B615C" w:rsidRDefault="005555C6" w:rsidP="00094E3F">
      <w:pPr>
        <w:jc w:val="both"/>
        <w:rPr>
          <w:color w:val="000000"/>
          <w:sz w:val="22"/>
          <w:szCs w:val="22"/>
        </w:rPr>
      </w:pPr>
    </w:p>
    <w:p w14:paraId="762CC9CE" w14:textId="77777777" w:rsidR="000C21A7" w:rsidRDefault="000C21A7" w:rsidP="00094E3F">
      <w:pPr>
        <w:ind w:left="2268"/>
        <w:jc w:val="both"/>
        <w:rPr>
          <w:color w:val="000000"/>
          <w:sz w:val="22"/>
          <w:szCs w:val="22"/>
        </w:rPr>
      </w:pPr>
      <w:r w:rsidRPr="003B615C">
        <w:rPr>
          <w:color w:val="000000"/>
          <w:sz w:val="22"/>
          <w:szCs w:val="22"/>
        </w:rPr>
        <w:t>(2) (...) Mcvaughia é</w:t>
      </w:r>
      <w:r>
        <w:rPr>
          <w:color w:val="000000"/>
          <w:sz w:val="22"/>
          <w:szCs w:val="22"/>
        </w:rPr>
        <w:t xml:space="preserve"> um gê</w:t>
      </w:r>
      <w:r w:rsidRPr="003B615C">
        <w:rPr>
          <w:color w:val="000000"/>
          <w:sz w:val="22"/>
          <w:szCs w:val="22"/>
        </w:rPr>
        <w:t>nero de plantas que abrange três espécies prevalentes na região Nordeste do Brasil.</w:t>
      </w:r>
    </w:p>
    <w:p w14:paraId="2F46CF5C" w14:textId="77777777" w:rsidR="000C21A7" w:rsidRPr="003B615C" w:rsidRDefault="000C21A7" w:rsidP="00094E3F">
      <w:pPr>
        <w:ind w:left="2268"/>
        <w:jc w:val="both"/>
        <w:rPr>
          <w:color w:val="000000"/>
          <w:sz w:val="22"/>
          <w:szCs w:val="22"/>
        </w:rPr>
      </w:pPr>
    </w:p>
    <w:p w14:paraId="4A8DC913" w14:textId="77777777" w:rsidR="000C21A7" w:rsidRPr="0075028C" w:rsidRDefault="000C21A7" w:rsidP="00094E3F">
      <w:pPr>
        <w:ind w:left="2268"/>
        <w:jc w:val="both"/>
        <w:rPr>
          <w:color w:val="000000"/>
          <w:sz w:val="22"/>
          <w:szCs w:val="22"/>
        </w:rPr>
      </w:pPr>
      <w:r w:rsidRPr="003B615C">
        <w:rPr>
          <w:color w:val="000000"/>
          <w:sz w:val="22"/>
          <w:szCs w:val="22"/>
        </w:rPr>
        <w:t>(3) O gênero, que pode ser facilmente reconhecid</w:t>
      </w:r>
      <w:r>
        <w:rPr>
          <w:color w:val="000000"/>
          <w:sz w:val="22"/>
          <w:szCs w:val="22"/>
        </w:rPr>
        <w:t>o</w:t>
      </w:r>
      <w:r w:rsidRPr="003B615C">
        <w:rPr>
          <w:color w:val="000000"/>
          <w:sz w:val="22"/>
          <w:szCs w:val="22"/>
        </w:rPr>
        <w:t xml:space="preserve"> por seu aspecto arbustivo, pétalas aninhadas umas dentro das outras e anteras (sacos que armazenam pólen) em forma de ferradura (...)</w:t>
      </w:r>
    </w:p>
    <w:p w14:paraId="71DF1468" w14:textId="77777777" w:rsidR="005555C6" w:rsidRDefault="005555C6" w:rsidP="00094E3F">
      <w:pPr>
        <w:ind w:firstLine="1134"/>
        <w:jc w:val="both"/>
        <w:rPr>
          <w:b/>
          <w:color w:val="000000"/>
        </w:rPr>
      </w:pPr>
    </w:p>
    <w:p w14:paraId="70F571B8" w14:textId="1ED5C6D6" w:rsidR="000C21A7" w:rsidRDefault="000C21A7" w:rsidP="00094E3F">
      <w:pPr>
        <w:ind w:firstLine="1134"/>
        <w:jc w:val="both"/>
        <w:rPr>
          <w:color w:val="000000"/>
        </w:rPr>
      </w:pPr>
      <w:r>
        <w:rPr>
          <w:color w:val="000000"/>
        </w:rPr>
        <w:t>No segundo parágrafo do texto, o jornalista se preocupa em situar a trajetória acadêmica do pesquisador, destacando que o mesmo é residente de pós-doutorado na UFMG</w:t>
      </w:r>
      <w:r w:rsidR="005555C6">
        <w:rPr>
          <w:color w:val="000000"/>
        </w:rPr>
        <w:t xml:space="preserve"> (4)</w:t>
      </w:r>
      <w:r>
        <w:rPr>
          <w:color w:val="000000"/>
        </w:rPr>
        <w:t>, universidade responsável pelo veículo jornalístico onde a matéria foi publicada. No artigo científico, não há espaço de destaque para a trajetória do pesquisador e a sua filiação aparece apenas em uma nota de rodapé, como é de praxe em artigos acadêmicos. Além disso, enquanto no artigo</w:t>
      </w:r>
      <w:r w:rsidR="005555C6">
        <w:rPr>
          <w:color w:val="000000"/>
        </w:rPr>
        <w:t xml:space="preserve"> científico</w:t>
      </w:r>
      <w:r>
        <w:rPr>
          <w:color w:val="000000"/>
        </w:rPr>
        <w:t xml:space="preserve"> podemos observar a filiação dos quatro pesquisadores que integram o grupo responsável pelo estudo, na matéria é citado apenas aquele vinculado à UFMG</w:t>
      </w:r>
      <w:r w:rsidR="005A4FF2">
        <w:rPr>
          <w:color w:val="000000"/>
        </w:rPr>
        <w:t xml:space="preserve">. </w:t>
      </w:r>
      <w:r>
        <w:rPr>
          <w:color w:val="000000"/>
        </w:rPr>
        <w:t xml:space="preserve">Tal decisão vai ao encontro da linha editorial do </w:t>
      </w:r>
      <w:r w:rsidRPr="005A4FF2">
        <w:rPr>
          <w:i/>
          <w:color w:val="000000"/>
        </w:rPr>
        <w:t>Boletim UFMG</w:t>
      </w:r>
      <w:r>
        <w:rPr>
          <w:color w:val="000000"/>
        </w:rPr>
        <w:t xml:space="preserve">, que </w:t>
      </w:r>
      <w:r w:rsidR="005A4FF2">
        <w:rPr>
          <w:color w:val="000000"/>
        </w:rPr>
        <w:t>foca seus esforços em</w:t>
      </w:r>
      <w:r>
        <w:rPr>
          <w:color w:val="000000"/>
        </w:rPr>
        <w:t xml:space="preserve"> divulgar </w:t>
      </w:r>
      <w:r w:rsidR="005A4FF2">
        <w:rPr>
          <w:color w:val="000000"/>
        </w:rPr>
        <w:t xml:space="preserve">as </w:t>
      </w:r>
      <w:r>
        <w:rPr>
          <w:color w:val="000000"/>
        </w:rPr>
        <w:t xml:space="preserve">pesquisas </w:t>
      </w:r>
      <w:r w:rsidR="005A4FF2">
        <w:rPr>
          <w:color w:val="000000"/>
        </w:rPr>
        <w:t>que foram realizadas pelos</w:t>
      </w:r>
      <w:r>
        <w:rPr>
          <w:color w:val="000000"/>
        </w:rPr>
        <w:t xml:space="preserve"> membros da sua comunidade acadêmi</w:t>
      </w:r>
      <w:r w:rsidR="005A4FF2">
        <w:rPr>
          <w:color w:val="000000"/>
        </w:rPr>
        <w:t>ca.</w:t>
      </w:r>
    </w:p>
    <w:p w14:paraId="13189F3A" w14:textId="66AE87C9" w:rsidR="000C21A7" w:rsidRDefault="000C21A7" w:rsidP="00094E3F">
      <w:pPr>
        <w:ind w:firstLine="1134"/>
        <w:jc w:val="both"/>
        <w:rPr>
          <w:color w:val="000000"/>
        </w:rPr>
      </w:pPr>
      <w:r>
        <w:rPr>
          <w:color w:val="000000"/>
        </w:rPr>
        <w:t xml:space="preserve">Aqui, mais do que explicar a linha de pesquisa onde o estudo foi desenvolvido, busca-se </w:t>
      </w:r>
      <w:r w:rsidR="005A4FF2">
        <w:rPr>
          <w:color w:val="000000"/>
        </w:rPr>
        <w:t xml:space="preserve">também </w:t>
      </w:r>
      <w:r>
        <w:rPr>
          <w:color w:val="000000"/>
        </w:rPr>
        <w:t>promover o Program</w:t>
      </w:r>
      <w:r w:rsidR="005555C6">
        <w:rPr>
          <w:color w:val="000000"/>
        </w:rPr>
        <w:t>a de Pós-graduação em Biologia V</w:t>
      </w:r>
      <w:r>
        <w:rPr>
          <w:color w:val="000000"/>
        </w:rPr>
        <w:t xml:space="preserve">egetal da universidade. O </w:t>
      </w:r>
      <w:r w:rsidRPr="005A4FF2">
        <w:rPr>
          <w:i/>
          <w:color w:val="000000"/>
        </w:rPr>
        <w:t>Boletim UFMG</w:t>
      </w:r>
      <w:r>
        <w:rPr>
          <w:color w:val="000000"/>
        </w:rPr>
        <w:t xml:space="preserve">, jornal onde coletamos esta matéria jornalística, além de mostrar à sociedade como a universidade gasta o dinheiro público, também serve como veículo de propaganda. Desta maneira, este destaque ao programa onde o estudo foi desenvolvido acaba por promover uma </w:t>
      </w:r>
      <w:r w:rsidR="005555C6">
        <w:rPr>
          <w:color w:val="000000"/>
        </w:rPr>
        <w:t>de suas linhas de pesquisa.</w:t>
      </w:r>
    </w:p>
    <w:p w14:paraId="32A11F74" w14:textId="77777777" w:rsidR="000C21A7" w:rsidRPr="008E09E1" w:rsidRDefault="000C21A7" w:rsidP="00094E3F">
      <w:pPr>
        <w:jc w:val="both"/>
        <w:rPr>
          <w:color w:val="000000"/>
          <w:sz w:val="22"/>
          <w:szCs w:val="22"/>
        </w:rPr>
      </w:pPr>
    </w:p>
    <w:p w14:paraId="6A40857F" w14:textId="77777777" w:rsidR="000C21A7" w:rsidRPr="00057F6B" w:rsidRDefault="000C21A7" w:rsidP="00094E3F">
      <w:pPr>
        <w:ind w:left="2268"/>
        <w:jc w:val="both"/>
        <w:rPr>
          <w:color w:val="000000"/>
          <w:sz w:val="22"/>
          <w:szCs w:val="22"/>
        </w:rPr>
      </w:pPr>
      <w:r w:rsidRPr="008E09E1">
        <w:rPr>
          <w:color w:val="000000"/>
          <w:sz w:val="22"/>
          <w:szCs w:val="22"/>
        </w:rPr>
        <w:t>(4) Em 2015, o biólogo, botânico e taxonomista Rafael Felipe de Almeida, residente pós-doutoral do Programa de Pós-graduação em Biologia Vegetal da UFMG, já havia participado (...)</w:t>
      </w:r>
    </w:p>
    <w:p w14:paraId="484E499B" w14:textId="77777777" w:rsidR="000C21A7" w:rsidRDefault="000C21A7" w:rsidP="00094E3F">
      <w:pPr>
        <w:ind w:firstLine="1134"/>
        <w:jc w:val="both"/>
        <w:rPr>
          <w:color w:val="000000"/>
        </w:rPr>
      </w:pPr>
    </w:p>
    <w:p w14:paraId="7E6A8B6F" w14:textId="0FD657DC" w:rsidR="000C21A7" w:rsidRDefault="005A4FF2" w:rsidP="00094E3F">
      <w:pPr>
        <w:ind w:firstLine="1134"/>
        <w:jc w:val="both"/>
        <w:rPr>
          <w:color w:val="000000"/>
        </w:rPr>
      </w:pPr>
      <w:r>
        <w:rPr>
          <w:color w:val="000000"/>
        </w:rPr>
        <w:t>Em vários momentos do texto jornalístico</w:t>
      </w:r>
      <w:r w:rsidR="000C21A7">
        <w:rPr>
          <w:color w:val="000000"/>
        </w:rPr>
        <w:t xml:space="preserve">, notamos o uso de </w:t>
      </w:r>
      <w:r w:rsidR="000C21A7" w:rsidRPr="00057F6B">
        <w:rPr>
          <w:b/>
          <w:color w:val="000000"/>
        </w:rPr>
        <w:t>expansão</w:t>
      </w:r>
      <w:r w:rsidR="000C21A7">
        <w:rPr>
          <w:color w:val="000000"/>
        </w:rPr>
        <w:t xml:space="preserve"> na modalidade </w:t>
      </w:r>
      <w:r w:rsidR="000C21A7" w:rsidRPr="00057F6B">
        <w:rPr>
          <w:b/>
          <w:color w:val="000000"/>
        </w:rPr>
        <w:t>citação</w:t>
      </w:r>
      <w:r w:rsidR="000C21A7">
        <w:rPr>
          <w:color w:val="000000"/>
        </w:rPr>
        <w:t xml:space="preserve"> quando o pesquisador quer dar a sua opinião pessoal sobre algo </w:t>
      </w:r>
      <w:r w:rsidR="005555C6">
        <w:rPr>
          <w:color w:val="000000"/>
        </w:rPr>
        <w:t>[</w:t>
      </w:r>
      <w:r w:rsidR="000C21A7">
        <w:rPr>
          <w:color w:val="000000"/>
        </w:rPr>
        <w:t>(5)</w:t>
      </w:r>
      <w:r w:rsidR="00F1192D">
        <w:rPr>
          <w:color w:val="000000"/>
        </w:rPr>
        <w:t>,</w:t>
      </w:r>
      <w:r w:rsidR="000C21A7">
        <w:rPr>
          <w:color w:val="000000"/>
        </w:rPr>
        <w:t xml:space="preserve"> (6)</w:t>
      </w:r>
      <w:r w:rsidR="00F1192D">
        <w:rPr>
          <w:color w:val="000000"/>
        </w:rPr>
        <w:t xml:space="preserve"> e</w:t>
      </w:r>
      <w:r w:rsidR="000C21A7">
        <w:rPr>
          <w:color w:val="000000"/>
        </w:rPr>
        <w:t xml:space="preserve"> (7)</w:t>
      </w:r>
      <w:r w:rsidR="005555C6">
        <w:rPr>
          <w:color w:val="000000"/>
        </w:rPr>
        <w:t>]</w:t>
      </w:r>
      <w:r w:rsidR="000C21A7">
        <w:rPr>
          <w:color w:val="000000"/>
        </w:rPr>
        <w:t>. Estas opiniões não possuem espaço no artigo científico, texto onde aparecem apenas informações técnicas e que foram previamente verificadas durante o estudo</w:t>
      </w:r>
      <w:r w:rsidR="00F1192D">
        <w:rPr>
          <w:color w:val="000000"/>
        </w:rPr>
        <w:t xml:space="preserve"> científico.</w:t>
      </w:r>
    </w:p>
    <w:p w14:paraId="58741024" w14:textId="6753131A" w:rsidR="000C21A7" w:rsidRDefault="000C21A7" w:rsidP="00094E3F">
      <w:pPr>
        <w:ind w:firstLine="1134"/>
        <w:jc w:val="both"/>
        <w:rPr>
          <w:color w:val="000000"/>
          <w:sz w:val="22"/>
          <w:szCs w:val="22"/>
        </w:rPr>
      </w:pPr>
      <w:r>
        <w:rPr>
          <w:color w:val="000000"/>
        </w:rPr>
        <w:t>É importante notarmos que, neste caso, o jornalista utiliza o discurso direto do pesquisador, colocando a sua fala entre aspas. A opção por colocar esta informação na voz do especialista tem objetivos claros. Quando opta por colocar a fal</w:t>
      </w:r>
      <w:r w:rsidR="00F1192D">
        <w:rPr>
          <w:color w:val="000000"/>
        </w:rPr>
        <w:t>a do entrevistado entre aspas, o</w:t>
      </w:r>
      <w:r>
        <w:rPr>
          <w:color w:val="000000"/>
        </w:rPr>
        <w:t xml:space="preserve"> jornalista pretende indicar que aquilo realmente foi dito pela fonte jornalística, distanciando-se do que foi dito e, consequentemente, eximindo-se de qualquer responsabilidade sobre aquela fala ou opinião emitida.</w:t>
      </w:r>
    </w:p>
    <w:p w14:paraId="779C27CA" w14:textId="77777777" w:rsidR="000C21A7" w:rsidRDefault="000C21A7" w:rsidP="00094E3F">
      <w:pPr>
        <w:ind w:left="2268"/>
        <w:jc w:val="both"/>
        <w:rPr>
          <w:color w:val="000000"/>
          <w:sz w:val="22"/>
          <w:szCs w:val="22"/>
        </w:rPr>
      </w:pPr>
    </w:p>
    <w:p w14:paraId="3CAF741B" w14:textId="77777777" w:rsidR="000C21A7" w:rsidRDefault="000C21A7" w:rsidP="00094E3F">
      <w:pPr>
        <w:ind w:left="2268"/>
        <w:jc w:val="both"/>
        <w:rPr>
          <w:color w:val="000000"/>
          <w:sz w:val="22"/>
          <w:szCs w:val="22"/>
        </w:rPr>
      </w:pPr>
      <w:r>
        <w:rPr>
          <w:color w:val="000000"/>
          <w:sz w:val="22"/>
          <w:szCs w:val="22"/>
        </w:rPr>
        <w:t>(5) “Enquanto nos Estados Unidos e na Europa os cientistas, em sua maioria, identificam organismos extraindo DNA, na América do Sul aprendemos morfologia para esse fim.”</w:t>
      </w:r>
    </w:p>
    <w:p w14:paraId="3206163D" w14:textId="77777777" w:rsidR="000C21A7" w:rsidRDefault="000C21A7" w:rsidP="00094E3F">
      <w:pPr>
        <w:ind w:left="2268"/>
        <w:jc w:val="both"/>
        <w:rPr>
          <w:color w:val="000000"/>
          <w:sz w:val="22"/>
          <w:szCs w:val="22"/>
        </w:rPr>
      </w:pPr>
    </w:p>
    <w:p w14:paraId="2E8FE140" w14:textId="77777777" w:rsidR="000C21A7" w:rsidRDefault="000C21A7" w:rsidP="00094E3F">
      <w:pPr>
        <w:ind w:left="2268"/>
        <w:jc w:val="both"/>
        <w:rPr>
          <w:color w:val="000000"/>
          <w:sz w:val="22"/>
          <w:szCs w:val="22"/>
        </w:rPr>
      </w:pPr>
      <w:r>
        <w:rPr>
          <w:color w:val="000000"/>
          <w:sz w:val="22"/>
          <w:szCs w:val="22"/>
        </w:rPr>
        <w:t>(6) “A caatinga, habitat natural da Mcgvaughia, é vista equivocadamente como uma terra infértil, seca, incapaz de prover beleza e frutos.”</w:t>
      </w:r>
    </w:p>
    <w:p w14:paraId="60C12BD7" w14:textId="77777777" w:rsidR="000C21A7" w:rsidRDefault="000C21A7" w:rsidP="00094E3F">
      <w:pPr>
        <w:ind w:left="2268"/>
        <w:jc w:val="both"/>
        <w:rPr>
          <w:color w:val="000000"/>
          <w:sz w:val="22"/>
          <w:szCs w:val="22"/>
        </w:rPr>
      </w:pPr>
    </w:p>
    <w:p w14:paraId="6DBBBDE8" w14:textId="77777777" w:rsidR="000C21A7" w:rsidRPr="0070670C" w:rsidRDefault="000C21A7" w:rsidP="00094E3F">
      <w:pPr>
        <w:ind w:left="2268"/>
        <w:jc w:val="both"/>
        <w:rPr>
          <w:color w:val="000000"/>
          <w:sz w:val="22"/>
          <w:szCs w:val="22"/>
        </w:rPr>
      </w:pPr>
      <w:r>
        <w:rPr>
          <w:color w:val="000000"/>
          <w:sz w:val="22"/>
          <w:szCs w:val="22"/>
        </w:rPr>
        <w:t>(7) Seja para exploração econômica ou para a aplicação na medicina, é primordial saber o nome dos organismos que a natureza oferece.</w:t>
      </w:r>
    </w:p>
    <w:p w14:paraId="56714F36" w14:textId="77777777" w:rsidR="000C21A7" w:rsidRDefault="000C21A7" w:rsidP="00094E3F">
      <w:pPr>
        <w:jc w:val="both"/>
        <w:rPr>
          <w:color w:val="000000"/>
        </w:rPr>
      </w:pPr>
    </w:p>
    <w:p w14:paraId="53F8B40A" w14:textId="5977DEC4" w:rsidR="000C21A7" w:rsidRDefault="000C21A7" w:rsidP="00094E3F">
      <w:pPr>
        <w:ind w:firstLine="1134"/>
        <w:jc w:val="both"/>
        <w:rPr>
          <w:color w:val="000000"/>
        </w:rPr>
      </w:pPr>
      <w:r>
        <w:rPr>
          <w:color w:val="000000"/>
        </w:rPr>
        <w:t xml:space="preserve">No primeiro subtítulo da matéria (“Cirurgião de plantas”) nos deparamos com fenômenos de </w:t>
      </w:r>
      <w:r w:rsidRPr="003E6280">
        <w:rPr>
          <w:b/>
          <w:color w:val="000000"/>
        </w:rPr>
        <w:t>redução</w:t>
      </w:r>
      <w:r>
        <w:rPr>
          <w:b/>
          <w:color w:val="000000"/>
        </w:rPr>
        <w:t xml:space="preserve"> </w:t>
      </w:r>
      <w:r w:rsidRPr="00F1192D">
        <w:rPr>
          <w:color w:val="000000"/>
        </w:rPr>
        <w:t>e</w:t>
      </w:r>
      <w:r>
        <w:rPr>
          <w:b/>
          <w:color w:val="000000"/>
        </w:rPr>
        <w:t xml:space="preserve"> </w:t>
      </w:r>
      <w:r w:rsidR="00F1192D">
        <w:rPr>
          <w:b/>
          <w:color w:val="000000"/>
        </w:rPr>
        <w:t xml:space="preserve">de </w:t>
      </w:r>
      <w:r>
        <w:rPr>
          <w:b/>
          <w:color w:val="000000"/>
        </w:rPr>
        <w:t>expansão</w:t>
      </w:r>
      <w:r>
        <w:rPr>
          <w:color w:val="000000"/>
        </w:rPr>
        <w:t>. Esta retranca</w:t>
      </w:r>
      <w:r>
        <w:rPr>
          <w:rStyle w:val="FootnoteReference"/>
          <w:rFonts w:eastAsiaTheme="majorEastAsia"/>
          <w:color w:val="000000"/>
        </w:rPr>
        <w:footnoteReference w:id="8"/>
      </w:r>
      <w:r w:rsidR="00F1192D">
        <w:rPr>
          <w:color w:val="000000"/>
        </w:rPr>
        <w:t xml:space="preserve"> </w:t>
      </w:r>
      <w:r>
        <w:rPr>
          <w:color w:val="000000"/>
        </w:rPr>
        <w:t>tem como objetivo explicar como se dá o trabalho taxonômico de plantas e a metodologia da pesquisa, ou seja, as etapas do estudo feitas pelo pesquisador para chegar à desc</w:t>
      </w:r>
      <w:r w:rsidR="005555C6">
        <w:rPr>
          <w:color w:val="000000"/>
        </w:rPr>
        <w:t>oberta da nova espécie</w:t>
      </w:r>
      <w:r>
        <w:rPr>
          <w:color w:val="000000"/>
        </w:rPr>
        <w:t xml:space="preserve">. </w:t>
      </w:r>
    </w:p>
    <w:p w14:paraId="0856F150" w14:textId="1E1E1B39" w:rsidR="00F1192D" w:rsidRDefault="000C21A7" w:rsidP="00094E3F">
      <w:pPr>
        <w:ind w:firstLine="1134"/>
        <w:jc w:val="both"/>
        <w:rPr>
          <w:color w:val="000000"/>
        </w:rPr>
      </w:pPr>
      <w:r>
        <w:rPr>
          <w:color w:val="000000"/>
        </w:rPr>
        <w:t>No artigo científico, a metodologia é</w:t>
      </w:r>
      <w:r w:rsidR="00F1192D">
        <w:rPr>
          <w:color w:val="000000"/>
        </w:rPr>
        <w:t xml:space="preserve"> descrita por meio de</w:t>
      </w:r>
      <w:r>
        <w:rPr>
          <w:color w:val="000000"/>
        </w:rPr>
        <w:t xml:space="preserve"> diversas imagens da planta, de suas folhas e demais componentes. Essas imagens, muitas feitas por microscópio, apresentam características que são inteligíveis apenas para os estudiosos do campo. </w:t>
      </w:r>
      <w:r w:rsidR="00F1192D">
        <w:rPr>
          <w:color w:val="000000"/>
        </w:rPr>
        <w:t>A</w:t>
      </w:r>
      <w:r w:rsidR="005555C6">
        <w:rPr>
          <w:color w:val="000000"/>
        </w:rPr>
        <w:t>ssim, a</w:t>
      </w:r>
      <w:r w:rsidR="00F1192D">
        <w:rPr>
          <w:color w:val="000000"/>
        </w:rPr>
        <w:t xml:space="preserve"> metodologia da pesquisa, que ocupa mais de 10</w:t>
      </w:r>
      <w:r w:rsidR="005555C6">
        <w:rPr>
          <w:color w:val="000000"/>
        </w:rPr>
        <w:t xml:space="preserve"> páginas no artigo científico, foi</w:t>
      </w:r>
      <w:r w:rsidR="00F1192D">
        <w:rPr>
          <w:color w:val="000000"/>
        </w:rPr>
        <w:t xml:space="preserve"> rapidamente abordada na matéria jornalística.</w:t>
      </w:r>
      <w:r>
        <w:rPr>
          <w:color w:val="000000"/>
        </w:rPr>
        <w:t xml:space="preserve"> N</w:t>
      </w:r>
      <w:r w:rsidR="00F1192D">
        <w:rPr>
          <w:color w:val="000000"/>
        </w:rPr>
        <w:t>esta última</w:t>
      </w:r>
      <w:r>
        <w:rPr>
          <w:color w:val="000000"/>
        </w:rPr>
        <w:t xml:space="preserve">, além </w:t>
      </w:r>
      <w:r w:rsidR="00F1192D">
        <w:rPr>
          <w:color w:val="000000"/>
        </w:rPr>
        <w:t xml:space="preserve">de abrir mão das imagens feitas pelo microscópio </w:t>
      </w:r>
      <w:r>
        <w:rPr>
          <w:color w:val="000000"/>
        </w:rPr>
        <w:t>e usar uma imagem da planta e</w:t>
      </w:r>
      <w:r w:rsidR="005555C6">
        <w:rPr>
          <w:color w:val="000000"/>
        </w:rPr>
        <w:t>m tamanho real, o jornalista usou</w:t>
      </w:r>
      <w:r>
        <w:rPr>
          <w:color w:val="000000"/>
        </w:rPr>
        <w:t xml:space="preserve"> estratégias de </w:t>
      </w:r>
      <w:r w:rsidRPr="002704F5">
        <w:rPr>
          <w:b/>
          <w:color w:val="000000"/>
        </w:rPr>
        <w:t>redução</w:t>
      </w:r>
      <w:r w:rsidRPr="003E6280">
        <w:rPr>
          <w:color w:val="000000"/>
        </w:rPr>
        <w:t xml:space="preserve"> na modalidade</w:t>
      </w:r>
      <w:r>
        <w:rPr>
          <w:b/>
          <w:color w:val="000000"/>
        </w:rPr>
        <w:t xml:space="preserve"> r</w:t>
      </w:r>
      <w:r w:rsidR="005555C6">
        <w:rPr>
          <w:b/>
          <w:color w:val="000000"/>
        </w:rPr>
        <w:t>esumo</w:t>
      </w:r>
      <w:r>
        <w:rPr>
          <w:b/>
          <w:color w:val="000000"/>
        </w:rPr>
        <w:t xml:space="preserve"> </w:t>
      </w:r>
      <w:r w:rsidRPr="003E6280">
        <w:rPr>
          <w:color w:val="000000"/>
        </w:rPr>
        <w:t xml:space="preserve">para explicar o passo a passo </w:t>
      </w:r>
      <w:r w:rsidR="005555C6">
        <w:rPr>
          <w:color w:val="000000"/>
        </w:rPr>
        <w:t>do estudo</w:t>
      </w:r>
      <w:r w:rsidRPr="003E6280">
        <w:rPr>
          <w:color w:val="000000"/>
        </w:rPr>
        <w:t>.</w:t>
      </w:r>
      <w:r>
        <w:rPr>
          <w:color w:val="000000"/>
        </w:rPr>
        <w:t xml:space="preserve"> </w:t>
      </w:r>
    </w:p>
    <w:p w14:paraId="1E6CA8E0" w14:textId="025937FE" w:rsidR="00F1192D" w:rsidRPr="00F1192D" w:rsidRDefault="009B056C" w:rsidP="00094E3F">
      <w:pPr>
        <w:ind w:firstLine="1134"/>
        <w:jc w:val="both"/>
        <w:rPr>
          <w:color w:val="000000"/>
        </w:rPr>
      </w:pPr>
      <w:r>
        <w:rPr>
          <w:color w:val="000000"/>
        </w:rPr>
        <w:t>Dessa forma</w:t>
      </w:r>
      <w:r w:rsidR="00F1192D">
        <w:rPr>
          <w:color w:val="000000"/>
        </w:rPr>
        <w:t>, o</w:t>
      </w:r>
      <w:r w:rsidR="000C21A7">
        <w:rPr>
          <w:color w:val="000000"/>
        </w:rPr>
        <w:t xml:space="preserve">s trechos </w:t>
      </w:r>
      <w:r w:rsidR="00F1192D">
        <w:rPr>
          <w:color w:val="000000"/>
        </w:rPr>
        <w:t>referentes à metodologia</w:t>
      </w:r>
      <w:r w:rsidR="000C21A7">
        <w:rPr>
          <w:color w:val="000000"/>
        </w:rPr>
        <w:t xml:space="preserve"> </w:t>
      </w:r>
      <w:r w:rsidR="00F1192D">
        <w:rPr>
          <w:color w:val="000000"/>
        </w:rPr>
        <w:t>no</w:t>
      </w:r>
      <w:r w:rsidR="000C21A7">
        <w:rPr>
          <w:color w:val="000000"/>
        </w:rPr>
        <w:t xml:space="preserve"> artigo científico aparecem na matéria recontextualizados em quatro parágrafos curtos. Neles, vemos a descrição de conceitos do campo da biologia (8) e procedimentos técnicos (9) que foram realizados e que não são claros àqueles que não dominam o campo do conhecimento. Em se tratando dos procedimentos realizados durante a pesquisa, os mesmos são minunciosamente descritos no artigo científico, com textos e imagens</w:t>
      </w:r>
      <w:r>
        <w:rPr>
          <w:color w:val="000000"/>
        </w:rPr>
        <w:t>, conforme exemplificado na FIGURA 3</w:t>
      </w:r>
      <w:r w:rsidR="000C21A7">
        <w:rPr>
          <w:color w:val="000000"/>
        </w:rPr>
        <w:t xml:space="preserve">. </w:t>
      </w:r>
    </w:p>
    <w:p w14:paraId="6AF916FE" w14:textId="77777777" w:rsidR="000C21A7" w:rsidRDefault="000C21A7" w:rsidP="00094E3F">
      <w:pPr>
        <w:ind w:firstLine="1134"/>
        <w:jc w:val="both"/>
        <w:rPr>
          <w:color w:val="000000"/>
        </w:rPr>
      </w:pPr>
    </w:p>
    <w:p w14:paraId="2F198D94" w14:textId="77777777" w:rsidR="009B056C" w:rsidRDefault="009B056C" w:rsidP="00094E3F">
      <w:pPr>
        <w:ind w:firstLine="1134"/>
        <w:jc w:val="both"/>
        <w:rPr>
          <w:color w:val="000000"/>
        </w:rPr>
      </w:pPr>
    </w:p>
    <w:p w14:paraId="70F4040F" w14:textId="77777777" w:rsidR="000C21A7" w:rsidRDefault="000C21A7" w:rsidP="00094E3F">
      <w:pPr>
        <w:ind w:left="2268"/>
        <w:jc w:val="both"/>
        <w:rPr>
          <w:color w:val="000000"/>
          <w:sz w:val="22"/>
          <w:szCs w:val="22"/>
        </w:rPr>
      </w:pPr>
      <w:r>
        <w:rPr>
          <w:color w:val="000000"/>
          <w:sz w:val="22"/>
          <w:szCs w:val="22"/>
        </w:rPr>
        <w:t xml:space="preserve">(8) Entre as evidências macromorfológicas que podem ser aferidas, Rafael Almeida cita a diferenciação entre árvores, arbustos e ervas, variações na consistência, forma e presença de pelos nas folhas, cor das pétalas e existência de glândula secretora de néctar. Já as micromorfológicas, que demandam emprego de microscópio, dizem respeito, por exemplo, à anatomia do grão de pólen e do lenho (tecido que conduz água e sais das raízes às folhas. </w:t>
      </w:r>
    </w:p>
    <w:p w14:paraId="5C4CA1F8" w14:textId="77777777" w:rsidR="000C21A7" w:rsidRDefault="000C21A7" w:rsidP="00094E3F">
      <w:pPr>
        <w:ind w:left="2268"/>
        <w:jc w:val="both"/>
        <w:rPr>
          <w:color w:val="000000"/>
          <w:sz w:val="22"/>
          <w:szCs w:val="22"/>
        </w:rPr>
      </w:pPr>
    </w:p>
    <w:p w14:paraId="02EE7DF1" w14:textId="77777777" w:rsidR="000C21A7" w:rsidRDefault="000C21A7" w:rsidP="00094E3F">
      <w:pPr>
        <w:ind w:left="2268"/>
        <w:jc w:val="both"/>
        <w:rPr>
          <w:color w:val="000000"/>
          <w:sz w:val="22"/>
          <w:szCs w:val="22"/>
        </w:rPr>
      </w:pPr>
      <w:r>
        <w:rPr>
          <w:color w:val="000000"/>
          <w:sz w:val="22"/>
          <w:szCs w:val="22"/>
        </w:rPr>
        <w:t xml:space="preserve">(9) (...)  para conservar as características anatômicas dos ramos coletados, é viável guarda-los em potes com álcool. As flores e frutos documentados em forma de prensa precisam ser reidratados antes da análise. </w:t>
      </w:r>
    </w:p>
    <w:p w14:paraId="126227AC" w14:textId="77777777" w:rsidR="000C21A7" w:rsidRDefault="000C21A7" w:rsidP="00094E3F">
      <w:pPr>
        <w:ind w:left="2268"/>
        <w:jc w:val="center"/>
        <w:rPr>
          <w:color w:val="000000"/>
          <w:sz w:val="22"/>
          <w:szCs w:val="22"/>
        </w:rPr>
      </w:pPr>
    </w:p>
    <w:p w14:paraId="6642231A" w14:textId="77777777" w:rsidR="009B056C" w:rsidRDefault="009B056C" w:rsidP="00094E3F">
      <w:pPr>
        <w:ind w:left="2268"/>
        <w:jc w:val="center"/>
        <w:rPr>
          <w:color w:val="000000"/>
          <w:sz w:val="22"/>
          <w:szCs w:val="22"/>
        </w:rPr>
      </w:pPr>
    </w:p>
    <w:p w14:paraId="124986B2" w14:textId="77777777" w:rsidR="009B056C" w:rsidRDefault="009B056C" w:rsidP="00094E3F">
      <w:pPr>
        <w:ind w:left="2268"/>
        <w:jc w:val="center"/>
        <w:rPr>
          <w:color w:val="000000"/>
          <w:sz w:val="22"/>
          <w:szCs w:val="22"/>
        </w:rPr>
      </w:pPr>
    </w:p>
    <w:p w14:paraId="29C123DF" w14:textId="77777777" w:rsidR="009B056C" w:rsidRDefault="009B056C" w:rsidP="00094E3F">
      <w:pPr>
        <w:ind w:left="2268"/>
        <w:jc w:val="center"/>
        <w:rPr>
          <w:color w:val="000000"/>
          <w:sz w:val="22"/>
          <w:szCs w:val="22"/>
        </w:rPr>
      </w:pPr>
    </w:p>
    <w:p w14:paraId="7189E73E" w14:textId="77777777" w:rsidR="009B056C" w:rsidRDefault="009B056C" w:rsidP="00094E3F">
      <w:pPr>
        <w:ind w:left="2268"/>
        <w:jc w:val="center"/>
        <w:rPr>
          <w:color w:val="000000"/>
          <w:sz w:val="22"/>
          <w:szCs w:val="22"/>
        </w:rPr>
      </w:pPr>
    </w:p>
    <w:p w14:paraId="52792F6E" w14:textId="77777777" w:rsidR="009B056C" w:rsidRDefault="009B056C" w:rsidP="00094E3F">
      <w:pPr>
        <w:ind w:left="2268"/>
        <w:jc w:val="center"/>
        <w:rPr>
          <w:color w:val="000000"/>
          <w:sz w:val="22"/>
          <w:szCs w:val="22"/>
        </w:rPr>
      </w:pPr>
    </w:p>
    <w:p w14:paraId="0E1D7D2F" w14:textId="77777777" w:rsidR="009B056C" w:rsidRDefault="009B056C" w:rsidP="00094E3F">
      <w:pPr>
        <w:ind w:left="2268"/>
        <w:jc w:val="center"/>
        <w:rPr>
          <w:color w:val="000000"/>
          <w:sz w:val="22"/>
          <w:szCs w:val="22"/>
        </w:rPr>
      </w:pPr>
    </w:p>
    <w:p w14:paraId="1C582EF8" w14:textId="77777777" w:rsidR="009B056C" w:rsidRDefault="009B056C" w:rsidP="00094E3F">
      <w:pPr>
        <w:ind w:left="2268"/>
        <w:jc w:val="center"/>
        <w:rPr>
          <w:color w:val="000000"/>
          <w:sz w:val="22"/>
          <w:szCs w:val="22"/>
        </w:rPr>
      </w:pPr>
    </w:p>
    <w:p w14:paraId="7E0EB116" w14:textId="77777777" w:rsidR="009B056C" w:rsidRDefault="009B056C" w:rsidP="00094E3F">
      <w:pPr>
        <w:ind w:left="2268"/>
        <w:jc w:val="center"/>
        <w:rPr>
          <w:color w:val="000000"/>
          <w:sz w:val="22"/>
          <w:szCs w:val="22"/>
        </w:rPr>
      </w:pPr>
    </w:p>
    <w:p w14:paraId="14ACA6C2" w14:textId="77777777" w:rsidR="009B056C" w:rsidRDefault="009B056C" w:rsidP="00094E3F">
      <w:pPr>
        <w:ind w:left="2268"/>
        <w:jc w:val="center"/>
        <w:rPr>
          <w:color w:val="000000"/>
          <w:sz w:val="22"/>
          <w:szCs w:val="22"/>
        </w:rPr>
      </w:pPr>
    </w:p>
    <w:p w14:paraId="3E862D6E" w14:textId="77777777" w:rsidR="009B056C" w:rsidRDefault="009B056C" w:rsidP="00094E3F">
      <w:pPr>
        <w:ind w:left="2268"/>
        <w:jc w:val="center"/>
        <w:rPr>
          <w:color w:val="000000"/>
          <w:sz w:val="22"/>
          <w:szCs w:val="22"/>
        </w:rPr>
      </w:pPr>
    </w:p>
    <w:p w14:paraId="3C899D58" w14:textId="77777777" w:rsidR="009B056C" w:rsidRDefault="009B056C" w:rsidP="00094E3F">
      <w:pPr>
        <w:ind w:left="2268"/>
        <w:jc w:val="center"/>
        <w:rPr>
          <w:color w:val="000000"/>
          <w:sz w:val="22"/>
          <w:szCs w:val="22"/>
        </w:rPr>
      </w:pPr>
    </w:p>
    <w:p w14:paraId="0665FE48" w14:textId="77777777" w:rsidR="009B056C" w:rsidRDefault="009B056C" w:rsidP="00094E3F">
      <w:pPr>
        <w:ind w:left="2268"/>
        <w:jc w:val="center"/>
        <w:rPr>
          <w:color w:val="000000"/>
          <w:sz w:val="22"/>
          <w:szCs w:val="22"/>
        </w:rPr>
      </w:pPr>
    </w:p>
    <w:p w14:paraId="7C746F96" w14:textId="77777777" w:rsidR="009B056C" w:rsidRDefault="009B056C" w:rsidP="009B056C">
      <w:pPr>
        <w:ind w:left="2268"/>
        <w:jc w:val="center"/>
        <w:rPr>
          <w:color w:val="000000"/>
          <w:sz w:val="22"/>
          <w:szCs w:val="22"/>
        </w:rPr>
      </w:pPr>
    </w:p>
    <w:p w14:paraId="19E9C647" w14:textId="77777777" w:rsidR="009B056C" w:rsidRDefault="009B056C" w:rsidP="009B056C">
      <w:pPr>
        <w:ind w:left="2268"/>
        <w:jc w:val="center"/>
        <w:rPr>
          <w:color w:val="000000"/>
          <w:sz w:val="22"/>
          <w:szCs w:val="22"/>
        </w:rPr>
      </w:pPr>
    </w:p>
    <w:p w14:paraId="38686424" w14:textId="77777777" w:rsidR="009B056C" w:rsidRDefault="009B056C" w:rsidP="009B056C">
      <w:pPr>
        <w:ind w:left="2268"/>
        <w:jc w:val="center"/>
        <w:rPr>
          <w:color w:val="000000"/>
          <w:sz w:val="22"/>
          <w:szCs w:val="22"/>
        </w:rPr>
      </w:pPr>
    </w:p>
    <w:p w14:paraId="2EA10729" w14:textId="0F4E3B0F" w:rsidR="000C21A7" w:rsidRPr="000C21A7" w:rsidRDefault="009B056C" w:rsidP="009B056C">
      <w:pPr>
        <w:rPr>
          <w:color w:val="000000"/>
          <w:sz w:val="20"/>
          <w:szCs w:val="20"/>
        </w:rPr>
      </w:pPr>
      <w:r>
        <w:rPr>
          <w:color w:val="000000"/>
          <w:sz w:val="20"/>
          <w:szCs w:val="20"/>
        </w:rPr>
        <w:t xml:space="preserve">                                   </w:t>
      </w:r>
      <w:r w:rsidR="00F1192D">
        <w:rPr>
          <w:color w:val="000000"/>
          <w:sz w:val="20"/>
          <w:szCs w:val="20"/>
        </w:rPr>
        <w:t xml:space="preserve">FIGURA </w:t>
      </w:r>
      <w:r w:rsidR="000C21A7">
        <w:rPr>
          <w:color w:val="000000"/>
          <w:sz w:val="20"/>
          <w:szCs w:val="20"/>
        </w:rPr>
        <w:t xml:space="preserve">3 – Imagens feitas pelo microscópio </w:t>
      </w:r>
      <w:r w:rsidR="00F1192D">
        <w:rPr>
          <w:color w:val="000000"/>
          <w:sz w:val="20"/>
          <w:szCs w:val="20"/>
        </w:rPr>
        <w:t>e presentes no artigo científico.</w:t>
      </w:r>
    </w:p>
    <w:p w14:paraId="729C8C5A" w14:textId="77777777" w:rsidR="000C21A7" w:rsidRDefault="000C21A7" w:rsidP="009B056C">
      <w:pPr>
        <w:ind w:firstLine="1134"/>
        <w:jc w:val="center"/>
        <w:rPr>
          <w:color w:val="000000"/>
        </w:rPr>
      </w:pPr>
      <w:bookmarkStart w:id="0" w:name="_GoBack"/>
      <w:r>
        <w:rPr>
          <w:noProof/>
          <w:color w:val="000000"/>
          <w:lang w:val="en-US" w:eastAsia="en-US"/>
        </w:rPr>
        <w:drawing>
          <wp:inline distT="0" distB="0" distL="0" distR="0" wp14:anchorId="37CB3525" wp14:editId="0904917E">
            <wp:extent cx="3632835" cy="4251197"/>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20-05-06 às 14.49.06.png"/>
                    <pic:cNvPicPr/>
                  </pic:nvPicPr>
                  <pic:blipFill>
                    <a:blip r:embed="rId11" cstate="screen">
                      <a:extLst>
                        <a:ext uri="{28A0092B-C50C-407E-A947-70E740481C1C}">
                          <a14:useLocalDpi xmlns:a14="http://schemas.microsoft.com/office/drawing/2010/main"/>
                        </a:ext>
                      </a:extLst>
                    </a:blip>
                    <a:stretch>
                      <a:fillRect/>
                    </a:stretch>
                  </pic:blipFill>
                  <pic:spPr>
                    <a:xfrm>
                      <a:off x="0" y="0"/>
                      <a:ext cx="3633732" cy="4252246"/>
                    </a:xfrm>
                    <a:prstGeom prst="rect">
                      <a:avLst/>
                    </a:prstGeom>
                  </pic:spPr>
                </pic:pic>
              </a:graphicData>
            </a:graphic>
          </wp:inline>
        </w:drawing>
      </w:r>
      <w:bookmarkEnd w:id="0"/>
    </w:p>
    <w:p w14:paraId="7AC15E70" w14:textId="540D68E6" w:rsidR="000C21A7" w:rsidRPr="003E6280" w:rsidRDefault="000C21A7" w:rsidP="009B056C">
      <w:pPr>
        <w:jc w:val="center"/>
        <w:rPr>
          <w:color w:val="000000"/>
          <w:sz w:val="20"/>
          <w:szCs w:val="20"/>
        </w:rPr>
      </w:pPr>
      <w:r>
        <w:rPr>
          <w:color w:val="000000"/>
          <w:sz w:val="20"/>
          <w:szCs w:val="20"/>
        </w:rPr>
        <w:t>Fonte: ALMEIDA, R. F</w:t>
      </w:r>
      <w:r w:rsidRPr="00B20F23">
        <w:rPr>
          <w:color w:val="000000"/>
          <w:sz w:val="20"/>
          <w:szCs w:val="20"/>
        </w:rPr>
        <w:t xml:space="preserve">. </w:t>
      </w:r>
      <w:r w:rsidR="00F1192D" w:rsidRPr="00B20F23">
        <w:rPr>
          <w:color w:val="000000"/>
          <w:sz w:val="20"/>
          <w:szCs w:val="20"/>
        </w:rPr>
        <w:t>e</w:t>
      </w:r>
      <w:r w:rsidRPr="00B20F23">
        <w:rPr>
          <w:color w:val="000000"/>
          <w:sz w:val="20"/>
          <w:szCs w:val="20"/>
        </w:rPr>
        <w:t>t al.</w:t>
      </w:r>
      <w:r w:rsidRPr="00F1192D">
        <w:rPr>
          <w:i/>
          <w:color w:val="000000"/>
          <w:sz w:val="20"/>
          <w:szCs w:val="20"/>
        </w:rPr>
        <w:t xml:space="preserve"> </w:t>
      </w:r>
      <w:r w:rsidRPr="00B20F23">
        <w:rPr>
          <w:color w:val="000000"/>
          <w:sz w:val="20"/>
          <w:szCs w:val="20"/>
        </w:rPr>
        <w:t>Taxonomic revision of Mcvaughia W.R Anderson (Malpighiaceae): notes on vegetative and reproductive anatomy and the description of a new species.</w:t>
      </w:r>
      <w:r>
        <w:rPr>
          <w:color w:val="000000"/>
          <w:sz w:val="20"/>
          <w:szCs w:val="20"/>
        </w:rPr>
        <w:t xml:space="preserve"> </w:t>
      </w:r>
      <w:r w:rsidRPr="00B20F23">
        <w:rPr>
          <w:i/>
          <w:color w:val="000000"/>
          <w:sz w:val="20"/>
          <w:szCs w:val="20"/>
        </w:rPr>
        <w:t xml:space="preserve">Phytokeys </w:t>
      </w:r>
      <w:r>
        <w:rPr>
          <w:color w:val="000000"/>
          <w:sz w:val="20"/>
          <w:szCs w:val="20"/>
        </w:rPr>
        <w:t>117: 45-72, 2019.</w:t>
      </w:r>
    </w:p>
    <w:p w14:paraId="6750F7BB" w14:textId="77777777" w:rsidR="000C21A7" w:rsidRDefault="000C21A7" w:rsidP="00094E3F">
      <w:pPr>
        <w:jc w:val="both"/>
        <w:rPr>
          <w:color w:val="000000"/>
        </w:rPr>
      </w:pPr>
    </w:p>
    <w:p w14:paraId="473C6F56" w14:textId="77777777" w:rsidR="009B056C" w:rsidRDefault="009B056C" w:rsidP="00094E3F">
      <w:pPr>
        <w:jc w:val="both"/>
        <w:rPr>
          <w:color w:val="000000"/>
        </w:rPr>
      </w:pPr>
    </w:p>
    <w:p w14:paraId="395220DC" w14:textId="078F6187" w:rsidR="000C21A7" w:rsidRDefault="000C21A7" w:rsidP="00094E3F">
      <w:pPr>
        <w:ind w:firstLine="1134"/>
        <w:jc w:val="both"/>
        <w:rPr>
          <w:color w:val="000000"/>
        </w:rPr>
      </w:pPr>
      <w:r>
        <w:rPr>
          <w:color w:val="000000"/>
        </w:rPr>
        <w:t>Nos trechos acima, é possível observar que, enquanto os autores do artigo científico se preocupam com os detalhes dos m</w:t>
      </w:r>
      <w:r w:rsidR="00F14550">
        <w:rPr>
          <w:color w:val="000000"/>
        </w:rPr>
        <w:t>étodos util</w:t>
      </w:r>
      <w:r w:rsidR="009B056C">
        <w:rPr>
          <w:color w:val="000000"/>
        </w:rPr>
        <w:t>izados na pesquisa, o jornalista</w:t>
      </w:r>
      <w:r>
        <w:rPr>
          <w:color w:val="000000"/>
        </w:rPr>
        <w:t xml:space="preserve"> responsável pela matéria que foi publicada </w:t>
      </w:r>
      <w:r w:rsidR="00F14550">
        <w:rPr>
          <w:color w:val="000000"/>
        </w:rPr>
        <w:t xml:space="preserve">no </w:t>
      </w:r>
      <w:r w:rsidR="00F14550" w:rsidRPr="00F14550">
        <w:rPr>
          <w:i/>
          <w:color w:val="000000"/>
        </w:rPr>
        <w:t>Boletim UFMG</w:t>
      </w:r>
      <w:r w:rsidR="00F14550">
        <w:rPr>
          <w:color w:val="000000"/>
        </w:rPr>
        <w:t xml:space="preserve"> está mais preocupado</w:t>
      </w:r>
      <w:r>
        <w:rPr>
          <w:color w:val="000000"/>
        </w:rPr>
        <w:t xml:space="preserve"> em contextualizar o estudo para o leitor, tentando explicar, em uma linguagem simples, como </w:t>
      </w:r>
      <w:r w:rsidR="00F14550">
        <w:rPr>
          <w:color w:val="000000"/>
        </w:rPr>
        <w:t>o trabalho foi feito</w:t>
      </w:r>
      <w:r>
        <w:rPr>
          <w:color w:val="000000"/>
        </w:rPr>
        <w:t xml:space="preserve">. </w:t>
      </w:r>
    </w:p>
    <w:p w14:paraId="579A9730" w14:textId="03C371AC" w:rsidR="000C21A7" w:rsidRPr="00F14550" w:rsidRDefault="000C21A7" w:rsidP="00094E3F">
      <w:pPr>
        <w:jc w:val="both"/>
        <w:rPr>
          <w:color w:val="000000"/>
          <w:sz w:val="22"/>
          <w:szCs w:val="22"/>
        </w:rPr>
      </w:pPr>
      <w:r>
        <w:rPr>
          <w:color w:val="000000"/>
        </w:rPr>
        <w:tab/>
        <w:t xml:space="preserve">Ainda </w:t>
      </w:r>
      <w:r w:rsidR="00F14550">
        <w:rPr>
          <w:color w:val="000000"/>
        </w:rPr>
        <w:t xml:space="preserve">na retranca </w:t>
      </w:r>
      <w:r>
        <w:rPr>
          <w:color w:val="000000"/>
        </w:rPr>
        <w:t>“Cirurgião de plantas”</w:t>
      </w:r>
      <w:r w:rsidR="00316F2A">
        <w:rPr>
          <w:color w:val="000000"/>
        </w:rPr>
        <w:t xml:space="preserve"> (10)</w:t>
      </w:r>
      <w:r>
        <w:rPr>
          <w:color w:val="000000"/>
        </w:rPr>
        <w:t xml:space="preserve">, nos deparamos com a estratégia de </w:t>
      </w:r>
      <w:r w:rsidRPr="00F14550">
        <w:rPr>
          <w:b/>
          <w:color w:val="000000"/>
        </w:rPr>
        <w:t xml:space="preserve">variação </w:t>
      </w:r>
      <w:r>
        <w:rPr>
          <w:color w:val="000000"/>
        </w:rPr>
        <w:t xml:space="preserve">na modalidade </w:t>
      </w:r>
      <w:r w:rsidRPr="00F14550">
        <w:rPr>
          <w:b/>
          <w:color w:val="000000"/>
        </w:rPr>
        <w:t>metáfora,</w:t>
      </w:r>
      <w:r>
        <w:rPr>
          <w:color w:val="000000"/>
        </w:rPr>
        <w:t xml:space="preserve"> em conjunto com a estratégia de </w:t>
      </w:r>
      <w:r w:rsidRPr="00F14550">
        <w:rPr>
          <w:b/>
          <w:color w:val="000000"/>
        </w:rPr>
        <w:t>expansão</w:t>
      </w:r>
      <w:r>
        <w:rPr>
          <w:color w:val="000000"/>
        </w:rPr>
        <w:t xml:space="preserve"> na modalidade </w:t>
      </w:r>
      <w:r w:rsidRPr="00F14550">
        <w:rPr>
          <w:b/>
          <w:color w:val="000000"/>
        </w:rPr>
        <w:t>citação</w:t>
      </w:r>
      <w:r w:rsidR="00316F2A">
        <w:rPr>
          <w:b/>
          <w:color w:val="000000"/>
        </w:rPr>
        <w:t xml:space="preserve"> </w:t>
      </w:r>
      <w:r w:rsidR="00316F2A" w:rsidRPr="00316F2A">
        <w:rPr>
          <w:color w:val="000000"/>
        </w:rPr>
        <w:t>(11)</w:t>
      </w:r>
      <w:r w:rsidRPr="00316F2A">
        <w:rPr>
          <w:color w:val="000000"/>
        </w:rPr>
        <w:t>.</w:t>
      </w:r>
      <w:r>
        <w:rPr>
          <w:color w:val="000000"/>
        </w:rPr>
        <w:t xml:space="preserve"> O título </w:t>
      </w:r>
      <w:r w:rsidR="00316F2A">
        <w:rPr>
          <w:color w:val="000000"/>
        </w:rPr>
        <w:t xml:space="preserve">desta retranca </w:t>
      </w:r>
      <w:r>
        <w:rPr>
          <w:color w:val="000000"/>
        </w:rPr>
        <w:t xml:space="preserve">usa a metáfora de cirurgião para </w:t>
      </w:r>
      <w:r w:rsidR="00316F2A">
        <w:rPr>
          <w:color w:val="000000"/>
        </w:rPr>
        <w:t xml:space="preserve">explicar </w:t>
      </w:r>
      <w:r>
        <w:rPr>
          <w:color w:val="000000"/>
        </w:rPr>
        <w:t>o trabalho do biólogo taxonomista: trata-se de um pesquisador que “opera” plantas. A associação se dá porque, assim como o cirurgião disseca corpos, o taxonomista disseca</w:t>
      </w:r>
      <w:r w:rsidR="00316F2A">
        <w:rPr>
          <w:color w:val="000000"/>
        </w:rPr>
        <w:t>ria</w:t>
      </w:r>
      <w:r>
        <w:rPr>
          <w:color w:val="000000"/>
        </w:rPr>
        <w:t xml:space="preserve"> as plantas. Tal </w:t>
      </w:r>
      <w:r w:rsidR="00316F2A">
        <w:rPr>
          <w:color w:val="000000"/>
        </w:rPr>
        <w:t>comparaçã</w:t>
      </w:r>
      <w:r>
        <w:rPr>
          <w:color w:val="000000"/>
        </w:rPr>
        <w:t xml:space="preserve">o não </w:t>
      </w:r>
      <w:r w:rsidR="00316F2A">
        <w:rPr>
          <w:color w:val="000000"/>
        </w:rPr>
        <w:t>aparece</w:t>
      </w:r>
      <w:r>
        <w:rPr>
          <w:color w:val="000000"/>
        </w:rPr>
        <w:t xml:space="preserve"> no artigo cientí</w:t>
      </w:r>
      <w:r w:rsidR="00316F2A">
        <w:rPr>
          <w:color w:val="000000"/>
        </w:rPr>
        <w:t>fico, pois este</w:t>
      </w:r>
      <w:r>
        <w:rPr>
          <w:color w:val="000000"/>
        </w:rPr>
        <w:t xml:space="preserve"> </w:t>
      </w:r>
      <w:r w:rsidR="00316F2A">
        <w:rPr>
          <w:color w:val="000000"/>
        </w:rPr>
        <w:t>explicita a pesquisa científica para leitores que são do campo de conhecimento do autor e, dessa forma, s</w:t>
      </w:r>
      <w:r w:rsidR="009B056C">
        <w:rPr>
          <w:color w:val="000000"/>
        </w:rPr>
        <w:t>abem como funciona o trabalho de um pesquisador</w:t>
      </w:r>
      <w:r w:rsidR="00316F2A">
        <w:rPr>
          <w:color w:val="000000"/>
        </w:rPr>
        <w:t xml:space="preserve"> taxonomista. </w:t>
      </w:r>
    </w:p>
    <w:p w14:paraId="60A6FAE1" w14:textId="77777777" w:rsidR="000C21A7" w:rsidRDefault="000C21A7" w:rsidP="00094E3F">
      <w:pPr>
        <w:jc w:val="both"/>
        <w:rPr>
          <w:color w:val="000000"/>
        </w:rPr>
      </w:pPr>
    </w:p>
    <w:p w14:paraId="00F37FE8" w14:textId="77777777" w:rsidR="000C21A7" w:rsidRDefault="000C21A7" w:rsidP="00094E3F">
      <w:pPr>
        <w:ind w:left="2268"/>
        <w:jc w:val="both"/>
        <w:rPr>
          <w:color w:val="000000"/>
          <w:sz w:val="22"/>
          <w:szCs w:val="22"/>
        </w:rPr>
      </w:pPr>
      <w:r w:rsidRPr="0065698A">
        <w:rPr>
          <w:color w:val="000000"/>
          <w:sz w:val="22"/>
          <w:szCs w:val="22"/>
        </w:rPr>
        <w:t>(10) Cirurgião de plantas</w:t>
      </w:r>
    </w:p>
    <w:p w14:paraId="187E858E" w14:textId="77777777" w:rsidR="00BF38A2" w:rsidRPr="0065698A" w:rsidRDefault="00BF38A2" w:rsidP="00094E3F">
      <w:pPr>
        <w:ind w:left="2268"/>
        <w:jc w:val="both"/>
        <w:rPr>
          <w:color w:val="000000"/>
          <w:sz w:val="22"/>
          <w:szCs w:val="22"/>
        </w:rPr>
      </w:pPr>
    </w:p>
    <w:p w14:paraId="48D65AC0" w14:textId="77777777" w:rsidR="000C21A7" w:rsidRPr="0065698A" w:rsidRDefault="000C21A7" w:rsidP="00094E3F">
      <w:pPr>
        <w:ind w:left="2268"/>
        <w:jc w:val="both"/>
        <w:rPr>
          <w:color w:val="000000"/>
          <w:sz w:val="22"/>
          <w:szCs w:val="22"/>
        </w:rPr>
      </w:pPr>
      <w:r w:rsidRPr="0065698A">
        <w:rPr>
          <w:color w:val="000000"/>
          <w:sz w:val="22"/>
          <w:szCs w:val="22"/>
        </w:rPr>
        <w:t>(11) A descrição é fundamentada em procedimentos manuais de dissecação de tecidos. “É como brincar de cirurgiã de plantas”, compara Rafael Almeida.</w:t>
      </w:r>
    </w:p>
    <w:p w14:paraId="626445A3" w14:textId="77777777" w:rsidR="000C21A7" w:rsidRDefault="000C21A7" w:rsidP="00094E3F">
      <w:pPr>
        <w:ind w:firstLine="1134"/>
        <w:jc w:val="both"/>
        <w:rPr>
          <w:color w:val="000000"/>
        </w:rPr>
      </w:pPr>
    </w:p>
    <w:p w14:paraId="3BD0641E" w14:textId="5EF29341" w:rsidR="000C21A7" w:rsidRDefault="000C21A7" w:rsidP="00094E3F">
      <w:pPr>
        <w:ind w:firstLine="1134"/>
        <w:jc w:val="both"/>
        <w:rPr>
          <w:color w:val="000000"/>
        </w:rPr>
      </w:pPr>
      <w:r>
        <w:rPr>
          <w:color w:val="000000"/>
        </w:rPr>
        <w:t>Já na segunda retranca da matéria</w:t>
      </w:r>
      <w:r w:rsidR="00316F2A">
        <w:rPr>
          <w:color w:val="000000"/>
        </w:rPr>
        <w:t>, sob o título “Pesquisa de base”,</w:t>
      </w:r>
      <w:r>
        <w:rPr>
          <w:color w:val="000000"/>
        </w:rPr>
        <w:t xml:space="preserve"> </w:t>
      </w:r>
      <w:r w:rsidR="00316F2A">
        <w:rPr>
          <w:color w:val="000000"/>
        </w:rPr>
        <w:t>podemos observar outro</w:t>
      </w:r>
      <w:r>
        <w:rPr>
          <w:color w:val="000000"/>
        </w:rPr>
        <w:t xml:space="preserve"> exemplo do fenômeno de </w:t>
      </w:r>
      <w:r w:rsidRPr="00E25E7E">
        <w:rPr>
          <w:b/>
          <w:color w:val="000000"/>
        </w:rPr>
        <w:t>expansão</w:t>
      </w:r>
      <w:r w:rsidR="00316F2A">
        <w:rPr>
          <w:b/>
          <w:color w:val="000000"/>
        </w:rPr>
        <w:t xml:space="preserve"> </w:t>
      </w:r>
      <w:r w:rsidR="00316F2A" w:rsidRPr="009B056C">
        <w:rPr>
          <w:color w:val="000000"/>
        </w:rPr>
        <w:t xml:space="preserve">por </w:t>
      </w:r>
      <w:r w:rsidR="00316F2A">
        <w:rPr>
          <w:b/>
          <w:color w:val="000000"/>
        </w:rPr>
        <w:t>citação</w:t>
      </w:r>
      <w:r>
        <w:rPr>
          <w:color w:val="000000"/>
        </w:rPr>
        <w:t xml:space="preserve">. Em dois pequenos parágrafos, o jornalista aborda a importância de um estudo como este, que pode ser classificado como uma “pesquisa de base”. Nestes parágrafos, o jornalista explicita, por meio das falas do pesquisador, que o Brasil concentra seus estudos do campo no bioma do cerrado, pois nele se encontram as maiores cidades do país. No que se refere à pesquisa de base, o jornalista usa a estratégia de </w:t>
      </w:r>
      <w:r w:rsidRPr="00316F2A">
        <w:rPr>
          <w:b/>
          <w:color w:val="000000"/>
        </w:rPr>
        <w:t xml:space="preserve">expansão </w:t>
      </w:r>
      <w:r w:rsidRPr="009B056C">
        <w:rPr>
          <w:color w:val="000000"/>
        </w:rPr>
        <w:t>por</w:t>
      </w:r>
      <w:r w:rsidRPr="00316F2A">
        <w:rPr>
          <w:b/>
          <w:color w:val="000000"/>
        </w:rPr>
        <w:t xml:space="preserve"> citação</w:t>
      </w:r>
      <w:r>
        <w:rPr>
          <w:color w:val="000000"/>
        </w:rPr>
        <w:t xml:space="preserve"> para destacar a importância do estudo que foi retratada </w:t>
      </w:r>
      <w:r w:rsidR="00316F2A">
        <w:rPr>
          <w:color w:val="000000"/>
        </w:rPr>
        <w:t>ao longo da</w:t>
      </w:r>
      <w:r>
        <w:rPr>
          <w:color w:val="000000"/>
        </w:rPr>
        <w:t xml:space="preserve"> matéria (</w:t>
      </w:r>
      <w:r w:rsidR="00316F2A">
        <w:rPr>
          <w:color w:val="000000"/>
        </w:rPr>
        <w:t>12</w:t>
      </w:r>
      <w:r>
        <w:rPr>
          <w:color w:val="000000"/>
        </w:rPr>
        <w:t xml:space="preserve">). </w:t>
      </w:r>
    </w:p>
    <w:p w14:paraId="449DADF0" w14:textId="77777777" w:rsidR="000C21A7" w:rsidRDefault="000C21A7" w:rsidP="00094E3F">
      <w:pPr>
        <w:ind w:firstLine="1134"/>
        <w:jc w:val="both"/>
        <w:rPr>
          <w:color w:val="000000"/>
          <w:sz w:val="20"/>
          <w:szCs w:val="20"/>
        </w:rPr>
      </w:pPr>
    </w:p>
    <w:p w14:paraId="7BEC8409" w14:textId="77777777" w:rsidR="009B056C" w:rsidRPr="00AF6BC2" w:rsidRDefault="009B056C" w:rsidP="00094E3F">
      <w:pPr>
        <w:ind w:firstLine="1134"/>
        <w:jc w:val="both"/>
        <w:rPr>
          <w:color w:val="000000"/>
          <w:sz w:val="20"/>
          <w:szCs w:val="20"/>
        </w:rPr>
      </w:pPr>
    </w:p>
    <w:p w14:paraId="70269E43" w14:textId="1F9678D6" w:rsidR="000C21A7" w:rsidRPr="00AF6BC2" w:rsidRDefault="00316F2A" w:rsidP="00094E3F">
      <w:pPr>
        <w:ind w:left="2268"/>
        <w:jc w:val="both"/>
        <w:rPr>
          <w:color w:val="000000"/>
          <w:sz w:val="20"/>
          <w:szCs w:val="20"/>
        </w:rPr>
      </w:pPr>
      <w:r>
        <w:rPr>
          <w:color w:val="000000"/>
          <w:sz w:val="20"/>
          <w:szCs w:val="20"/>
        </w:rPr>
        <w:t>(12</w:t>
      </w:r>
      <w:r w:rsidR="000C21A7" w:rsidRPr="00AF6BC2">
        <w:rPr>
          <w:color w:val="000000"/>
          <w:sz w:val="20"/>
          <w:szCs w:val="20"/>
        </w:rPr>
        <w:t>) “Seja para exploração econômica ou para a aplicação na medicina, é primordial saber o nome dos organismos que a natureza oferece.”</w:t>
      </w:r>
    </w:p>
    <w:p w14:paraId="14925486" w14:textId="77777777" w:rsidR="000C21A7" w:rsidRDefault="000C21A7" w:rsidP="00094E3F">
      <w:pPr>
        <w:jc w:val="both"/>
        <w:rPr>
          <w:color w:val="000000"/>
        </w:rPr>
      </w:pPr>
      <w:r>
        <w:rPr>
          <w:color w:val="000000"/>
        </w:rPr>
        <w:tab/>
      </w:r>
    </w:p>
    <w:p w14:paraId="41BC9CCB" w14:textId="744FB6FD" w:rsidR="00316F2A" w:rsidRDefault="000C21A7" w:rsidP="00094E3F">
      <w:pPr>
        <w:jc w:val="both"/>
        <w:rPr>
          <w:color w:val="000000"/>
        </w:rPr>
      </w:pPr>
      <w:r>
        <w:rPr>
          <w:color w:val="000000"/>
        </w:rPr>
        <w:tab/>
        <w:t>É</w:t>
      </w:r>
      <w:r w:rsidR="00316F2A">
        <w:rPr>
          <w:color w:val="000000"/>
        </w:rPr>
        <w:t xml:space="preserve"> importante apontarmos </w:t>
      </w:r>
      <w:r w:rsidR="004017E8">
        <w:rPr>
          <w:color w:val="000000"/>
        </w:rPr>
        <w:t>outro</w:t>
      </w:r>
      <w:r w:rsidR="00316F2A">
        <w:rPr>
          <w:color w:val="000000"/>
        </w:rPr>
        <w:t xml:space="preserve"> </w:t>
      </w:r>
      <w:r w:rsidR="004017E8">
        <w:rPr>
          <w:color w:val="000000"/>
        </w:rPr>
        <w:t>momento</w:t>
      </w:r>
      <w:r>
        <w:rPr>
          <w:color w:val="000000"/>
        </w:rPr>
        <w:t xml:space="preserve"> em que a estratégia de redução </w:t>
      </w:r>
      <w:r w:rsidR="004017E8">
        <w:rPr>
          <w:color w:val="000000"/>
        </w:rPr>
        <w:t>foi utilizada</w:t>
      </w:r>
      <w:r>
        <w:rPr>
          <w:color w:val="000000"/>
        </w:rPr>
        <w:t xml:space="preserve">. Na primeira parte do texto jornalístico, observamos a estratégia de </w:t>
      </w:r>
      <w:r w:rsidRPr="003E6280">
        <w:rPr>
          <w:b/>
          <w:color w:val="000000"/>
        </w:rPr>
        <w:t>redução</w:t>
      </w:r>
      <w:r>
        <w:rPr>
          <w:color w:val="000000"/>
        </w:rPr>
        <w:t xml:space="preserve"> na modalidade </w:t>
      </w:r>
      <w:r w:rsidRPr="003E6280">
        <w:rPr>
          <w:b/>
          <w:color w:val="000000"/>
        </w:rPr>
        <w:t>resumo</w:t>
      </w:r>
      <w:r>
        <w:rPr>
          <w:color w:val="000000"/>
        </w:rPr>
        <w:t>, quando o jornalista, em apenas um parágrafo, descre</w:t>
      </w:r>
      <w:r w:rsidR="00316F2A">
        <w:rPr>
          <w:color w:val="000000"/>
        </w:rPr>
        <w:t>ve a pesquisa que foi narrada nas</w:t>
      </w:r>
      <w:r>
        <w:rPr>
          <w:color w:val="000000"/>
        </w:rPr>
        <w:t xml:space="preserve"> 28 páginas do artigo científico</w:t>
      </w:r>
      <w:r w:rsidR="00316F2A">
        <w:rPr>
          <w:color w:val="000000"/>
        </w:rPr>
        <w:t xml:space="preserve"> (13</w:t>
      </w:r>
      <w:r>
        <w:rPr>
          <w:color w:val="000000"/>
        </w:rPr>
        <w:t xml:space="preserve">). Neste momento, </w:t>
      </w:r>
      <w:r w:rsidR="00316F2A">
        <w:rPr>
          <w:color w:val="000000"/>
        </w:rPr>
        <w:t>percebemos</w:t>
      </w:r>
      <w:r>
        <w:rPr>
          <w:color w:val="000000"/>
        </w:rPr>
        <w:t xml:space="preserve"> que </w:t>
      </w:r>
      <w:r w:rsidR="00316F2A">
        <w:rPr>
          <w:color w:val="000000"/>
        </w:rPr>
        <w:t>a</w:t>
      </w:r>
      <w:r>
        <w:rPr>
          <w:color w:val="000000"/>
        </w:rPr>
        <w:t xml:space="preserve"> UFMG </w:t>
      </w:r>
      <w:r w:rsidR="00316F2A">
        <w:rPr>
          <w:color w:val="000000"/>
        </w:rPr>
        <w:t>divulga</w:t>
      </w:r>
      <w:r>
        <w:rPr>
          <w:color w:val="000000"/>
        </w:rPr>
        <w:t xml:space="preserve"> o conhecimento produzido por seus pesquisadores por meio de textos jornalísticos que </w:t>
      </w:r>
      <w:r w:rsidR="00316F2A">
        <w:rPr>
          <w:color w:val="000000"/>
        </w:rPr>
        <w:t>podem ser considerados</w:t>
      </w:r>
      <w:r>
        <w:rPr>
          <w:color w:val="000000"/>
        </w:rPr>
        <w:t xml:space="preserve"> resumos objetivos e inteligíveis das pesquisas que foram realizadas. </w:t>
      </w:r>
      <w:r w:rsidR="00316F2A">
        <w:rPr>
          <w:color w:val="000000"/>
        </w:rPr>
        <w:t>A</w:t>
      </w:r>
      <w:r w:rsidR="00316F2A" w:rsidRPr="00316F2A">
        <w:rPr>
          <w:b/>
          <w:color w:val="000000"/>
        </w:rPr>
        <w:t xml:space="preserve"> redução</w:t>
      </w:r>
      <w:r w:rsidR="00316F2A">
        <w:rPr>
          <w:color w:val="000000"/>
        </w:rPr>
        <w:t xml:space="preserve"> na modalidade </w:t>
      </w:r>
      <w:r w:rsidR="00316F2A" w:rsidRPr="00316F2A">
        <w:rPr>
          <w:b/>
          <w:color w:val="000000"/>
        </w:rPr>
        <w:t>resumo</w:t>
      </w:r>
      <w:r w:rsidR="00316F2A">
        <w:rPr>
          <w:color w:val="000000"/>
        </w:rPr>
        <w:t xml:space="preserve"> se torna, assim, uma estratégia usada pelo jornalista, visto que o </w:t>
      </w:r>
      <w:r w:rsidR="00316F2A" w:rsidRPr="00316F2A">
        <w:rPr>
          <w:i/>
          <w:color w:val="000000"/>
        </w:rPr>
        <w:t>Boletim UFMG</w:t>
      </w:r>
      <w:r w:rsidR="00316F2A">
        <w:rPr>
          <w:color w:val="000000"/>
        </w:rPr>
        <w:t xml:space="preserve"> não conta com espaço suficiente para descrever a pesquisa minunciosamente.</w:t>
      </w:r>
    </w:p>
    <w:p w14:paraId="698E697C" w14:textId="77777777" w:rsidR="00316F2A" w:rsidRDefault="00316F2A" w:rsidP="00094E3F">
      <w:pPr>
        <w:jc w:val="both"/>
        <w:rPr>
          <w:color w:val="000000"/>
        </w:rPr>
      </w:pPr>
    </w:p>
    <w:p w14:paraId="1771B2AF" w14:textId="0A597C39" w:rsidR="00316F2A" w:rsidRPr="003E6280" w:rsidRDefault="00316F2A" w:rsidP="00094E3F">
      <w:pPr>
        <w:ind w:left="2268"/>
        <w:jc w:val="both"/>
        <w:rPr>
          <w:color w:val="000000"/>
          <w:sz w:val="22"/>
          <w:szCs w:val="22"/>
        </w:rPr>
      </w:pPr>
      <w:r>
        <w:rPr>
          <w:color w:val="000000"/>
          <w:sz w:val="22"/>
          <w:szCs w:val="22"/>
        </w:rPr>
        <w:t>(13</w:t>
      </w:r>
      <w:r w:rsidRPr="003E6280">
        <w:rPr>
          <w:color w:val="000000"/>
          <w:sz w:val="22"/>
          <w:szCs w:val="22"/>
        </w:rPr>
        <w:t>) O trabalho consistiu na revisão taxonômica do gênero Mcvaughia, incluindo descrições morfológicas completas, mapas de distribuição, ilustrações e notas sobre conservação, distribuição e etimologia das espécies.</w:t>
      </w:r>
    </w:p>
    <w:p w14:paraId="08504460" w14:textId="77777777" w:rsidR="000C21A7" w:rsidRDefault="000C21A7" w:rsidP="00094E3F">
      <w:pPr>
        <w:jc w:val="both"/>
        <w:rPr>
          <w:color w:val="000000"/>
        </w:rPr>
      </w:pPr>
    </w:p>
    <w:p w14:paraId="3B924215" w14:textId="77777777" w:rsidR="009B056C" w:rsidRDefault="009B056C" w:rsidP="00094E3F">
      <w:pPr>
        <w:jc w:val="both"/>
        <w:rPr>
          <w:color w:val="000000"/>
        </w:rPr>
      </w:pPr>
    </w:p>
    <w:p w14:paraId="0A5BC961" w14:textId="4F60B65E" w:rsidR="000C21A7" w:rsidRPr="00211ACE" w:rsidRDefault="000C21A7" w:rsidP="00094E3F">
      <w:pPr>
        <w:ind w:firstLine="1134"/>
        <w:jc w:val="both"/>
        <w:rPr>
          <w:color w:val="000000"/>
        </w:rPr>
      </w:pPr>
      <w:r>
        <w:rPr>
          <w:color w:val="000000"/>
        </w:rPr>
        <w:t xml:space="preserve">Finalmente, destacamos uma estratégia de </w:t>
      </w:r>
      <w:r w:rsidRPr="00E25E7E">
        <w:rPr>
          <w:b/>
          <w:color w:val="000000"/>
        </w:rPr>
        <w:t>expansão</w:t>
      </w:r>
      <w:r>
        <w:rPr>
          <w:b/>
          <w:color w:val="000000"/>
        </w:rPr>
        <w:t xml:space="preserve"> </w:t>
      </w:r>
      <w:r w:rsidRPr="003E6280">
        <w:rPr>
          <w:color w:val="000000"/>
        </w:rPr>
        <w:t>que foi</w:t>
      </w:r>
      <w:r>
        <w:rPr>
          <w:color w:val="000000"/>
        </w:rPr>
        <w:t xml:space="preserve"> observada na matéria jornalística </w:t>
      </w:r>
      <w:r w:rsidR="00316F2A">
        <w:rPr>
          <w:color w:val="000000"/>
        </w:rPr>
        <w:t xml:space="preserve">escolhida e que </w:t>
      </w:r>
      <w:r>
        <w:rPr>
          <w:color w:val="000000"/>
        </w:rPr>
        <w:t xml:space="preserve">é comum a todas as matérias de ciência que são publicadas no </w:t>
      </w:r>
      <w:r w:rsidRPr="00316F2A">
        <w:rPr>
          <w:i/>
          <w:color w:val="000000"/>
        </w:rPr>
        <w:t>Boletim UFMG</w:t>
      </w:r>
      <w:r w:rsidR="00316F2A">
        <w:rPr>
          <w:color w:val="000000"/>
        </w:rPr>
        <w:t xml:space="preserve">. Ao final do texto, foi </w:t>
      </w:r>
      <w:r>
        <w:rPr>
          <w:color w:val="000000"/>
        </w:rPr>
        <w:t>colocada uma espécie de ficha técnica sobre o artigo que deu orig</w:t>
      </w:r>
      <w:r w:rsidR="00316F2A">
        <w:rPr>
          <w:color w:val="000000"/>
        </w:rPr>
        <w:t>em à</w:t>
      </w:r>
      <w:r w:rsidR="009B056C">
        <w:rPr>
          <w:color w:val="000000"/>
        </w:rPr>
        <w:t xml:space="preserve"> </w:t>
      </w:r>
      <w:r w:rsidR="00316F2A">
        <w:rPr>
          <w:color w:val="000000"/>
        </w:rPr>
        <w:t>matéria. Nesta ficha (14), foram</w:t>
      </w:r>
      <w:r>
        <w:rPr>
          <w:color w:val="000000"/>
        </w:rPr>
        <w:t xml:space="preserve"> disponibilizadas as informações sobre a autoria do artigo e a revista científica onde ele foi publicado, além de um link que </w:t>
      </w:r>
      <w:r w:rsidR="00316F2A">
        <w:rPr>
          <w:color w:val="000000"/>
        </w:rPr>
        <w:t>dá acesso a este</w:t>
      </w:r>
      <w:r>
        <w:rPr>
          <w:color w:val="000000"/>
        </w:rPr>
        <w:t xml:space="preserve"> texto. Por meio desta estratégia de </w:t>
      </w:r>
      <w:r w:rsidRPr="007F60C7">
        <w:rPr>
          <w:b/>
          <w:color w:val="000000"/>
        </w:rPr>
        <w:t>expansão</w:t>
      </w:r>
      <w:r>
        <w:rPr>
          <w:color w:val="000000"/>
        </w:rPr>
        <w:t>, o leitor do site tem acesso ao artigo científico na íntegra, caso tenha se interessado pela pesquisa retratada e queira ler mais sobre o assunto.</w:t>
      </w:r>
    </w:p>
    <w:p w14:paraId="7E49520B" w14:textId="77777777" w:rsidR="000C21A7" w:rsidRDefault="000C21A7" w:rsidP="00094E3F">
      <w:pPr>
        <w:ind w:firstLine="1134"/>
        <w:jc w:val="both"/>
        <w:rPr>
          <w:color w:val="000000"/>
          <w:sz w:val="20"/>
          <w:szCs w:val="20"/>
        </w:rPr>
      </w:pPr>
      <w:r>
        <w:rPr>
          <w:color w:val="000000"/>
          <w:sz w:val="20"/>
          <w:szCs w:val="20"/>
        </w:rPr>
        <w:t xml:space="preserve">  </w:t>
      </w:r>
      <w:r w:rsidR="00BF38A2">
        <w:rPr>
          <w:color w:val="000000"/>
          <w:sz w:val="20"/>
          <w:szCs w:val="20"/>
        </w:rPr>
        <w:t xml:space="preserve">                      </w:t>
      </w:r>
    </w:p>
    <w:p w14:paraId="5DDD7EF5" w14:textId="63A35240" w:rsidR="000C21A7" w:rsidRPr="002B22D1" w:rsidRDefault="00316F2A" w:rsidP="00094E3F">
      <w:pPr>
        <w:ind w:left="2268"/>
        <w:jc w:val="both"/>
        <w:rPr>
          <w:color w:val="000000"/>
          <w:sz w:val="22"/>
          <w:szCs w:val="22"/>
        </w:rPr>
      </w:pPr>
      <w:r>
        <w:rPr>
          <w:color w:val="000000"/>
          <w:sz w:val="22"/>
          <w:szCs w:val="22"/>
        </w:rPr>
        <w:t>(14</w:t>
      </w:r>
      <w:r w:rsidR="000C21A7" w:rsidRPr="002B22D1">
        <w:rPr>
          <w:color w:val="000000"/>
          <w:sz w:val="22"/>
          <w:szCs w:val="22"/>
        </w:rPr>
        <w:t xml:space="preserve">) Artigo: </w:t>
      </w:r>
      <w:r w:rsidR="000C21A7">
        <w:rPr>
          <w:color w:val="000000"/>
          <w:sz w:val="22"/>
          <w:szCs w:val="22"/>
        </w:rPr>
        <w:t>Taxonomic revision of Mcvaughia W. R. Anderson (Malpighiaceae): notes on vegetative and reproductive anatomy and the description of a new species</w:t>
      </w:r>
    </w:p>
    <w:p w14:paraId="155C6CBA" w14:textId="77777777" w:rsidR="000C21A7" w:rsidRPr="002B22D1" w:rsidRDefault="000C21A7" w:rsidP="00094E3F">
      <w:pPr>
        <w:ind w:left="2268"/>
        <w:jc w:val="both"/>
        <w:rPr>
          <w:color w:val="000000"/>
          <w:sz w:val="22"/>
          <w:szCs w:val="22"/>
        </w:rPr>
      </w:pPr>
      <w:r w:rsidRPr="002B22D1">
        <w:rPr>
          <w:color w:val="000000"/>
          <w:sz w:val="22"/>
          <w:szCs w:val="22"/>
        </w:rPr>
        <w:t xml:space="preserve">Autores: </w:t>
      </w:r>
      <w:r>
        <w:rPr>
          <w:color w:val="000000"/>
          <w:sz w:val="22"/>
          <w:szCs w:val="22"/>
        </w:rPr>
        <w:t>Rafael Felipe de Almeida (UFMG), Isabel Guesdon e Renata Meira (Universidade Federal de Viçosa) e Marcelo Pace (universidad Nacional Autónoma de México)</w:t>
      </w:r>
    </w:p>
    <w:p w14:paraId="15C3C861" w14:textId="77777777" w:rsidR="000C21A7" w:rsidRPr="003E6280" w:rsidRDefault="000C21A7" w:rsidP="00094E3F">
      <w:pPr>
        <w:ind w:left="2268"/>
        <w:jc w:val="both"/>
        <w:rPr>
          <w:color w:val="000000"/>
          <w:sz w:val="22"/>
          <w:szCs w:val="22"/>
        </w:rPr>
      </w:pPr>
      <w:r>
        <w:rPr>
          <w:color w:val="000000"/>
          <w:sz w:val="22"/>
          <w:szCs w:val="22"/>
        </w:rPr>
        <w:t>Disponível em: phytokeys.pensoft.net/article/32207/</w:t>
      </w:r>
    </w:p>
    <w:p w14:paraId="12EAFC8B" w14:textId="77777777" w:rsidR="000C21A7" w:rsidRPr="003F3CD5" w:rsidRDefault="000C21A7" w:rsidP="00094E3F">
      <w:pPr>
        <w:ind w:firstLine="1134"/>
        <w:jc w:val="both"/>
        <w:rPr>
          <w:color w:val="000000"/>
        </w:rPr>
      </w:pPr>
    </w:p>
    <w:p w14:paraId="5BE72906" w14:textId="77777777" w:rsidR="000C21A7" w:rsidRDefault="000C21A7" w:rsidP="00094E3F">
      <w:pPr>
        <w:ind w:firstLine="1134"/>
        <w:jc w:val="both"/>
        <w:rPr>
          <w:bCs/>
        </w:rPr>
      </w:pPr>
    </w:p>
    <w:p w14:paraId="4E1DC4CA" w14:textId="2FD6B42B" w:rsidR="000C21A7" w:rsidRPr="00A26C37" w:rsidRDefault="000C21A7" w:rsidP="00094E3F">
      <w:pPr>
        <w:jc w:val="both"/>
        <w:rPr>
          <w:b/>
          <w:bCs/>
        </w:rPr>
      </w:pPr>
      <w:r w:rsidRPr="00A26C37">
        <w:rPr>
          <w:b/>
          <w:bCs/>
        </w:rPr>
        <w:t>CONSIDERAÇÕES FINAIS</w:t>
      </w:r>
    </w:p>
    <w:p w14:paraId="67134BA7" w14:textId="77777777" w:rsidR="000C21A7" w:rsidRDefault="000C21A7" w:rsidP="00094E3F">
      <w:pPr>
        <w:ind w:firstLine="1134"/>
        <w:jc w:val="both"/>
        <w:rPr>
          <w:b/>
          <w:bCs/>
        </w:rPr>
      </w:pPr>
    </w:p>
    <w:p w14:paraId="6A4A3070" w14:textId="57523626" w:rsidR="000C21A7" w:rsidRDefault="000C21A7" w:rsidP="00094E3F">
      <w:pPr>
        <w:ind w:firstLine="1134"/>
        <w:jc w:val="both"/>
        <w:rPr>
          <w:bCs/>
        </w:rPr>
      </w:pPr>
      <w:r w:rsidRPr="00F55101">
        <w:rPr>
          <w:bCs/>
        </w:rPr>
        <w:t xml:space="preserve">Por </w:t>
      </w:r>
      <w:r>
        <w:rPr>
          <w:bCs/>
        </w:rPr>
        <w:t>meio da análise da matéria</w:t>
      </w:r>
      <w:r w:rsidR="00930E61">
        <w:rPr>
          <w:bCs/>
        </w:rPr>
        <w:t xml:space="preserve"> “Flor do Nordeste”,</w:t>
      </w:r>
      <w:r>
        <w:rPr>
          <w:bCs/>
        </w:rPr>
        <w:t xml:space="preserve"> publicada no </w:t>
      </w:r>
      <w:r w:rsidRPr="00930E61">
        <w:rPr>
          <w:bCs/>
          <w:i/>
        </w:rPr>
        <w:t>Boletim UFMG</w:t>
      </w:r>
      <w:r>
        <w:rPr>
          <w:bCs/>
        </w:rPr>
        <w:t xml:space="preserve">, percebemos que a recontextualização é um processo complexo. No caso deste artigo, </w:t>
      </w:r>
      <w:r w:rsidR="00930E61">
        <w:rPr>
          <w:bCs/>
        </w:rPr>
        <w:t>trabalhamos</w:t>
      </w:r>
      <w:r>
        <w:rPr>
          <w:bCs/>
        </w:rPr>
        <w:t xml:space="preserve"> com a recontextualização de um texto escrito e que possui várias especificidades (o artigo científico) para outro texto escrito, também repleto de características próprias (a matéria jornalística).</w:t>
      </w:r>
    </w:p>
    <w:p w14:paraId="3B3132AC" w14:textId="77777777" w:rsidR="000C21A7" w:rsidRDefault="000C21A7" w:rsidP="00094E3F">
      <w:pPr>
        <w:ind w:firstLine="1134"/>
        <w:jc w:val="both"/>
        <w:rPr>
          <w:bCs/>
        </w:rPr>
      </w:pPr>
      <w:r>
        <w:rPr>
          <w:bCs/>
        </w:rPr>
        <w:t>A recontextualização se mostrou um processo capaz de mudar a linguagem de um texto de forma a torná-lo inteligível para um contexto distinto do seu contexto de produção. Quando falamos da divulgação científica que é realizada por meio do jornalismo científico, este processo é essencial para que a informação sobre ciência ultrapasse os muros das universidades, centros de pesquisa e laboratórios, chegando ao cidadão comum, maior interessado nas mudanças ocasionadas pelas descobertas e pesquisas sobre ciência e tecnologia.</w:t>
      </w:r>
    </w:p>
    <w:p w14:paraId="6971BF3B" w14:textId="77777777" w:rsidR="000C21A7" w:rsidRDefault="000C21A7" w:rsidP="00094E3F">
      <w:pPr>
        <w:ind w:firstLine="1134"/>
        <w:jc w:val="both"/>
        <w:rPr>
          <w:bCs/>
        </w:rPr>
      </w:pPr>
      <w:r>
        <w:rPr>
          <w:bCs/>
        </w:rPr>
        <w:t>Como pôde ser verificado, pudemos perceber que os procedimentos discursivos de recontextualização (adição, redução e variação) são capazes de tornar o discurso científico mais acessível ao leitor, fazendo com que assim seja alcançado o principal objetivo da divulgação científica. No caso do procedimento de redução, ele atua como uma espécie de filtro, usado pelo jornalista para escolher o que precisa/deve ser divulgado a respeito de uma pesquisa e o que é desnecessário, enquanto a adição e a variação aparecem como recursos que acrescentam e contextualizam informações que aproximam o tema da pesquisa científica do leitor do veículo jornalístico. Percebemos que as três estratégias, quando atuam juntas, são capazes de deslocar os temas das ciências, os transportando do contexto da pesquisa para o contexto da sociedade.</w:t>
      </w:r>
    </w:p>
    <w:p w14:paraId="4BC236F7" w14:textId="07F42A79" w:rsidR="000C21A7" w:rsidRDefault="000C21A7" w:rsidP="00094E3F">
      <w:pPr>
        <w:ind w:firstLine="1134"/>
        <w:jc w:val="both"/>
        <w:rPr>
          <w:bCs/>
        </w:rPr>
      </w:pPr>
      <w:r>
        <w:rPr>
          <w:bCs/>
        </w:rPr>
        <w:t xml:space="preserve">Vislumbramos a necessidade de estudos futuros sobre </w:t>
      </w:r>
      <w:r w:rsidR="00930E61">
        <w:rPr>
          <w:bCs/>
        </w:rPr>
        <w:t xml:space="preserve">o </w:t>
      </w:r>
      <w:r>
        <w:rPr>
          <w:bCs/>
        </w:rPr>
        <w:t>letramento científico, que é a capacidade das pessoas compreenderem e interagirem em torno de conhecimentos especializados. Désirée Motta-Roth (2010) afirma que a ciência, como formação discursiva e ideológica e como esfera da atividade humana, depende de interlocutores que a desafiem, a alimentem e a derrubem, até que sejam criados novos paradigmas. Neste sentido, achamos que veículos especializados no jornalismo científico podem atuar neste letramento, criando condições para essa interação social.</w:t>
      </w:r>
    </w:p>
    <w:p w14:paraId="74C37739" w14:textId="72341C14" w:rsidR="000C21A7" w:rsidRDefault="000C21A7" w:rsidP="00094E3F">
      <w:pPr>
        <w:ind w:firstLine="1134"/>
        <w:jc w:val="both"/>
        <w:rPr>
          <w:bCs/>
        </w:rPr>
      </w:pPr>
      <w:r>
        <w:rPr>
          <w:bCs/>
        </w:rPr>
        <w:t xml:space="preserve">Em se tratando do </w:t>
      </w:r>
      <w:r w:rsidRPr="00930E61">
        <w:rPr>
          <w:bCs/>
          <w:i/>
        </w:rPr>
        <w:t>Boletim UFMG</w:t>
      </w:r>
      <w:r>
        <w:rPr>
          <w:bCs/>
        </w:rPr>
        <w:t xml:space="preserve">, pudemos perceber que </w:t>
      </w:r>
      <w:r w:rsidR="00930E61">
        <w:rPr>
          <w:bCs/>
        </w:rPr>
        <w:t>este veículo jornalístico</w:t>
      </w:r>
      <w:r>
        <w:rPr>
          <w:bCs/>
        </w:rPr>
        <w:t xml:space="preserve">, além de divulgar o conhecimento científico que é produzido por seus pesquisadores, atua na promoção da imagem da universidade, ao mesmo tempo em que </w:t>
      </w:r>
      <w:r w:rsidR="00930E61">
        <w:rPr>
          <w:bCs/>
        </w:rPr>
        <w:t xml:space="preserve"> </w:t>
      </w:r>
      <w:r>
        <w:rPr>
          <w:bCs/>
        </w:rPr>
        <w:t>presta contas</w:t>
      </w:r>
      <w:r w:rsidR="004017E8">
        <w:rPr>
          <w:bCs/>
        </w:rPr>
        <w:t xml:space="preserve"> à sociedade. </w:t>
      </w:r>
      <w:r w:rsidR="00930E61">
        <w:rPr>
          <w:bCs/>
        </w:rPr>
        <w:t>Percebemos</w:t>
      </w:r>
      <w:r>
        <w:rPr>
          <w:bCs/>
        </w:rPr>
        <w:t>, também, que a UFMG julga como importante que sua produção científica chegue até as pessoas, dedicando um espaço nobre de seus veículos jornalísticos a esse objetivo.</w:t>
      </w:r>
    </w:p>
    <w:p w14:paraId="09C1A937" w14:textId="5350D207" w:rsidR="000C21A7" w:rsidRPr="003E6280" w:rsidRDefault="00930E61" w:rsidP="00094E3F">
      <w:pPr>
        <w:ind w:firstLine="1134"/>
        <w:jc w:val="both"/>
        <w:rPr>
          <w:sz w:val="20"/>
          <w:szCs w:val="20"/>
          <w:lang w:eastAsia="en-US"/>
        </w:rPr>
      </w:pPr>
      <w:r>
        <w:rPr>
          <w:bCs/>
        </w:rPr>
        <w:t>Neste artigo, reafirmamos</w:t>
      </w:r>
      <w:r w:rsidR="000C21A7">
        <w:rPr>
          <w:bCs/>
        </w:rPr>
        <w:t xml:space="preserve"> a importância da divulgação científica para que o conhecimento produzido seja validado e utilizado pela sociedade. Esperamos que este </w:t>
      </w:r>
      <w:r w:rsidR="004017E8">
        <w:rPr>
          <w:bCs/>
        </w:rPr>
        <w:t>trabalho</w:t>
      </w:r>
      <w:r w:rsidR="000C21A7">
        <w:rPr>
          <w:bCs/>
        </w:rPr>
        <w:t xml:space="preserve"> lance luz ao modo como pesquisadores e jornalistas atuam juntos na divulgação do conhecimento científico e inspire outros trabalhos dedicados a estudar o modo como a divulgação da ciência tem papel importante no desenvolvimento de uma nação, na formação de uma cultura científica e no surgimento do pensamento crítico sobre temas relacionados à ciência.</w:t>
      </w:r>
    </w:p>
    <w:p w14:paraId="65855ED9" w14:textId="77777777" w:rsidR="000C21A7" w:rsidRDefault="000C21A7" w:rsidP="00094E3F">
      <w:pPr>
        <w:jc w:val="both"/>
        <w:rPr>
          <w:b/>
        </w:rPr>
      </w:pPr>
    </w:p>
    <w:p w14:paraId="489489B1" w14:textId="77777777" w:rsidR="000C21A7" w:rsidRPr="007D634D" w:rsidRDefault="000C21A7" w:rsidP="00094E3F">
      <w:pPr>
        <w:jc w:val="both"/>
        <w:rPr>
          <w:b/>
        </w:rPr>
      </w:pPr>
      <w:r>
        <w:rPr>
          <w:b/>
        </w:rPr>
        <w:t>REFERÊ</w:t>
      </w:r>
      <w:r w:rsidRPr="007D634D">
        <w:rPr>
          <w:b/>
        </w:rPr>
        <w:t xml:space="preserve">NCIAS </w:t>
      </w:r>
    </w:p>
    <w:p w14:paraId="2D256A99" w14:textId="77777777" w:rsidR="000C21A7" w:rsidRPr="00BF38A2" w:rsidRDefault="000C21A7" w:rsidP="00094E3F">
      <w:pPr>
        <w:spacing w:before="30" w:after="30"/>
        <w:jc w:val="both"/>
        <w:rPr>
          <w:lang w:val="en-US"/>
        </w:rPr>
      </w:pPr>
    </w:p>
    <w:p w14:paraId="0F77308C" w14:textId="77777777" w:rsidR="000C21A7" w:rsidRDefault="00BF38A2" w:rsidP="00094E3F">
      <w:pPr>
        <w:spacing w:before="30" w:after="30"/>
        <w:jc w:val="both"/>
        <w:rPr>
          <w:color w:val="000000"/>
        </w:rPr>
      </w:pPr>
      <w:r w:rsidRPr="00BF38A2">
        <w:rPr>
          <w:color w:val="000000"/>
        </w:rPr>
        <w:t xml:space="preserve">ALMEIDA, R. F. Et al. Taxonomic revision of Mcvaughia W.R Anderson (Malpighiaceae): notes on vegetative and reproductive anatomy and the description of a new species. </w:t>
      </w:r>
      <w:r w:rsidRPr="00F76504">
        <w:rPr>
          <w:i/>
          <w:color w:val="000000"/>
        </w:rPr>
        <w:t xml:space="preserve">Phytokeys </w:t>
      </w:r>
      <w:r w:rsidRPr="00BF38A2">
        <w:rPr>
          <w:color w:val="000000"/>
        </w:rPr>
        <w:t>117: 45-72, 2019.</w:t>
      </w:r>
    </w:p>
    <w:p w14:paraId="5235F7F8" w14:textId="77777777" w:rsidR="00094E3F" w:rsidRPr="00BF38A2" w:rsidRDefault="00094E3F" w:rsidP="00094E3F">
      <w:pPr>
        <w:spacing w:before="30" w:after="30"/>
        <w:jc w:val="both"/>
        <w:rPr>
          <w:lang w:val="en-US"/>
        </w:rPr>
      </w:pPr>
    </w:p>
    <w:p w14:paraId="21EA0765" w14:textId="77777777" w:rsidR="000C21A7" w:rsidRDefault="000C21A7" w:rsidP="00094E3F">
      <w:pPr>
        <w:autoSpaceDE w:val="0"/>
        <w:autoSpaceDN w:val="0"/>
        <w:adjustRightInd w:val="0"/>
        <w:spacing w:before="30" w:after="30"/>
        <w:jc w:val="both"/>
        <w:rPr>
          <w:color w:val="000000" w:themeColor="text1"/>
        </w:rPr>
      </w:pPr>
      <w:r w:rsidRPr="00C3316D">
        <w:t xml:space="preserve">BERTOLLI, Filho C. </w:t>
      </w:r>
      <w:r w:rsidRPr="00C3316D">
        <w:rPr>
          <w:i/>
        </w:rPr>
        <w:t>Elementos para a prática do jornalismo científico.</w:t>
      </w:r>
      <w:r w:rsidRPr="00C3316D">
        <w:t xml:space="preserve"> </w:t>
      </w:r>
      <w:r>
        <w:t xml:space="preserve">Biblioteca Online de Ciências da Comunicação, 2006. </w:t>
      </w:r>
      <w:r w:rsidRPr="00C3316D">
        <w:t xml:space="preserve">Disponível </w:t>
      </w:r>
      <w:r w:rsidRPr="00E4209D">
        <w:rPr>
          <w:color w:val="000000" w:themeColor="text1"/>
        </w:rPr>
        <w:t>em &lt; http://www.bocc.ubi.pt/_esp/autor.php?codautor=939&gt; Acesso em 07 nov 2014.</w:t>
      </w:r>
    </w:p>
    <w:p w14:paraId="7B76D64F" w14:textId="77777777" w:rsidR="00094E3F" w:rsidRDefault="00094E3F" w:rsidP="00094E3F">
      <w:pPr>
        <w:autoSpaceDE w:val="0"/>
        <w:autoSpaceDN w:val="0"/>
        <w:adjustRightInd w:val="0"/>
        <w:spacing w:before="30" w:after="30"/>
        <w:jc w:val="both"/>
        <w:rPr>
          <w:color w:val="000000" w:themeColor="text1"/>
        </w:rPr>
      </w:pPr>
    </w:p>
    <w:p w14:paraId="2A2A655D" w14:textId="3B4D721C" w:rsidR="000C21A7" w:rsidRDefault="000C21A7" w:rsidP="00094E3F">
      <w:pPr>
        <w:pStyle w:val="NormalWeb"/>
        <w:shd w:val="clear" w:color="auto" w:fill="FFFFFF"/>
        <w:spacing w:before="30" w:beforeAutospacing="0" w:after="30" w:afterAutospacing="0"/>
        <w:jc w:val="both"/>
        <w:rPr>
          <w:rStyle w:val="Strong"/>
          <w:b w:val="0"/>
          <w:color w:val="000000" w:themeColor="text1"/>
        </w:rPr>
      </w:pPr>
      <w:r w:rsidRPr="00E4209D">
        <w:rPr>
          <w:color w:val="000000" w:themeColor="text1"/>
        </w:rPr>
        <w:t>BUENO, Wilson da Costa</w:t>
      </w:r>
      <w:r w:rsidRPr="001948DD">
        <w:rPr>
          <w:color w:val="000000" w:themeColor="text1"/>
        </w:rPr>
        <w:t>.</w:t>
      </w:r>
      <w:r w:rsidRPr="001948DD">
        <w:rPr>
          <w:rStyle w:val="apple-converted-space"/>
          <w:bCs/>
          <w:color w:val="000000" w:themeColor="text1"/>
        </w:rPr>
        <w:t> </w:t>
      </w:r>
      <w:r w:rsidR="001948DD" w:rsidRPr="001948DD">
        <w:rPr>
          <w:rStyle w:val="Strong"/>
          <w:b w:val="0"/>
          <w:i/>
          <w:color w:val="000000" w:themeColor="text1"/>
        </w:rPr>
        <w:t>Jornalismo científico: conceitos e funções</w:t>
      </w:r>
      <w:r w:rsidR="001948DD">
        <w:rPr>
          <w:rStyle w:val="Strong"/>
          <w:b w:val="0"/>
          <w:color w:val="000000" w:themeColor="text1"/>
        </w:rPr>
        <w:t>. Ciê</w:t>
      </w:r>
      <w:r w:rsidR="001948DD" w:rsidRPr="001948DD">
        <w:rPr>
          <w:rStyle w:val="Strong"/>
          <w:b w:val="0"/>
          <w:color w:val="000000" w:themeColor="text1"/>
        </w:rPr>
        <w:t>ncia e cultura, Sã</w:t>
      </w:r>
      <w:r w:rsidR="001948DD">
        <w:rPr>
          <w:rStyle w:val="Strong"/>
          <w:b w:val="0"/>
          <w:color w:val="000000" w:themeColor="text1"/>
        </w:rPr>
        <w:t>o</w:t>
      </w:r>
      <w:r w:rsidR="001948DD" w:rsidRPr="001948DD">
        <w:rPr>
          <w:rStyle w:val="Strong"/>
          <w:b w:val="0"/>
          <w:color w:val="000000" w:themeColor="text1"/>
        </w:rPr>
        <w:t xml:space="preserve"> Paulo, v.37, n.09, p. 1240-1247, 1985.</w:t>
      </w:r>
    </w:p>
    <w:p w14:paraId="19088026" w14:textId="77777777" w:rsidR="00094E3F" w:rsidRPr="00BF38A2" w:rsidRDefault="00094E3F" w:rsidP="00094E3F">
      <w:pPr>
        <w:pStyle w:val="NormalWeb"/>
        <w:shd w:val="clear" w:color="auto" w:fill="FFFFFF"/>
        <w:spacing w:before="30" w:beforeAutospacing="0" w:after="30" w:afterAutospacing="0"/>
        <w:jc w:val="both"/>
        <w:rPr>
          <w:color w:val="000000" w:themeColor="text1"/>
        </w:rPr>
      </w:pPr>
    </w:p>
    <w:p w14:paraId="377F790D" w14:textId="77777777" w:rsidR="000C21A7" w:rsidRDefault="000C21A7" w:rsidP="00094E3F">
      <w:pPr>
        <w:pStyle w:val="NormalWeb"/>
        <w:shd w:val="clear" w:color="auto" w:fill="FFFFFF"/>
        <w:spacing w:before="30" w:beforeAutospacing="0" w:after="30" w:afterAutospacing="0"/>
        <w:jc w:val="both"/>
      </w:pPr>
      <w:r>
        <w:t xml:space="preserve">CALSAMIGLIA, H. </w:t>
      </w:r>
      <w:r w:rsidRPr="00AB2422">
        <w:t>Divulgar: itinerários discursivos del saber</w:t>
      </w:r>
      <w:r w:rsidRPr="008D3D5F">
        <w:rPr>
          <w:i/>
        </w:rPr>
        <w:t>.</w:t>
      </w:r>
      <w:r>
        <w:t xml:space="preserve"> </w:t>
      </w:r>
      <w:r w:rsidRPr="00AB2422">
        <w:rPr>
          <w:i/>
        </w:rPr>
        <w:t>Quark</w:t>
      </w:r>
      <w:r w:rsidRPr="008D3D5F">
        <w:t>,</w:t>
      </w:r>
      <w:r>
        <w:t xml:space="preserve"> Barcelona: Observatório de la comunicación científica, Universitat Pompeu Fabra, n. 7, p. 9-18, 1997.</w:t>
      </w:r>
    </w:p>
    <w:p w14:paraId="7628F78F" w14:textId="77777777" w:rsidR="00094E3F" w:rsidRDefault="00094E3F" w:rsidP="00094E3F">
      <w:pPr>
        <w:pStyle w:val="NormalWeb"/>
        <w:shd w:val="clear" w:color="auto" w:fill="FFFFFF"/>
        <w:spacing w:before="30" w:beforeAutospacing="0" w:after="30" w:afterAutospacing="0"/>
        <w:jc w:val="both"/>
      </w:pPr>
    </w:p>
    <w:p w14:paraId="3053C084" w14:textId="7ED6D079" w:rsidR="000C21A7" w:rsidRDefault="000C21A7" w:rsidP="00094E3F">
      <w:pPr>
        <w:pStyle w:val="NormalWeb"/>
        <w:shd w:val="clear" w:color="auto" w:fill="FFFFFF"/>
        <w:spacing w:before="30" w:beforeAutospacing="0" w:after="30" w:afterAutospacing="0"/>
        <w:jc w:val="both"/>
      </w:pPr>
      <w:r>
        <w:t xml:space="preserve">CALSAMIGLIA, H.; CASSANY, D. Voces y conceptos en la divulgación científica. </w:t>
      </w:r>
      <w:r w:rsidRPr="00AB2422">
        <w:rPr>
          <w:i/>
        </w:rPr>
        <w:t>Revista Argentina de Linguística</w:t>
      </w:r>
      <w:r>
        <w:t>, Men</w:t>
      </w:r>
      <w:r w:rsidR="00C10E07">
        <w:t>doza, n. 11-15, p. 173-209, 2001</w:t>
      </w:r>
      <w:r>
        <w:t>.</w:t>
      </w:r>
    </w:p>
    <w:p w14:paraId="1CAE2D46" w14:textId="77777777" w:rsidR="00094E3F" w:rsidRDefault="00094E3F" w:rsidP="00094E3F">
      <w:pPr>
        <w:pStyle w:val="NormalWeb"/>
        <w:shd w:val="clear" w:color="auto" w:fill="FFFFFF"/>
        <w:spacing w:before="30" w:beforeAutospacing="0" w:after="30" w:afterAutospacing="0"/>
        <w:jc w:val="both"/>
      </w:pPr>
    </w:p>
    <w:p w14:paraId="180D44CC" w14:textId="77777777" w:rsidR="000C21A7" w:rsidRDefault="000C21A7" w:rsidP="00094E3F">
      <w:pPr>
        <w:pStyle w:val="NormalWeb"/>
        <w:shd w:val="clear" w:color="auto" w:fill="FFFFFF"/>
        <w:spacing w:before="30" w:beforeAutospacing="0" w:after="30" w:afterAutospacing="0"/>
        <w:jc w:val="both"/>
      </w:pPr>
      <w:r>
        <w:t xml:space="preserve">CASSANY, D. Análisis de la divulgación científica: modelo teórico y estratégias divulgativas. In: </w:t>
      </w:r>
      <w:r w:rsidRPr="00B85B44">
        <w:rPr>
          <w:i/>
        </w:rPr>
        <w:t>Texto, linguística y cultura.</w:t>
      </w:r>
      <w:r w:rsidRPr="00197BDE">
        <w:t xml:space="preserve"> XIV Congreso de la Sociedad Chilena de Linguística. </w:t>
      </w:r>
      <w:r w:rsidRPr="00AB227D">
        <w:rPr>
          <w:i/>
        </w:rPr>
        <w:t>Comunicaciones seleccionadas.</w:t>
      </w:r>
      <w:r>
        <w:t xml:space="preserve"> Osorno: Editorial Universidad de Los Lagos, 57-80, 2003</w:t>
      </w:r>
      <w:r w:rsidR="00BF38A2">
        <w:t>.</w:t>
      </w:r>
    </w:p>
    <w:p w14:paraId="610BA7E0" w14:textId="77777777" w:rsidR="00094E3F" w:rsidRDefault="00094E3F" w:rsidP="00094E3F">
      <w:pPr>
        <w:pStyle w:val="NormalWeb"/>
        <w:shd w:val="clear" w:color="auto" w:fill="FFFFFF"/>
        <w:spacing w:before="30" w:beforeAutospacing="0" w:after="30" w:afterAutospacing="0"/>
        <w:jc w:val="both"/>
      </w:pPr>
    </w:p>
    <w:p w14:paraId="528C2093" w14:textId="77777777" w:rsidR="000C21A7" w:rsidRDefault="000C21A7" w:rsidP="00094E3F">
      <w:pPr>
        <w:pStyle w:val="NormalWeb"/>
        <w:shd w:val="clear" w:color="auto" w:fill="FFFFFF"/>
        <w:spacing w:before="30" w:beforeAutospacing="0" w:after="30" w:afterAutospacing="0"/>
        <w:jc w:val="both"/>
      </w:pPr>
      <w:r>
        <w:t xml:space="preserve">CASSANY, D.; LÓPEZ, C. La transformación divulgativa de redes conceptuales científicas: hipótesis, modelo y estratégias. </w:t>
      </w:r>
      <w:r w:rsidRPr="00B85B44">
        <w:rPr>
          <w:i/>
        </w:rPr>
        <w:t>Discurso y sociedade</w:t>
      </w:r>
      <w:r>
        <w:t>, v.2, n.2, p. 73-103, 2000.</w:t>
      </w:r>
    </w:p>
    <w:p w14:paraId="46D1904C" w14:textId="61E02950" w:rsidR="00094E3F" w:rsidRDefault="00094E3F" w:rsidP="00094E3F">
      <w:pPr>
        <w:pStyle w:val="NormalWeb"/>
        <w:shd w:val="clear" w:color="auto" w:fill="FFFFFF"/>
        <w:spacing w:before="30" w:beforeAutospacing="0" w:after="30" w:afterAutospacing="0"/>
        <w:jc w:val="both"/>
      </w:pPr>
    </w:p>
    <w:p w14:paraId="47543EA0" w14:textId="77777777" w:rsidR="000C21A7" w:rsidRDefault="000C21A7" w:rsidP="00094E3F">
      <w:pPr>
        <w:pStyle w:val="NormalWeb"/>
        <w:shd w:val="clear" w:color="auto" w:fill="FFFFFF"/>
        <w:spacing w:before="30" w:beforeAutospacing="0" w:after="30" w:afterAutospacing="0"/>
        <w:jc w:val="both"/>
      </w:pPr>
      <w:r>
        <w:t xml:space="preserve">CIAPUSCIO, G. </w:t>
      </w:r>
      <w:r w:rsidRPr="00B638C0">
        <w:t>Linguística y divulgación de ciência.</w:t>
      </w:r>
      <w:r>
        <w:t xml:space="preserve"> </w:t>
      </w:r>
      <w:r w:rsidRPr="00B85B44">
        <w:rPr>
          <w:i/>
        </w:rPr>
        <w:t>Quark</w:t>
      </w:r>
      <w:r>
        <w:t>, Barcelona: Observatório de la comunicación científica, Universitat Pompeu Fabra, n.7, p. 19-28, 1997.</w:t>
      </w:r>
    </w:p>
    <w:p w14:paraId="4B8CC0B4" w14:textId="77777777" w:rsidR="00094E3F" w:rsidRDefault="00094E3F" w:rsidP="00094E3F">
      <w:pPr>
        <w:pStyle w:val="NormalWeb"/>
        <w:shd w:val="clear" w:color="auto" w:fill="FFFFFF"/>
        <w:spacing w:before="30" w:beforeAutospacing="0" w:after="30" w:afterAutospacing="0"/>
        <w:jc w:val="both"/>
      </w:pPr>
    </w:p>
    <w:p w14:paraId="4203CF8E" w14:textId="34411069" w:rsidR="004104E4" w:rsidRDefault="004104E4" w:rsidP="00094E3F">
      <w:pPr>
        <w:pStyle w:val="NormalWeb"/>
        <w:shd w:val="clear" w:color="auto" w:fill="FFFFFF"/>
        <w:spacing w:before="30" w:beforeAutospacing="0" w:after="30" w:afterAutospacing="0"/>
        <w:jc w:val="both"/>
      </w:pPr>
      <w:r>
        <w:t xml:space="preserve">ESPÍNDOLA, M. </w:t>
      </w:r>
      <w:r w:rsidRPr="00FF00C4">
        <w:rPr>
          <w:i/>
        </w:rPr>
        <w:t>Flor do Nordeste</w:t>
      </w:r>
      <w:r>
        <w:t>. Boletim UFMG, Belo Horizonte, 22 abr. 2019, p. 4.</w:t>
      </w:r>
    </w:p>
    <w:p w14:paraId="71C98B6F" w14:textId="77777777" w:rsidR="00094E3F" w:rsidRPr="00CF43E0" w:rsidRDefault="00094E3F" w:rsidP="00094E3F">
      <w:pPr>
        <w:pStyle w:val="NormalWeb"/>
        <w:shd w:val="clear" w:color="auto" w:fill="FFFFFF"/>
        <w:spacing w:before="30" w:beforeAutospacing="0" w:after="30" w:afterAutospacing="0"/>
        <w:jc w:val="both"/>
      </w:pPr>
    </w:p>
    <w:p w14:paraId="1FC2A8E9" w14:textId="77777777" w:rsidR="000C21A7" w:rsidRDefault="000C21A7" w:rsidP="00094E3F">
      <w:pPr>
        <w:spacing w:before="30" w:after="30"/>
        <w:jc w:val="both"/>
        <w:rPr>
          <w:lang w:val="en-US"/>
        </w:rPr>
      </w:pPr>
      <w:r>
        <w:rPr>
          <w:lang w:val="en-US"/>
        </w:rPr>
        <w:t xml:space="preserve">FOLHA DE S. PAULO. </w:t>
      </w:r>
      <w:proofErr w:type="gramStart"/>
      <w:r w:rsidRPr="00B638C0">
        <w:rPr>
          <w:i/>
          <w:lang w:val="en-US"/>
        </w:rPr>
        <w:t>Manual de redação.</w:t>
      </w:r>
      <w:proofErr w:type="gramEnd"/>
      <w:r>
        <w:rPr>
          <w:lang w:val="en-US"/>
        </w:rPr>
        <w:t xml:space="preserve"> São Paulo: PubliFolha, 2001.</w:t>
      </w:r>
    </w:p>
    <w:p w14:paraId="5BF71D8E" w14:textId="77777777" w:rsidR="00094E3F" w:rsidRPr="00BF38A2" w:rsidRDefault="00094E3F" w:rsidP="00094E3F">
      <w:pPr>
        <w:spacing w:before="30" w:after="30"/>
        <w:jc w:val="both"/>
        <w:rPr>
          <w:lang w:val="en-US"/>
        </w:rPr>
      </w:pPr>
    </w:p>
    <w:p w14:paraId="0B040A46" w14:textId="77777777" w:rsidR="000C21A7" w:rsidRDefault="000C21A7" w:rsidP="00094E3F">
      <w:pPr>
        <w:spacing w:before="30" w:after="30"/>
        <w:jc w:val="both"/>
        <w:rPr>
          <w:color w:val="000000"/>
          <w:shd w:val="clear" w:color="auto" w:fill="FFFFFF"/>
          <w:lang w:eastAsia="en-US"/>
        </w:rPr>
      </w:pPr>
      <w:r>
        <w:rPr>
          <w:color w:val="000000"/>
          <w:shd w:val="clear" w:color="auto" w:fill="FFFFFF"/>
          <w:lang w:eastAsia="en-US"/>
        </w:rPr>
        <w:t xml:space="preserve">MOTA-ROTH, Désirée. Sistemas de gêneros e recontextualização da ciência na mídia eletrônica. </w:t>
      </w:r>
      <w:r>
        <w:rPr>
          <w:i/>
          <w:color w:val="000000"/>
          <w:shd w:val="clear" w:color="auto" w:fill="FFFFFF"/>
          <w:lang w:eastAsia="en-US"/>
        </w:rPr>
        <w:t>Gragoatá,</w:t>
      </w:r>
      <w:r w:rsidRPr="00B638C0">
        <w:rPr>
          <w:color w:val="000000"/>
          <w:shd w:val="clear" w:color="auto" w:fill="FFFFFF"/>
          <w:lang w:eastAsia="en-US"/>
        </w:rPr>
        <w:t xml:space="preserve"> </w:t>
      </w:r>
      <w:r>
        <w:rPr>
          <w:color w:val="000000"/>
          <w:shd w:val="clear" w:color="auto" w:fill="FFFFFF"/>
          <w:lang w:eastAsia="en-US"/>
        </w:rPr>
        <w:t>Niterói, n. 28, p. 153-174, 2010.</w:t>
      </w:r>
    </w:p>
    <w:p w14:paraId="50C95E68" w14:textId="77777777" w:rsidR="00094E3F" w:rsidRDefault="00094E3F" w:rsidP="00094E3F">
      <w:pPr>
        <w:spacing w:before="30" w:after="30"/>
        <w:jc w:val="both"/>
        <w:rPr>
          <w:color w:val="000000"/>
          <w:shd w:val="clear" w:color="auto" w:fill="FFFFFF"/>
          <w:lang w:eastAsia="en-US"/>
        </w:rPr>
      </w:pPr>
    </w:p>
    <w:p w14:paraId="2AA355B9" w14:textId="76F949DD" w:rsidR="000C21A7" w:rsidRPr="00094E3F" w:rsidRDefault="000C21A7" w:rsidP="00094E3F">
      <w:pPr>
        <w:spacing w:before="30" w:after="30"/>
        <w:jc w:val="both"/>
        <w:rPr>
          <w:color w:val="000000"/>
          <w:shd w:val="clear" w:color="auto" w:fill="FFFFFF"/>
          <w:lang w:eastAsia="en-US"/>
        </w:rPr>
      </w:pPr>
      <w:r>
        <w:rPr>
          <w:color w:val="000000"/>
          <w:shd w:val="clear" w:color="auto" w:fill="FFFFFF"/>
          <w:lang w:eastAsia="en-US"/>
        </w:rPr>
        <w:t xml:space="preserve">NOCCIOLI, Carlos. A. M; CATALDI, Cristiane. O ponto G existe: A recontextualização do discurso sobre ciência na Superinteressante. </w:t>
      </w:r>
      <w:r w:rsidRPr="00B65A17">
        <w:rPr>
          <w:i/>
          <w:color w:val="000000"/>
          <w:shd w:val="clear" w:color="auto" w:fill="FFFFFF"/>
          <w:lang w:eastAsia="en-US"/>
        </w:rPr>
        <w:t>Gláuks</w:t>
      </w:r>
      <w:r>
        <w:rPr>
          <w:color w:val="000000"/>
          <w:shd w:val="clear" w:color="auto" w:fill="FFFFFF"/>
          <w:lang w:eastAsia="en-US"/>
        </w:rPr>
        <w:t>, v.11, n.1, p. 35-66, 2011.</w:t>
      </w:r>
    </w:p>
    <w:p w14:paraId="674008C2" w14:textId="77777777" w:rsidR="00094E3F" w:rsidRDefault="00094E3F" w:rsidP="00094E3F">
      <w:pPr>
        <w:tabs>
          <w:tab w:val="left" w:pos="7175"/>
        </w:tabs>
        <w:spacing w:before="30" w:after="30"/>
        <w:jc w:val="both"/>
      </w:pPr>
    </w:p>
    <w:p w14:paraId="571C7698" w14:textId="77777777" w:rsidR="000C21A7" w:rsidRDefault="000C21A7" w:rsidP="00094E3F">
      <w:pPr>
        <w:tabs>
          <w:tab w:val="left" w:pos="7175"/>
        </w:tabs>
        <w:spacing w:before="30" w:after="30"/>
        <w:jc w:val="both"/>
      </w:pPr>
      <w:r>
        <w:t xml:space="preserve">SOUSA, J. P. </w:t>
      </w:r>
      <w:r w:rsidRPr="00B638C0">
        <w:rPr>
          <w:i/>
        </w:rPr>
        <w:t>Elementos de jornalismo impresso.</w:t>
      </w:r>
      <w:r>
        <w:t xml:space="preserve"> Florianópolis: Letras contemporâneas – Oficina Editorial LTDA, 2005.</w:t>
      </w:r>
    </w:p>
    <w:p w14:paraId="1E9CF7AF" w14:textId="77777777" w:rsidR="00094E3F" w:rsidRDefault="00094E3F" w:rsidP="00094E3F">
      <w:pPr>
        <w:tabs>
          <w:tab w:val="left" w:pos="7175"/>
        </w:tabs>
        <w:spacing w:before="30" w:after="30"/>
        <w:jc w:val="both"/>
      </w:pPr>
    </w:p>
    <w:p w14:paraId="79FE7DA2" w14:textId="77777777" w:rsidR="000C21A7" w:rsidRPr="00506FE7" w:rsidRDefault="000C21A7" w:rsidP="00094E3F">
      <w:pPr>
        <w:tabs>
          <w:tab w:val="left" w:pos="7175"/>
        </w:tabs>
        <w:spacing w:before="30" w:after="30"/>
        <w:jc w:val="both"/>
      </w:pPr>
      <w:r>
        <w:t xml:space="preserve">VAN LEEUWEN, T. </w:t>
      </w:r>
      <w:r w:rsidRPr="00B65A17">
        <w:rPr>
          <w:i/>
        </w:rPr>
        <w:t>Discourse and practice: new tools for critical discourse analysis</w:t>
      </w:r>
      <w:r>
        <w:t>. Oxford: Oxford University Press, 2008.</w:t>
      </w:r>
    </w:p>
    <w:p w14:paraId="33269694" w14:textId="2EDD124A" w:rsidR="000C21A7" w:rsidRPr="00BF38A2" w:rsidRDefault="000C21A7" w:rsidP="00BF38A2">
      <w:pPr>
        <w:tabs>
          <w:tab w:val="left" w:pos="7175"/>
        </w:tabs>
        <w:spacing w:before="30" w:after="30" w:line="360" w:lineRule="auto"/>
        <w:jc w:val="both"/>
      </w:pPr>
    </w:p>
    <w:sectPr w:rsidR="000C21A7" w:rsidRPr="00BF38A2" w:rsidSect="00094E3F">
      <w:pgSz w:w="11900" w:h="16840"/>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F0ECB" w14:textId="77777777" w:rsidR="000C21A7" w:rsidRDefault="000C21A7" w:rsidP="000C21A7">
      <w:r>
        <w:separator/>
      </w:r>
    </w:p>
  </w:endnote>
  <w:endnote w:type="continuationSeparator" w:id="0">
    <w:p w14:paraId="3C8301F6" w14:textId="77777777" w:rsidR="000C21A7" w:rsidRDefault="000C21A7" w:rsidP="000C2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altName w:val="Times Roman"/>
    <w:panose1 w:val="00000000000000000000"/>
    <w:charset w:val="4D"/>
    <w:family w:val="roman"/>
    <w:notTrueType/>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B41DDC" w14:textId="77777777" w:rsidR="000C21A7" w:rsidRDefault="000C21A7" w:rsidP="000C21A7">
      <w:r>
        <w:separator/>
      </w:r>
    </w:p>
  </w:footnote>
  <w:footnote w:type="continuationSeparator" w:id="0">
    <w:p w14:paraId="1086EC1B" w14:textId="77777777" w:rsidR="000C21A7" w:rsidRDefault="000C21A7" w:rsidP="000C21A7">
      <w:r>
        <w:continuationSeparator/>
      </w:r>
    </w:p>
  </w:footnote>
  <w:footnote w:id="1">
    <w:p w14:paraId="0D546D48" w14:textId="1972F883" w:rsidR="000E774D" w:rsidRPr="000E774D" w:rsidRDefault="00094E3F" w:rsidP="000E774D">
      <w:pPr>
        <w:jc w:val="both"/>
        <w:rPr>
          <w:sz w:val="20"/>
          <w:szCs w:val="20"/>
          <w:lang w:val="en-US" w:eastAsia="en-US"/>
        </w:rPr>
      </w:pPr>
      <w:r w:rsidRPr="000E774D">
        <w:rPr>
          <w:rStyle w:val="FootnoteReference"/>
          <w:sz w:val="20"/>
          <w:szCs w:val="20"/>
        </w:rPr>
        <w:footnoteRef/>
      </w:r>
      <w:r w:rsidR="00560BF0">
        <w:rPr>
          <w:sz w:val="20"/>
          <w:szCs w:val="20"/>
        </w:rPr>
        <w:t xml:space="preserve"> D</w:t>
      </w:r>
      <w:r w:rsidRPr="000E774D">
        <w:rPr>
          <w:sz w:val="20"/>
          <w:szCs w:val="20"/>
        </w:rPr>
        <w:t xml:space="preserve">outoranda em Linguística Aplicada na Universidade Estadual de Campinas (UNICAMP). </w:t>
      </w:r>
      <w:r w:rsidR="000E774D" w:rsidRPr="000E774D">
        <w:rPr>
          <w:sz w:val="20"/>
          <w:szCs w:val="20"/>
        </w:rPr>
        <w:t xml:space="preserve">Contato: </w:t>
      </w:r>
      <w:hyperlink r:id="rId1" w:history="1">
        <w:r w:rsidR="000E774D" w:rsidRPr="000E774D">
          <w:rPr>
            <w:rStyle w:val="Hyperlink"/>
            <w:color w:val="auto"/>
            <w:sz w:val="20"/>
            <w:szCs w:val="20"/>
          </w:rPr>
          <w:t>macieira.luana@gmail.com</w:t>
        </w:r>
      </w:hyperlink>
      <w:r w:rsidR="000E774D" w:rsidRPr="000E774D">
        <w:rPr>
          <w:sz w:val="20"/>
          <w:szCs w:val="20"/>
        </w:rPr>
        <w:t xml:space="preserve"> </w:t>
      </w:r>
      <w:r w:rsidR="000E774D" w:rsidRPr="000E774D">
        <w:rPr>
          <w:sz w:val="20"/>
          <w:szCs w:val="20"/>
          <w:shd w:val="clear" w:color="auto" w:fill="FFFFFF"/>
          <w:lang w:val="en-US" w:eastAsia="en-US"/>
        </w:rPr>
        <w:t>http://lattes.cnpq.br/0819750638925892</w:t>
      </w:r>
    </w:p>
    <w:p w14:paraId="097A9F52" w14:textId="3D73A8DB" w:rsidR="00094E3F" w:rsidRDefault="00094E3F">
      <w:pPr>
        <w:pStyle w:val="FootnoteText"/>
      </w:pPr>
    </w:p>
  </w:footnote>
  <w:footnote w:id="2">
    <w:p w14:paraId="36CFDF3E" w14:textId="1FD406FF" w:rsidR="000C21A7" w:rsidRPr="00FB2923" w:rsidRDefault="000C21A7" w:rsidP="000C21A7">
      <w:pPr>
        <w:pStyle w:val="FootnoteText"/>
        <w:jc w:val="both"/>
        <w:rPr>
          <w:lang w:val="en-US"/>
        </w:rPr>
      </w:pPr>
      <w:r>
        <w:rPr>
          <w:rStyle w:val="FootnoteReference"/>
          <w:rFonts w:eastAsiaTheme="majorEastAsia"/>
        </w:rPr>
        <w:footnoteRef/>
      </w:r>
      <w:r>
        <w:t xml:space="preserve"> </w:t>
      </w:r>
      <w:proofErr w:type="gramStart"/>
      <w:r>
        <w:rPr>
          <w:lang w:val="en-US"/>
        </w:rPr>
        <w:t>Matéria é qualquer texto noticioso que é divulgado em veículos de comunicação, independentemente de seu suporte.</w:t>
      </w:r>
      <w:proofErr w:type="gramEnd"/>
      <w:r>
        <w:rPr>
          <w:lang w:val="en-US"/>
        </w:rPr>
        <w:t xml:space="preserve"> Notícias e reportagens são ambas consideradas matérias jornalísticas, se diferenciando pela profundidade com que o fato é narrado - as notícias são pequenos enunciados reportativos e as reportagens são os relatos jornalísticos que informam com profundidade e exaustividade, possuindo características como predominância da narração, humanização do relato, factualidade e texto impressivo. </w:t>
      </w:r>
      <w:proofErr w:type="gramStart"/>
      <w:r>
        <w:rPr>
          <w:lang w:val="en-US"/>
        </w:rPr>
        <w:t>(SOUSA, 2005).</w:t>
      </w:r>
      <w:proofErr w:type="gramEnd"/>
      <w:r>
        <w:rPr>
          <w:lang w:val="en-US"/>
        </w:rPr>
        <w:t xml:space="preserve"> Neste trabalho, optamos pelo </w:t>
      </w:r>
      <w:proofErr w:type="gramStart"/>
      <w:r>
        <w:rPr>
          <w:lang w:val="en-US"/>
        </w:rPr>
        <w:t>uso</w:t>
      </w:r>
      <w:proofErr w:type="gramEnd"/>
      <w:r>
        <w:rPr>
          <w:lang w:val="en-US"/>
        </w:rPr>
        <w:t xml:space="preserve"> do termo “matéria” porque os textos jornalísticos </w:t>
      </w:r>
      <w:r w:rsidR="007B6C65">
        <w:rPr>
          <w:lang w:val="en-US"/>
        </w:rPr>
        <w:t xml:space="preserve">aos quais esse artigo faz referência </w:t>
      </w:r>
      <w:r>
        <w:rPr>
          <w:lang w:val="en-US"/>
        </w:rPr>
        <w:t>possuem características tanto de notícia quanto de reportagem.</w:t>
      </w:r>
    </w:p>
  </w:footnote>
  <w:footnote w:id="3">
    <w:p w14:paraId="5E7C45AB" w14:textId="77777777" w:rsidR="001948DD" w:rsidRPr="00BD26D5" w:rsidRDefault="001948DD" w:rsidP="001948DD">
      <w:pPr>
        <w:pStyle w:val="FootnoteText"/>
        <w:jc w:val="both"/>
        <w:rPr>
          <w:lang w:val="en-US"/>
        </w:rPr>
      </w:pPr>
      <w:r>
        <w:rPr>
          <w:rStyle w:val="FootnoteReference"/>
          <w:rFonts w:eastAsiaTheme="majorEastAsia"/>
        </w:rPr>
        <w:footnoteRef/>
      </w:r>
      <w:r>
        <w:t xml:space="preserve"> </w:t>
      </w:r>
      <w:r>
        <w:rPr>
          <w:lang w:val="en-US"/>
        </w:rPr>
        <w:t xml:space="preserve">Enquanto o texto científico que é publicado </w:t>
      </w:r>
      <w:proofErr w:type="gramStart"/>
      <w:r>
        <w:rPr>
          <w:lang w:val="en-US"/>
        </w:rPr>
        <w:t>na</w:t>
      </w:r>
      <w:proofErr w:type="gramEnd"/>
      <w:r>
        <w:rPr>
          <w:lang w:val="en-US"/>
        </w:rPr>
        <w:t xml:space="preserve"> forma de artigo nas revistas científicas especializadas é voltado para os pesquisadores, o texto de jornalismo científico é destinado ao público em geral.</w:t>
      </w:r>
    </w:p>
  </w:footnote>
  <w:footnote w:id="4">
    <w:p w14:paraId="134BDB98" w14:textId="77777777" w:rsidR="000C21A7" w:rsidRPr="00BB2FC8" w:rsidRDefault="000C21A7" w:rsidP="000C21A7">
      <w:pPr>
        <w:pStyle w:val="FootnoteText"/>
        <w:jc w:val="both"/>
        <w:rPr>
          <w:lang w:val="en-US"/>
        </w:rPr>
      </w:pPr>
      <w:r>
        <w:rPr>
          <w:rStyle w:val="FootnoteReference"/>
          <w:rFonts w:eastAsiaTheme="majorEastAsia"/>
        </w:rPr>
        <w:footnoteRef/>
      </w:r>
      <w:r>
        <w:t xml:space="preserve"> </w:t>
      </w:r>
      <w:r>
        <w:t xml:space="preserve">“(...) lo habitual es que la responsabilidad  de la divulgación obligue a pasar de un texto a otro, del ‘discurso primero’ (formulación de conocimiento nuevo) a ‘los discursos segundos’ (su difusión), activando operaciones diversas de reelaboración que presuponen selecionar lo relevante, resumirlo, reformularlo o expandir determinados aspectos no desarrollados en el primer discurso.” </w:t>
      </w:r>
      <w:r w:rsidRPr="00401731">
        <w:t>(CALSAMIGLIA; CASSANY, 2001, p. 3)</w:t>
      </w:r>
    </w:p>
  </w:footnote>
  <w:footnote w:id="5">
    <w:p w14:paraId="603422B8" w14:textId="77777777" w:rsidR="000C21A7" w:rsidRPr="00A029BB" w:rsidRDefault="000C21A7" w:rsidP="000C21A7">
      <w:pPr>
        <w:pStyle w:val="FootnoteText"/>
        <w:jc w:val="both"/>
        <w:rPr>
          <w:lang w:val="en-US"/>
        </w:rPr>
      </w:pPr>
      <w:r>
        <w:rPr>
          <w:rStyle w:val="FootnoteReference"/>
          <w:rFonts w:eastAsiaTheme="majorEastAsia"/>
        </w:rPr>
        <w:footnoteRef/>
      </w:r>
      <w:r>
        <w:t xml:space="preserve"> </w:t>
      </w:r>
      <w:r>
        <w:t>“(</w:t>
      </w:r>
      <w:r>
        <w:rPr>
          <w:lang w:val="en-US"/>
        </w:rPr>
        <w:t>…) los recursos para hacer más fácil, amena y inteligible la transmisión y la representación de los saberes.”</w:t>
      </w:r>
      <w:r w:rsidRPr="00E022FF">
        <w:rPr>
          <w:lang w:val="en-US"/>
        </w:rPr>
        <w:t xml:space="preserve"> (</w:t>
      </w:r>
      <w:r>
        <w:rPr>
          <w:bCs/>
        </w:rPr>
        <w:t xml:space="preserve">CALSAMIGLIA, 1997, </w:t>
      </w:r>
      <w:r w:rsidRPr="00E022FF">
        <w:rPr>
          <w:bCs/>
        </w:rPr>
        <w:t>p. 5)</w:t>
      </w:r>
      <w:r w:rsidRPr="00E022FF">
        <w:rPr>
          <w:rStyle w:val="FootnoteReference"/>
          <w:rFonts w:eastAsiaTheme="majorEastAsia"/>
        </w:rPr>
        <w:footnoteRef/>
      </w:r>
    </w:p>
  </w:footnote>
  <w:footnote w:id="6">
    <w:p w14:paraId="4B24D824" w14:textId="77777777" w:rsidR="000C21A7" w:rsidRPr="00D3307D" w:rsidRDefault="000C21A7" w:rsidP="000C21A7">
      <w:pPr>
        <w:pStyle w:val="FootnoteText"/>
        <w:jc w:val="both"/>
        <w:rPr>
          <w:lang w:val="en-US"/>
        </w:rPr>
      </w:pPr>
      <w:r>
        <w:rPr>
          <w:rStyle w:val="FootnoteReference"/>
          <w:rFonts w:eastAsiaTheme="majorEastAsia"/>
        </w:rPr>
        <w:footnoteRef/>
      </w:r>
      <w:r>
        <w:t xml:space="preserve"> </w:t>
      </w:r>
      <w:r>
        <w:t>“(</w:t>
      </w:r>
      <w:r>
        <w:rPr>
          <w:lang w:val="en-US"/>
        </w:rPr>
        <w:t xml:space="preserve">…) la red conceptual original elaborada dentro de un marco de referencia (el discurso científico disciplinario), con unas funciones (elaborar explicaciones científicas de la realidad) y para unos interlocutores restringidos (la comunidad científica) se transforma para poder significar de manera relevante lo más esencial de su contenido, en una segunda situación comunicativa: fuera de marcos de referencia especializados, con funciones informativas más laxas y para interlocutores amplios y no cualificados. Denominamos recontextualización al conjunto de operaciones implicadas en </w:t>
      </w:r>
      <w:proofErr w:type="gramStart"/>
      <w:r>
        <w:rPr>
          <w:lang w:val="en-US"/>
        </w:rPr>
        <w:t>este</w:t>
      </w:r>
      <w:proofErr w:type="gramEnd"/>
      <w:r>
        <w:rPr>
          <w:lang w:val="en-US"/>
        </w:rPr>
        <w:t xml:space="preserve"> proceso de transformación.” (CASSANY e LÓPEZ, 2000, p. 8)</w:t>
      </w:r>
    </w:p>
  </w:footnote>
  <w:footnote w:id="7">
    <w:p w14:paraId="5F84BB1D" w14:textId="77777777" w:rsidR="000C21A7" w:rsidRPr="00B70488" w:rsidRDefault="000C21A7" w:rsidP="00957D5C">
      <w:pPr>
        <w:pStyle w:val="FootnoteText"/>
        <w:jc w:val="both"/>
        <w:rPr>
          <w:lang w:val="en-US"/>
        </w:rPr>
      </w:pPr>
      <w:r>
        <w:rPr>
          <w:rStyle w:val="FootnoteReference"/>
          <w:rFonts w:eastAsiaTheme="majorEastAsia"/>
        </w:rPr>
        <w:footnoteRef/>
      </w:r>
      <w:r>
        <w:t xml:space="preserve"> </w:t>
      </w:r>
      <w:r>
        <w:t>“</w:t>
      </w:r>
      <w:r>
        <w:rPr>
          <w:lang w:val="en-US"/>
        </w:rPr>
        <w:t>… la metafora es un recurso que permite concepctualizar fenómenos abstractos o excesivamente técnicos mediante asociaciones con objetos o aspectos del mundo cotidiano.” (CIAPUSCIO, 2007, p. 4)</w:t>
      </w:r>
    </w:p>
  </w:footnote>
  <w:footnote w:id="8">
    <w:p w14:paraId="630EF18C" w14:textId="694EDC88" w:rsidR="000C21A7" w:rsidRDefault="000C21A7" w:rsidP="00F1192D">
      <w:pPr>
        <w:pStyle w:val="FootnoteText"/>
        <w:jc w:val="both"/>
      </w:pPr>
      <w:r>
        <w:rPr>
          <w:rStyle w:val="FootnoteReference"/>
          <w:rFonts w:eastAsiaTheme="majorEastAsia"/>
        </w:rPr>
        <w:footnoteRef/>
      </w:r>
      <w:r>
        <w:t xml:space="preserve"> </w:t>
      </w:r>
      <w:r w:rsidR="00F1192D">
        <w:t>Segundo o Manual de Redação da Folha de S. Paulo (2001), retranca é um termo genérico que designa cada unidade de texto em um jornal. Trata-se de cada subtítulo do texto.</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507AF"/>
    <w:multiLevelType w:val="hybridMultilevel"/>
    <w:tmpl w:val="0BD42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7603B2"/>
    <w:multiLevelType w:val="hybridMultilevel"/>
    <w:tmpl w:val="612C6C06"/>
    <w:lvl w:ilvl="0" w:tplc="20F493E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C4297B"/>
    <w:multiLevelType w:val="hybridMultilevel"/>
    <w:tmpl w:val="434E8DB6"/>
    <w:lvl w:ilvl="0" w:tplc="0D723BDE">
      <w:start w:val="2"/>
      <w:numFmt w:val="decimal"/>
      <w:lvlText w:val="(%1)"/>
      <w:lvlJc w:val="left"/>
      <w:pPr>
        <w:ind w:left="2628" w:hanging="360"/>
      </w:pPr>
      <w:rPr>
        <w:rFonts w:hint="default"/>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3">
    <w:nsid w:val="2DA66B72"/>
    <w:multiLevelType w:val="hybridMultilevel"/>
    <w:tmpl w:val="64DA53C8"/>
    <w:lvl w:ilvl="0" w:tplc="61F8C5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110EAA"/>
    <w:multiLevelType w:val="hybridMultilevel"/>
    <w:tmpl w:val="72603F5E"/>
    <w:lvl w:ilvl="0" w:tplc="3128246A">
      <w:start w:val="1"/>
      <w:numFmt w:val="lowerLetter"/>
      <w:lvlText w:val="%1)"/>
      <w:lvlJc w:val="left"/>
      <w:pPr>
        <w:ind w:left="1020" w:hanging="6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DA240F"/>
    <w:multiLevelType w:val="hybridMultilevel"/>
    <w:tmpl w:val="FD24E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4B779F"/>
    <w:multiLevelType w:val="multilevel"/>
    <w:tmpl w:val="B10471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CBC3053"/>
    <w:multiLevelType w:val="hybridMultilevel"/>
    <w:tmpl w:val="181AF3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0D1C84"/>
    <w:multiLevelType w:val="multilevel"/>
    <w:tmpl w:val="3B3E21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FDD0DEF"/>
    <w:multiLevelType w:val="hybridMultilevel"/>
    <w:tmpl w:val="D518B85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3668CA"/>
    <w:multiLevelType w:val="hybridMultilevel"/>
    <w:tmpl w:val="9E362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6432301"/>
    <w:multiLevelType w:val="hybridMultilevel"/>
    <w:tmpl w:val="55724FBA"/>
    <w:lvl w:ilvl="0" w:tplc="A3E40D30">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18593E"/>
    <w:multiLevelType w:val="hybridMultilevel"/>
    <w:tmpl w:val="6A3CE594"/>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92A7559"/>
    <w:multiLevelType w:val="multilevel"/>
    <w:tmpl w:val="4BC4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95C6779"/>
    <w:multiLevelType w:val="hybridMultilevel"/>
    <w:tmpl w:val="D3F299BC"/>
    <w:lvl w:ilvl="0" w:tplc="352C2C5A">
      <w:start w:val="12"/>
      <w:numFmt w:val="decimal"/>
      <w:lvlText w:val="(%1)"/>
      <w:lvlJc w:val="left"/>
      <w:pPr>
        <w:ind w:left="2648" w:hanging="380"/>
      </w:pPr>
      <w:rPr>
        <w:rFonts w:hint="default"/>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5">
    <w:nsid w:val="5B8C49CA"/>
    <w:multiLevelType w:val="multilevel"/>
    <w:tmpl w:val="251C22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642C358C"/>
    <w:multiLevelType w:val="multilevel"/>
    <w:tmpl w:val="DDFCC7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4DC2B4D"/>
    <w:multiLevelType w:val="hybridMultilevel"/>
    <w:tmpl w:val="9DF06BDC"/>
    <w:lvl w:ilvl="0" w:tplc="7E841F92">
      <w:start w:val="1"/>
      <w:numFmt w:val="bullet"/>
      <w:lvlText w:val="-"/>
      <w:lvlJc w:val="left"/>
      <w:pPr>
        <w:ind w:left="1640" w:hanging="9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A4778E9"/>
    <w:multiLevelType w:val="hybridMultilevel"/>
    <w:tmpl w:val="F8161176"/>
    <w:lvl w:ilvl="0" w:tplc="A6BAB1D0">
      <w:start w:val="2"/>
      <w:numFmt w:val="decimal"/>
      <w:lvlText w:val="(%1)"/>
      <w:lvlJc w:val="left"/>
      <w:pPr>
        <w:ind w:left="2628" w:hanging="360"/>
      </w:pPr>
      <w:rPr>
        <w:rFonts w:hint="default"/>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9">
    <w:nsid w:val="74E42C4B"/>
    <w:multiLevelType w:val="hybridMultilevel"/>
    <w:tmpl w:val="DBC6EAF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0">
    <w:nsid w:val="7AA56904"/>
    <w:multiLevelType w:val="hybridMultilevel"/>
    <w:tmpl w:val="1AD24A8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AF406A"/>
    <w:multiLevelType w:val="hybridMultilevel"/>
    <w:tmpl w:val="CFD01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FF81220"/>
    <w:multiLevelType w:val="hybridMultilevel"/>
    <w:tmpl w:val="C60A19E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4"/>
  </w:num>
  <w:num w:numId="4">
    <w:abstractNumId w:val="3"/>
  </w:num>
  <w:num w:numId="5">
    <w:abstractNumId w:val="1"/>
  </w:num>
  <w:num w:numId="6">
    <w:abstractNumId w:val="15"/>
  </w:num>
  <w:num w:numId="7">
    <w:abstractNumId w:val="21"/>
  </w:num>
  <w:num w:numId="8">
    <w:abstractNumId w:val="0"/>
  </w:num>
  <w:num w:numId="9">
    <w:abstractNumId w:val="14"/>
  </w:num>
  <w:num w:numId="10">
    <w:abstractNumId w:val="18"/>
  </w:num>
  <w:num w:numId="11">
    <w:abstractNumId w:val="16"/>
  </w:num>
  <w:num w:numId="12">
    <w:abstractNumId w:val="17"/>
  </w:num>
  <w:num w:numId="13">
    <w:abstractNumId w:val="22"/>
  </w:num>
  <w:num w:numId="14">
    <w:abstractNumId w:val="11"/>
  </w:num>
  <w:num w:numId="15">
    <w:abstractNumId w:val="6"/>
  </w:num>
  <w:num w:numId="16">
    <w:abstractNumId w:val="9"/>
  </w:num>
  <w:num w:numId="17">
    <w:abstractNumId w:val="12"/>
  </w:num>
  <w:num w:numId="18">
    <w:abstractNumId w:val="20"/>
  </w:num>
  <w:num w:numId="19">
    <w:abstractNumId w:val="13"/>
  </w:num>
  <w:num w:numId="20">
    <w:abstractNumId w:val="8"/>
  </w:num>
  <w:num w:numId="21">
    <w:abstractNumId w:val="19"/>
  </w:num>
  <w:num w:numId="22">
    <w:abstractNumId w:val="10"/>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1A7"/>
    <w:rsid w:val="0007087D"/>
    <w:rsid w:val="00094E3F"/>
    <w:rsid w:val="000C21A7"/>
    <w:rsid w:val="000E774D"/>
    <w:rsid w:val="001948DD"/>
    <w:rsid w:val="001E6C9F"/>
    <w:rsid w:val="002F7A5E"/>
    <w:rsid w:val="00316F2A"/>
    <w:rsid w:val="004017E8"/>
    <w:rsid w:val="004104E4"/>
    <w:rsid w:val="00513964"/>
    <w:rsid w:val="005555C6"/>
    <w:rsid w:val="00560BF0"/>
    <w:rsid w:val="005A4FF2"/>
    <w:rsid w:val="005B5260"/>
    <w:rsid w:val="006E7647"/>
    <w:rsid w:val="007560DA"/>
    <w:rsid w:val="007A6BBC"/>
    <w:rsid w:val="007B6C65"/>
    <w:rsid w:val="00807407"/>
    <w:rsid w:val="00821031"/>
    <w:rsid w:val="008F1D47"/>
    <w:rsid w:val="00930E61"/>
    <w:rsid w:val="00957D5C"/>
    <w:rsid w:val="009B056C"/>
    <w:rsid w:val="009B75D4"/>
    <w:rsid w:val="009F7A1C"/>
    <w:rsid w:val="00A07438"/>
    <w:rsid w:val="00A84886"/>
    <w:rsid w:val="00B20F23"/>
    <w:rsid w:val="00BF38A2"/>
    <w:rsid w:val="00C10E07"/>
    <w:rsid w:val="00D535AD"/>
    <w:rsid w:val="00EC5238"/>
    <w:rsid w:val="00EE28B0"/>
    <w:rsid w:val="00F1192D"/>
    <w:rsid w:val="00F14550"/>
    <w:rsid w:val="00F42F42"/>
    <w:rsid w:val="00F76504"/>
    <w:rsid w:val="00F86A78"/>
    <w:rsid w:val="00FF00C4"/>
    <w:rsid w:val="00FF33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22A47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1A7"/>
    <w:rPr>
      <w:rFonts w:ascii="Times New Roman" w:eastAsia="Times New Roman" w:hAnsi="Times New Roman" w:cs="Times New Roman"/>
      <w:lang w:val="pt-BR" w:eastAsia="pt-BR"/>
    </w:rPr>
  </w:style>
  <w:style w:type="paragraph" w:styleId="Heading1">
    <w:name w:val="heading 1"/>
    <w:basedOn w:val="Normal"/>
    <w:link w:val="Heading1Char"/>
    <w:uiPriority w:val="9"/>
    <w:qFormat/>
    <w:rsid w:val="000C21A7"/>
    <w:pPr>
      <w:spacing w:before="100" w:beforeAutospacing="1" w:after="100" w:afterAutospacing="1"/>
      <w:outlineLvl w:val="0"/>
    </w:pPr>
    <w:rPr>
      <w:rFonts w:ascii="Times" w:eastAsiaTheme="minorEastAsia" w:hAnsi="Times" w:cstheme="minorBidi"/>
      <w:b/>
      <w:bCs/>
      <w:kern w:val="36"/>
      <w:sz w:val="48"/>
      <w:szCs w:val="48"/>
      <w:lang w:eastAsia="en-US"/>
    </w:rPr>
  </w:style>
  <w:style w:type="paragraph" w:styleId="Heading2">
    <w:name w:val="heading 2"/>
    <w:basedOn w:val="Normal"/>
    <w:next w:val="Normal"/>
    <w:link w:val="Heading2Char"/>
    <w:uiPriority w:val="9"/>
    <w:semiHidden/>
    <w:unhideWhenUsed/>
    <w:qFormat/>
    <w:rsid w:val="000C21A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21A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1A7"/>
    <w:rPr>
      <w:rFonts w:ascii="Times" w:hAnsi="Times"/>
      <w:b/>
      <w:bCs/>
      <w:kern w:val="36"/>
      <w:sz w:val="48"/>
      <w:szCs w:val="48"/>
      <w:lang w:val="pt-BR"/>
    </w:rPr>
  </w:style>
  <w:style w:type="character" w:customStyle="1" w:styleId="Heading2Char">
    <w:name w:val="Heading 2 Char"/>
    <w:basedOn w:val="DefaultParagraphFont"/>
    <w:link w:val="Heading2"/>
    <w:uiPriority w:val="9"/>
    <w:semiHidden/>
    <w:rsid w:val="000C21A7"/>
    <w:rPr>
      <w:rFonts w:asciiTheme="majorHAnsi" w:eastAsiaTheme="majorEastAsia" w:hAnsiTheme="majorHAnsi" w:cstheme="majorBidi"/>
      <w:b/>
      <w:bCs/>
      <w:color w:val="4F81BD" w:themeColor="accent1"/>
      <w:sz w:val="26"/>
      <w:szCs w:val="26"/>
      <w:lang w:val="pt-BR" w:eastAsia="pt-BR"/>
    </w:rPr>
  </w:style>
  <w:style w:type="character" w:customStyle="1" w:styleId="Heading3Char">
    <w:name w:val="Heading 3 Char"/>
    <w:basedOn w:val="DefaultParagraphFont"/>
    <w:link w:val="Heading3"/>
    <w:uiPriority w:val="9"/>
    <w:rsid w:val="000C21A7"/>
    <w:rPr>
      <w:rFonts w:asciiTheme="majorHAnsi" w:eastAsiaTheme="majorEastAsia" w:hAnsiTheme="majorHAnsi" w:cstheme="majorBidi"/>
      <w:b/>
      <w:bCs/>
      <w:color w:val="4F81BD" w:themeColor="accent1"/>
      <w:lang w:val="pt-BR" w:eastAsia="pt-BR"/>
    </w:rPr>
  </w:style>
  <w:style w:type="paragraph" w:styleId="FootnoteText">
    <w:name w:val="footnote text"/>
    <w:basedOn w:val="Normal"/>
    <w:link w:val="FootnoteTextChar"/>
    <w:uiPriority w:val="99"/>
    <w:rsid w:val="000C21A7"/>
    <w:rPr>
      <w:sz w:val="20"/>
      <w:szCs w:val="20"/>
    </w:rPr>
  </w:style>
  <w:style w:type="character" w:customStyle="1" w:styleId="FootnoteTextChar">
    <w:name w:val="Footnote Text Char"/>
    <w:basedOn w:val="DefaultParagraphFont"/>
    <w:link w:val="FootnoteText"/>
    <w:uiPriority w:val="99"/>
    <w:rsid w:val="000C21A7"/>
    <w:rPr>
      <w:rFonts w:ascii="Times New Roman" w:eastAsia="Times New Roman" w:hAnsi="Times New Roman" w:cs="Times New Roman"/>
      <w:sz w:val="20"/>
      <w:szCs w:val="20"/>
      <w:lang w:val="pt-BR" w:eastAsia="pt-BR"/>
    </w:rPr>
  </w:style>
  <w:style w:type="character" w:styleId="FootnoteReference">
    <w:name w:val="footnote reference"/>
    <w:uiPriority w:val="99"/>
    <w:rsid w:val="000C21A7"/>
    <w:rPr>
      <w:vertAlign w:val="superscript"/>
    </w:rPr>
  </w:style>
  <w:style w:type="paragraph" w:styleId="ListParagraph">
    <w:name w:val="List Paragraph"/>
    <w:basedOn w:val="Normal"/>
    <w:uiPriority w:val="34"/>
    <w:qFormat/>
    <w:rsid w:val="000C21A7"/>
    <w:pPr>
      <w:suppressAutoHyphens/>
      <w:ind w:left="720"/>
      <w:contextualSpacing/>
    </w:pPr>
    <w:rPr>
      <w:color w:val="00000A"/>
    </w:rPr>
  </w:style>
  <w:style w:type="paragraph" w:customStyle="1" w:styleId="PargrafodaLista">
    <w:name w:val="Parágrafo da Lista"/>
    <w:basedOn w:val="Normal"/>
    <w:uiPriority w:val="34"/>
    <w:qFormat/>
    <w:rsid w:val="000C21A7"/>
    <w:pPr>
      <w:ind w:left="708"/>
    </w:pPr>
  </w:style>
  <w:style w:type="paragraph" w:styleId="BalloonText">
    <w:name w:val="Balloon Text"/>
    <w:basedOn w:val="Normal"/>
    <w:link w:val="BalloonTextChar"/>
    <w:uiPriority w:val="99"/>
    <w:semiHidden/>
    <w:unhideWhenUsed/>
    <w:rsid w:val="000C21A7"/>
    <w:rPr>
      <w:rFonts w:ascii="Lucida Grande" w:hAnsi="Lucida Grande"/>
      <w:sz w:val="18"/>
      <w:szCs w:val="18"/>
    </w:rPr>
  </w:style>
  <w:style w:type="character" w:customStyle="1" w:styleId="BalloonTextChar">
    <w:name w:val="Balloon Text Char"/>
    <w:basedOn w:val="DefaultParagraphFont"/>
    <w:link w:val="BalloonText"/>
    <w:uiPriority w:val="99"/>
    <w:semiHidden/>
    <w:rsid w:val="000C21A7"/>
    <w:rPr>
      <w:rFonts w:ascii="Lucida Grande" w:eastAsia="Times New Roman" w:hAnsi="Lucida Grande" w:cs="Times New Roman"/>
      <w:sz w:val="18"/>
      <w:szCs w:val="18"/>
      <w:lang w:val="pt-BR" w:eastAsia="pt-BR"/>
    </w:rPr>
  </w:style>
  <w:style w:type="character" w:styleId="Hyperlink">
    <w:name w:val="Hyperlink"/>
    <w:basedOn w:val="DefaultParagraphFont"/>
    <w:uiPriority w:val="99"/>
    <w:unhideWhenUsed/>
    <w:rsid w:val="000C21A7"/>
    <w:rPr>
      <w:color w:val="0000FF" w:themeColor="hyperlink"/>
      <w:u w:val="single"/>
    </w:rPr>
  </w:style>
  <w:style w:type="character" w:customStyle="1" w:styleId="apple-converted-space">
    <w:name w:val="apple-converted-space"/>
    <w:basedOn w:val="DefaultParagraphFont"/>
    <w:rsid w:val="000C21A7"/>
  </w:style>
  <w:style w:type="table" w:styleId="TableGrid">
    <w:name w:val="Table Grid"/>
    <w:basedOn w:val="TableNormal"/>
    <w:uiPriority w:val="59"/>
    <w:rsid w:val="000C21A7"/>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C21A7"/>
    <w:rPr>
      <w:b/>
      <w:bCs/>
    </w:rPr>
  </w:style>
  <w:style w:type="paragraph" w:styleId="NormalWeb">
    <w:name w:val="Normal (Web)"/>
    <w:basedOn w:val="Normal"/>
    <w:uiPriority w:val="99"/>
    <w:rsid w:val="000C21A7"/>
    <w:pPr>
      <w:spacing w:before="100" w:beforeAutospacing="1" w:after="100" w:afterAutospacing="1"/>
    </w:pPr>
  </w:style>
  <w:style w:type="character" w:styleId="Emphasis">
    <w:name w:val="Emphasis"/>
    <w:basedOn w:val="DefaultParagraphFont"/>
    <w:uiPriority w:val="20"/>
    <w:qFormat/>
    <w:rsid w:val="000C21A7"/>
    <w:rPr>
      <w:i/>
      <w:iCs/>
    </w:rPr>
  </w:style>
  <w:style w:type="paragraph" w:styleId="Header">
    <w:name w:val="header"/>
    <w:basedOn w:val="Normal"/>
    <w:link w:val="HeaderChar"/>
    <w:uiPriority w:val="99"/>
    <w:unhideWhenUsed/>
    <w:rsid w:val="000C21A7"/>
    <w:pPr>
      <w:tabs>
        <w:tab w:val="center" w:pos="4320"/>
        <w:tab w:val="right" w:pos="8640"/>
      </w:tabs>
    </w:pPr>
  </w:style>
  <w:style w:type="character" w:customStyle="1" w:styleId="HeaderChar">
    <w:name w:val="Header Char"/>
    <w:basedOn w:val="DefaultParagraphFont"/>
    <w:link w:val="Header"/>
    <w:uiPriority w:val="99"/>
    <w:rsid w:val="000C21A7"/>
    <w:rPr>
      <w:rFonts w:ascii="Times New Roman" w:eastAsia="Times New Roman" w:hAnsi="Times New Roman" w:cs="Times New Roman"/>
      <w:lang w:val="pt-BR" w:eastAsia="pt-BR"/>
    </w:rPr>
  </w:style>
  <w:style w:type="character" w:styleId="PageNumber">
    <w:name w:val="page number"/>
    <w:basedOn w:val="DefaultParagraphFont"/>
    <w:uiPriority w:val="99"/>
    <w:semiHidden/>
    <w:unhideWhenUsed/>
    <w:rsid w:val="000C21A7"/>
  </w:style>
  <w:style w:type="paragraph" w:styleId="Footer">
    <w:name w:val="footer"/>
    <w:basedOn w:val="Normal"/>
    <w:link w:val="FooterChar"/>
    <w:uiPriority w:val="99"/>
    <w:unhideWhenUsed/>
    <w:rsid w:val="000C21A7"/>
    <w:pPr>
      <w:tabs>
        <w:tab w:val="center" w:pos="4320"/>
        <w:tab w:val="right" w:pos="8640"/>
      </w:tabs>
    </w:pPr>
  </w:style>
  <w:style w:type="character" w:customStyle="1" w:styleId="FooterChar">
    <w:name w:val="Footer Char"/>
    <w:basedOn w:val="DefaultParagraphFont"/>
    <w:link w:val="Footer"/>
    <w:uiPriority w:val="99"/>
    <w:rsid w:val="000C21A7"/>
    <w:rPr>
      <w:rFonts w:ascii="Times New Roman" w:eastAsia="Times New Roman" w:hAnsi="Times New Roman" w:cs="Times New Roman"/>
      <w:lang w:val="pt-BR" w:eastAsia="pt-BR"/>
    </w:rPr>
  </w:style>
  <w:style w:type="character" w:customStyle="1" w:styleId="data">
    <w:name w:val="data"/>
    <w:basedOn w:val="DefaultParagraphFont"/>
    <w:rsid w:val="000C21A7"/>
  </w:style>
  <w:style w:type="character" w:customStyle="1" w:styleId="vertical">
    <w:name w:val="vertical"/>
    <w:basedOn w:val="DefaultParagraphFont"/>
    <w:rsid w:val="000C21A7"/>
  </w:style>
  <w:style w:type="character" w:styleId="FollowedHyperlink">
    <w:name w:val="FollowedHyperlink"/>
    <w:basedOn w:val="DefaultParagraphFont"/>
    <w:uiPriority w:val="99"/>
    <w:semiHidden/>
    <w:unhideWhenUsed/>
    <w:rsid w:val="000C21A7"/>
    <w:rPr>
      <w:color w:val="800080" w:themeColor="followedHyperlink"/>
      <w:u w:val="single"/>
    </w:rPr>
  </w:style>
  <w:style w:type="character" w:customStyle="1" w:styleId="genus">
    <w:name w:val="genus"/>
    <w:basedOn w:val="DefaultParagraphFont"/>
    <w:rsid w:val="000C21A7"/>
  </w:style>
  <w:style w:type="character" w:customStyle="1" w:styleId="family">
    <w:name w:val="family"/>
    <w:basedOn w:val="DefaultParagraphFont"/>
    <w:rsid w:val="000C21A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1A7"/>
    <w:rPr>
      <w:rFonts w:ascii="Times New Roman" w:eastAsia="Times New Roman" w:hAnsi="Times New Roman" w:cs="Times New Roman"/>
      <w:lang w:val="pt-BR" w:eastAsia="pt-BR"/>
    </w:rPr>
  </w:style>
  <w:style w:type="paragraph" w:styleId="Heading1">
    <w:name w:val="heading 1"/>
    <w:basedOn w:val="Normal"/>
    <w:link w:val="Heading1Char"/>
    <w:uiPriority w:val="9"/>
    <w:qFormat/>
    <w:rsid w:val="000C21A7"/>
    <w:pPr>
      <w:spacing w:before="100" w:beforeAutospacing="1" w:after="100" w:afterAutospacing="1"/>
      <w:outlineLvl w:val="0"/>
    </w:pPr>
    <w:rPr>
      <w:rFonts w:ascii="Times" w:eastAsiaTheme="minorEastAsia" w:hAnsi="Times" w:cstheme="minorBidi"/>
      <w:b/>
      <w:bCs/>
      <w:kern w:val="36"/>
      <w:sz w:val="48"/>
      <w:szCs w:val="48"/>
      <w:lang w:eastAsia="en-US"/>
    </w:rPr>
  </w:style>
  <w:style w:type="paragraph" w:styleId="Heading2">
    <w:name w:val="heading 2"/>
    <w:basedOn w:val="Normal"/>
    <w:next w:val="Normal"/>
    <w:link w:val="Heading2Char"/>
    <w:uiPriority w:val="9"/>
    <w:semiHidden/>
    <w:unhideWhenUsed/>
    <w:qFormat/>
    <w:rsid w:val="000C21A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C21A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1A7"/>
    <w:rPr>
      <w:rFonts w:ascii="Times" w:hAnsi="Times"/>
      <w:b/>
      <w:bCs/>
      <w:kern w:val="36"/>
      <w:sz w:val="48"/>
      <w:szCs w:val="48"/>
      <w:lang w:val="pt-BR"/>
    </w:rPr>
  </w:style>
  <w:style w:type="character" w:customStyle="1" w:styleId="Heading2Char">
    <w:name w:val="Heading 2 Char"/>
    <w:basedOn w:val="DefaultParagraphFont"/>
    <w:link w:val="Heading2"/>
    <w:uiPriority w:val="9"/>
    <w:semiHidden/>
    <w:rsid w:val="000C21A7"/>
    <w:rPr>
      <w:rFonts w:asciiTheme="majorHAnsi" w:eastAsiaTheme="majorEastAsia" w:hAnsiTheme="majorHAnsi" w:cstheme="majorBidi"/>
      <w:b/>
      <w:bCs/>
      <w:color w:val="4F81BD" w:themeColor="accent1"/>
      <w:sz w:val="26"/>
      <w:szCs w:val="26"/>
      <w:lang w:val="pt-BR" w:eastAsia="pt-BR"/>
    </w:rPr>
  </w:style>
  <w:style w:type="character" w:customStyle="1" w:styleId="Heading3Char">
    <w:name w:val="Heading 3 Char"/>
    <w:basedOn w:val="DefaultParagraphFont"/>
    <w:link w:val="Heading3"/>
    <w:uiPriority w:val="9"/>
    <w:rsid w:val="000C21A7"/>
    <w:rPr>
      <w:rFonts w:asciiTheme="majorHAnsi" w:eastAsiaTheme="majorEastAsia" w:hAnsiTheme="majorHAnsi" w:cstheme="majorBidi"/>
      <w:b/>
      <w:bCs/>
      <w:color w:val="4F81BD" w:themeColor="accent1"/>
      <w:lang w:val="pt-BR" w:eastAsia="pt-BR"/>
    </w:rPr>
  </w:style>
  <w:style w:type="paragraph" w:styleId="FootnoteText">
    <w:name w:val="footnote text"/>
    <w:basedOn w:val="Normal"/>
    <w:link w:val="FootnoteTextChar"/>
    <w:uiPriority w:val="99"/>
    <w:rsid w:val="000C21A7"/>
    <w:rPr>
      <w:sz w:val="20"/>
      <w:szCs w:val="20"/>
    </w:rPr>
  </w:style>
  <w:style w:type="character" w:customStyle="1" w:styleId="FootnoteTextChar">
    <w:name w:val="Footnote Text Char"/>
    <w:basedOn w:val="DefaultParagraphFont"/>
    <w:link w:val="FootnoteText"/>
    <w:uiPriority w:val="99"/>
    <w:rsid w:val="000C21A7"/>
    <w:rPr>
      <w:rFonts w:ascii="Times New Roman" w:eastAsia="Times New Roman" w:hAnsi="Times New Roman" w:cs="Times New Roman"/>
      <w:sz w:val="20"/>
      <w:szCs w:val="20"/>
      <w:lang w:val="pt-BR" w:eastAsia="pt-BR"/>
    </w:rPr>
  </w:style>
  <w:style w:type="character" w:styleId="FootnoteReference">
    <w:name w:val="footnote reference"/>
    <w:uiPriority w:val="99"/>
    <w:rsid w:val="000C21A7"/>
    <w:rPr>
      <w:vertAlign w:val="superscript"/>
    </w:rPr>
  </w:style>
  <w:style w:type="paragraph" w:styleId="ListParagraph">
    <w:name w:val="List Paragraph"/>
    <w:basedOn w:val="Normal"/>
    <w:uiPriority w:val="34"/>
    <w:qFormat/>
    <w:rsid w:val="000C21A7"/>
    <w:pPr>
      <w:suppressAutoHyphens/>
      <w:ind w:left="720"/>
      <w:contextualSpacing/>
    </w:pPr>
    <w:rPr>
      <w:color w:val="00000A"/>
    </w:rPr>
  </w:style>
  <w:style w:type="paragraph" w:customStyle="1" w:styleId="PargrafodaLista">
    <w:name w:val="Parágrafo da Lista"/>
    <w:basedOn w:val="Normal"/>
    <w:uiPriority w:val="34"/>
    <w:qFormat/>
    <w:rsid w:val="000C21A7"/>
    <w:pPr>
      <w:ind w:left="708"/>
    </w:pPr>
  </w:style>
  <w:style w:type="paragraph" w:styleId="BalloonText">
    <w:name w:val="Balloon Text"/>
    <w:basedOn w:val="Normal"/>
    <w:link w:val="BalloonTextChar"/>
    <w:uiPriority w:val="99"/>
    <w:semiHidden/>
    <w:unhideWhenUsed/>
    <w:rsid w:val="000C21A7"/>
    <w:rPr>
      <w:rFonts w:ascii="Lucida Grande" w:hAnsi="Lucida Grande"/>
      <w:sz w:val="18"/>
      <w:szCs w:val="18"/>
    </w:rPr>
  </w:style>
  <w:style w:type="character" w:customStyle="1" w:styleId="BalloonTextChar">
    <w:name w:val="Balloon Text Char"/>
    <w:basedOn w:val="DefaultParagraphFont"/>
    <w:link w:val="BalloonText"/>
    <w:uiPriority w:val="99"/>
    <w:semiHidden/>
    <w:rsid w:val="000C21A7"/>
    <w:rPr>
      <w:rFonts w:ascii="Lucida Grande" w:eastAsia="Times New Roman" w:hAnsi="Lucida Grande" w:cs="Times New Roman"/>
      <w:sz w:val="18"/>
      <w:szCs w:val="18"/>
      <w:lang w:val="pt-BR" w:eastAsia="pt-BR"/>
    </w:rPr>
  </w:style>
  <w:style w:type="character" w:styleId="Hyperlink">
    <w:name w:val="Hyperlink"/>
    <w:basedOn w:val="DefaultParagraphFont"/>
    <w:uiPriority w:val="99"/>
    <w:unhideWhenUsed/>
    <w:rsid w:val="000C21A7"/>
    <w:rPr>
      <w:color w:val="0000FF" w:themeColor="hyperlink"/>
      <w:u w:val="single"/>
    </w:rPr>
  </w:style>
  <w:style w:type="character" w:customStyle="1" w:styleId="apple-converted-space">
    <w:name w:val="apple-converted-space"/>
    <w:basedOn w:val="DefaultParagraphFont"/>
    <w:rsid w:val="000C21A7"/>
  </w:style>
  <w:style w:type="table" w:styleId="TableGrid">
    <w:name w:val="Table Grid"/>
    <w:basedOn w:val="TableNormal"/>
    <w:uiPriority w:val="59"/>
    <w:rsid w:val="000C21A7"/>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0C21A7"/>
    <w:rPr>
      <w:b/>
      <w:bCs/>
    </w:rPr>
  </w:style>
  <w:style w:type="paragraph" w:styleId="NormalWeb">
    <w:name w:val="Normal (Web)"/>
    <w:basedOn w:val="Normal"/>
    <w:uiPriority w:val="99"/>
    <w:rsid w:val="000C21A7"/>
    <w:pPr>
      <w:spacing w:before="100" w:beforeAutospacing="1" w:after="100" w:afterAutospacing="1"/>
    </w:pPr>
  </w:style>
  <w:style w:type="character" w:styleId="Emphasis">
    <w:name w:val="Emphasis"/>
    <w:basedOn w:val="DefaultParagraphFont"/>
    <w:uiPriority w:val="20"/>
    <w:qFormat/>
    <w:rsid w:val="000C21A7"/>
    <w:rPr>
      <w:i/>
      <w:iCs/>
    </w:rPr>
  </w:style>
  <w:style w:type="paragraph" w:styleId="Header">
    <w:name w:val="header"/>
    <w:basedOn w:val="Normal"/>
    <w:link w:val="HeaderChar"/>
    <w:uiPriority w:val="99"/>
    <w:unhideWhenUsed/>
    <w:rsid w:val="000C21A7"/>
    <w:pPr>
      <w:tabs>
        <w:tab w:val="center" w:pos="4320"/>
        <w:tab w:val="right" w:pos="8640"/>
      </w:tabs>
    </w:pPr>
  </w:style>
  <w:style w:type="character" w:customStyle="1" w:styleId="HeaderChar">
    <w:name w:val="Header Char"/>
    <w:basedOn w:val="DefaultParagraphFont"/>
    <w:link w:val="Header"/>
    <w:uiPriority w:val="99"/>
    <w:rsid w:val="000C21A7"/>
    <w:rPr>
      <w:rFonts w:ascii="Times New Roman" w:eastAsia="Times New Roman" w:hAnsi="Times New Roman" w:cs="Times New Roman"/>
      <w:lang w:val="pt-BR" w:eastAsia="pt-BR"/>
    </w:rPr>
  </w:style>
  <w:style w:type="character" w:styleId="PageNumber">
    <w:name w:val="page number"/>
    <w:basedOn w:val="DefaultParagraphFont"/>
    <w:uiPriority w:val="99"/>
    <w:semiHidden/>
    <w:unhideWhenUsed/>
    <w:rsid w:val="000C21A7"/>
  </w:style>
  <w:style w:type="paragraph" w:styleId="Footer">
    <w:name w:val="footer"/>
    <w:basedOn w:val="Normal"/>
    <w:link w:val="FooterChar"/>
    <w:uiPriority w:val="99"/>
    <w:unhideWhenUsed/>
    <w:rsid w:val="000C21A7"/>
    <w:pPr>
      <w:tabs>
        <w:tab w:val="center" w:pos="4320"/>
        <w:tab w:val="right" w:pos="8640"/>
      </w:tabs>
    </w:pPr>
  </w:style>
  <w:style w:type="character" w:customStyle="1" w:styleId="FooterChar">
    <w:name w:val="Footer Char"/>
    <w:basedOn w:val="DefaultParagraphFont"/>
    <w:link w:val="Footer"/>
    <w:uiPriority w:val="99"/>
    <w:rsid w:val="000C21A7"/>
    <w:rPr>
      <w:rFonts w:ascii="Times New Roman" w:eastAsia="Times New Roman" w:hAnsi="Times New Roman" w:cs="Times New Roman"/>
      <w:lang w:val="pt-BR" w:eastAsia="pt-BR"/>
    </w:rPr>
  </w:style>
  <w:style w:type="character" w:customStyle="1" w:styleId="data">
    <w:name w:val="data"/>
    <w:basedOn w:val="DefaultParagraphFont"/>
    <w:rsid w:val="000C21A7"/>
  </w:style>
  <w:style w:type="character" w:customStyle="1" w:styleId="vertical">
    <w:name w:val="vertical"/>
    <w:basedOn w:val="DefaultParagraphFont"/>
    <w:rsid w:val="000C21A7"/>
  </w:style>
  <w:style w:type="character" w:styleId="FollowedHyperlink">
    <w:name w:val="FollowedHyperlink"/>
    <w:basedOn w:val="DefaultParagraphFont"/>
    <w:uiPriority w:val="99"/>
    <w:semiHidden/>
    <w:unhideWhenUsed/>
    <w:rsid w:val="000C21A7"/>
    <w:rPr>
      <w:color w:val="800080" w:themeColor="followedHyperlink"/>
      <w:u w:val="single"/>
    </w:rPr>
  </w:style>
  <w:style w:type="character" w:customStyle="1" w:styleId="genus">
    <w:name w:val="genus"/>
    <w:basedOn w:val="DefaultParagraphFont"/>
    <w:rsid w:val="000C21A7"/>
  </w:style>
  <w:style w:type="character" w:customStyle="1" w:styleId="family">
    <w:name w:val="family"/>
    <w:basedOn w:val="DefaultParagraphFont"/>
    <w:rsid w:val="000C2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896672">
      <w:bodyDiv w:val="1"/>
      <w:marLeft w:val="0"/>
      <w:marRight w:val="0"/>
      <w:marTop w:val="0"/>
      <w:marBottom w:val="0"/>
      <w:divBdr>
        <w:top w:val="none" w:sz="0" w:space="0" w:color="auto"/>
        <w:left w:val="none" w:sz="0" w:space="0" w:color="auto"/>
        <w:bottom w:val="none" w:sz="0" w:space="0" w:color="auto"/>
        <w:right w:val="none" w:sz="0" w:space="0" w:color="auto"/>
      </w:divBdr>
    </w:div>
    <w:div w:id="1406298916">
      <w:bodyDiv w:val="1"/>
      <w:marLeft w:val="0"/>
      <w:marRight w:val="0"/>
      <w:marTop w:val="0"/>
      <w:marBottom w:val="0"/>
      <w:divBdr>
        <w:top w:val="none" w:sz="0" w:space="0" w:color="auto"/>
        <w:left w:val="none" w:sz="0" w:space="0" w:color="auto"/>
        <w:bottom w:val="none" w:sz="0" w:space="0" w:color="auto"/>
        <w:right w:val="none" w:sz="0" w:space="0" w:color="auto"/>
      </w:divBdr>
    </w:div>
    <w:div w:id="1604997232">
      <w:bodyDiv w:val="1"/>
      <w:marLeft w:val="0"/>
      <w:marRight w:val="0"/>
      <w:marTop w:val="0"/>
      <w:marBottom w:val="0"/>
      <w:divBdr>
        <w:top w:val="none" w:sz="0" w:space="0" w:color="auto"/>
        <w:left w:val="none" w:sz="0" w:space="0" w:color="auto"/>
        <w:bottom w:val="none" w:sz="0" w:space="0" w:color="auto"/>
        <w:right w:val="none" w:sz="0" w:space="0" w:color="auto"/>
      </w:divBdr>
    </w:div>
    <w:div w:id="16345584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gif"/><Relationship Id="rId9" Type="http://schemas.openxmlformats.org/officeDocument/2006/relationships/hyperlink" Target="https://ufmg.br/comunicacao/publicacoes/boletim" TargetMode="External"/><Relationship Id="rId10"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mailto:macieira.luan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5919</Words>
  <Characters>33917</Characters>
  <Application>Microsoft Macintosh Word</Application>
  <DocSecurity>0</DocSecurity>
  <Lines>665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Luana Macieira</dc:creator>
  <cp:keywords/>
  <dc:description/>
  <cp:lastModifiedBy>Luana Macieira</cp:lastModifiedBy>
  <cp:revision>6</cp:revision>
  <dcterms:created xsi:type="dcterms:W3CDTF">2020-05-07T14:58:00Z</dcterms:created>
  <dcterms:modified xsi:type="dcterms:W3CDTF">2020-05-07T15:23:00Z</dcterms:modified>
</cp:coreProperties>
</file>