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74D" w:rsidRPr="00D73C3A" w:rsidRDefault="00757530" w:rsidP="002F3465">
      <w:pPr>
        <w:widowControl w:val="0"/>
        <w:spacing w:after="0" w:line="240" w:lineRule="auto"/>
        <w:jc w:val="center"/>
        <w:rPr>
          <w:rFonts w:ascii="Times New Roman" w:hAnsi="Times New Roman" w:cs="Times New Roman"/>
          <w:b/>
          <w:sz w:val="24"/>
          <w:szCs w:val="24"/>
        </w:rPr>
      </w:pPr>
      <w:r w:rsidRPr="00D73C3A">
        <w:rPr>
          <w:rFonts w:ascii="Times New Roman" w:hAnsi="Times New Roman" w:cs="Times New Roman"/>
          <w:b/>
          <w:sz w:val="24"/>
          <w:szCs w:val="24"/>
        </w:rPr>
        <w:t>O MARABAIXO E A RELAÇÃO COM A IDEIA DE COMENTÁRIO DE MICHEL FOUCAULT</w:t>
      </w:r>
      <w:r w:rsidR="007B0431">
        <w:rPr>
          <w:rStyle w:val="Refdenotaderodap"/>
          <w:rFonts w:ascii="Times New Roman" w:hAnsi="Times New Roman" w:cs="Times New Roman"/>
          <w:b/>
          <w:sz w:val="24"/>
          <w:szCs w:val="24"/>
        </w:rPr>
        <w:footnoteReference w:id="1"/>
      </w:r>
    </w:p>
    <w:p w:rsidR="00785EE6" w:rsidRDefault="00785EE6" w:rsidP="002F3465">
      <w:pPr>
        <w:widowControl w:val="0"/>
        <w:spacing w:after="0" w:line="240" w:lineRule="auto"/>
        <w:jc w:val="center"/>
        <w:rPr>
          <w:rFonts w:ascii="Times New Roman" w:hAnsi="Times New Roman" w:cs="Times New Roman"/>
          <w:b/>
          <w:sz w:val="24"/>
          <w:szCs w:val="24"/>
        </w:rPr>
      </w:pPr>
    </w:p>
    <w:p w:rsidR="008F150D" w:rsidRPr="008F150D" w:rsidRDefault="008F150D" w:rsidP="008F150D">
      <w:pPr>
        <w:widowControl w:val="0"/>
        <w:spacing w:after="0" w:line="240" w:lineRule="auto"/>
        <w:jc w:val="right"/>
        <w:rPr>
          <w:rFonts w:ascii="Times New Roman" w:hAnsi="Times New Roman" w:cs="Times New Roman"/>
          <w:sz w:val="24"/>
          <w:szCs w:val="24"/>
        </w:rPr>
      </w:pPr>
      <w:r w:rsidRPr="008F150D">
        <w:rPr>
          <w:rFonts w:ascii="Times New Roman" w:hAnsi="Times New Roman" w:cs="Times New Roman"/>
          <w:sz w:val="24"/>
          <w:szCs w:val="24"/>
        </w:rPr>
        <w:t>Ednaldo Tartaglia</w:t>
      </w:r>
      <w:r>
        <w:rPr>
          <w:rStyle w:val="Refdenotaderodap"/>
          <w:rFonts w:ascii="Times New Roman" w:hAnsi="Times New Roman" w:cs="Times New Roman"/>
          <w:sz w:val="24"/>
          <w:szCs w:val="24"/>
        </w:rPr>
        <w:footnoteReference w:id="2"/>
      </w:r>
    </w:p>
    <w:p w:rsidR="00AE443D" w:rsidRPr="00D73C3A" w:rsidRDefault="00AE443D" w:rsidP="002F3465">
      <w:pPr>
        <w:widowControl w:val="0"/>
        <w:spacing w:after="0" w:line="240" w:lineRule="auto"/>
        <w:jc w:val="both"/>
        <w:rPr>
          <w:rFonts w:ascii="Times New Roman" w:hAnsi="Times New Roman" w:cs="Times New Roman"/>
          <w:b/>
          <w:sz w:val="24"/>
          <w:szCs w:val="24"/>
          <w:lang w:val="en-US"/>
        </w:rPr>
      </w:pPr>
    </w:p>
    <w:p w:rsidR="0078640F" w:rsidRPr="00810E45" w:rsidRDefault="00757530" w:rsidP="002F3465">
      <w:pPr>
        <w:widowControl w:val="0"/>
        <w:spacing w:after="0" w:line="240" w:lineRule="auto"/>
        <w:jc w:val="both"/>
        <w:rPr>
          <w:rFonts w:ascii="Times New Roman" w:hAnsi="Times New Roman" w:cs="Times New Roman"/>
          <w:sz w:val="20"/>
          <w:szCs w:val="20"/>
        </w:rPr>
      </w:pPr>
      <w:r w:rsidRPr="00810E45">
        <w:rPr>
          <w:rFonts w:ascii="Times New Roman" w:hAnsi="Times New Roman" w:cs="Times New Roman"/>
          <w:b/>
          <w:sz w:val="20"/>
          <w:szCs w:val="20"/>
        </w:rPr>
        <w:t>RESUMO</w:t>
      </w:r>
      <w:r w:rsidR="00AE443D" w:rsidRPr="00810E45">
        <w:rPr>
          <w:rFonts w:ascii="Times New Roman" w:hAnsi="Times New Roman" w:cs="Times New Roman"/>
          <w:b/>
          <w:sz w:val="20"/>
          <w:szCs w:val="20"/>
        </w:rPr>
        <w:t>:</w:t>
      </w:r>
      <w:r w:rsidRPr="00810E45">
        <w:rPr>
          <w:rFonts w:ascii="Times New Roman" w:hAnsi="Times New Roman" w:cs="Times New Roman"/>
          <w:b/>
          <w:sz w:val="20"/>
          <w:szCs w:val="20"/>
        </w:rPr>
        <w:t xml:space="preserve"> </w:t>
      </w:r>
      <w:r w:rsidR="0078640F" w:rsidRPr="00810E45">
        <w:rPr>
          <w:rFonts w:ascii="Times New Roman" w:hAnsi="Times New Roman" w:cs="Times New Roman"/>
          <w:sz w:val="20"/>
          <w:szCs w:val="20"/>
        </w:rPr>
        <w:t>A presente pesquisa teve</w:t>
      </w:r>
      <w:r w:rsidRPr="00810E45">
        <w:rPr>
          <w:rFonts w:ascii="Times New Roman" w:hAnsi="Times New Roman" w:cs="Times New Roman"/>
          <w:sz w:val="20"/>
          <w:szCs w:val="20"/>
        </w:rPr>
        <w:t xml:space="preserve"> o intuito de visibilizar práticas de sujeitos negros amazônicos</w:t>
      </w:r>
      <w:r w:rsidR="0078640F" w:rsidRPr="00810E45">
        <w:rPr>
          <w:rFonts w:ascii="Times New Roman" w:hAnsi="Times New Roman" w:cs="Times New Roman"/>
          <w:sz w:val="20"/>
          <w:szCs w:val="20"/>
        </w:rPr>
        <w:t xml:space="preserve">, conhecidas por práticas de </w:t>
      </w:r>
      <w:r w:rsidRPr="00810E45">
        <w:rPr>
          <w:rFonts w:ascii="Times New Roman" w:hAnsi="Times New Roman" w:cs="Times New Roman"/>
          <w:sz w:val="20"/>
          <w:szCs w:val="20"/>
        </w:rPr>
        <w:t>Marabaixo</w:t>
      </w:r>
      <w:r w:rsidR="00785EE6" w:rsidRPr="00810E45">
        <w:rPr>
          <w:rFonts w:ascii="Times New Roman" w:hAnsi="Times New Roman" w:cs="Times New Roman"/>
          <w:sz w:val="20"/>
          <w:szCs w:val="20"/>
        </w:rPr>
        <w:t xml:space="preserve"> </w:t>
      </w:r>
      <w:r w:rsidR="0078640F" w:rsidRPr="00810E45">
        <w:rPr>
          <w:rFonts w:ascii="Times New Roman" w:hAnsi="Times New Roman" w:cs="Times New Roman"/>
          <w:sz w:val="20"/>
          <w:szCs w:val="20"/>
        </w:rPr>
        <w:t>(festas religiosas católicas com elementos de matrizes africanas)</w:t>
      </w:r>
      <w:r w:rsidR="00785EE6" w:rsidRPr="00810E45">
        <w:rPr>
          <w:rFonts w:ascii="Times New Roman" w:hAnsi="Times New Roman" w:cs="Times New Roman"/>
          <w:sz w:val="20"/>
          <w:szCs w:val="20"/>
        </w:rPr>
        <w:t xml:space="preserve"> que acontecem no Amapá. </w:t>
      </w:r>
      <w:r w:rsidR="0078640F" w:rsidRPr="00810E45">
        <w:rPr>
          <w:rFonts w:ascii="Times New Roman" w:hAnsi="Times New Roman" w:cs="Times New Roman"/>
          <w:sz w:val="20"/>
          <w:szCs w:val="20"/>
        </w:rPr>
        <w:t>Assim, este trabalho se filia à Análise d</w:t>
      </w:r>
      <w:r w:rsidRPr="00810E45">
        <w:rPr>
          <w:rFonts w:ascii="Times New Roman" w:hAnsi="Times New Roman" w:cs="Times New Roman"/>
          <w:sz w:val="20"/>
          <w:szCs w:val="20"/>
        </w:rPr>
        <w:t>o Discurso francesa de linha foucaultiana e foi m</w:t>
      </w:r>
      <w:r w:rsidR="00785EE6" w:rsidRPr="00810E45">
        <w:rPr>
          <w:rFonts w:ascii="Times New Roman" w:hAnsi="Times New Roman" w:cs="Times New Roman"/>
          <w:sz w:val="20"/>
          <w:szCs w:val="20"/>
        </w:rPr>
        <w:t>obilizada</w:t>
      </w:r>
      <w:r w:rsidRPr="00810E45">
        <w:rPr>
          <w:rFonts w:ascii="Times New Roman" w:hAnsi="Times New Roman" w:cs="Times New Roman"/>
          <w:sz w:val="20"/>
          <w:szCs w:val="20"/>
        </w:rPr>
        <w:t xml:space="preserve"> a ideia de </w:t>
      </w:r>
      <w:r w:rsidRPr="00810E45">
        <w:rPr>
          <w:rFonts w:ascii="Times New Roman" w:hAnsi="Times New Roman" w:cs="Times New Roman"/>
          <w:i/>
          <w:sz w:val="20"/>
          <w:szCs w:val="20"/>
        </w:rPr>
        <w:t>comentário</w:t>
      </w:r>
      <w:r w:rsidRPr="00810E45">
        <w:rPr>
          <w:rFonts w:ascii="Times New Roman" w:hAnsi="Times New Roman" w:cs="Times New Roman"/>
          <w:sz w:val="20"/>
          <w:szCs w:val="20"/>
        </w:rPr>
        <w:t xml:space="preserve"> (FOUCUALT, 2011) relacionada, especialmente, aos termos conceituais de </w:t>
      </w:r>
      <w:r w:rsidRPr="00810E45">
        <w:rPr>
          <w:rFonts w:ascii="Times New Roman" w:hAnsi="Times New Roman" w:cs="Times New Roman"/>
          <w:i/>
          <w:sz w:val="20"/>
          <w:szCs w:val="20"/>
        </w:rPr>
        <w:t>acontecimento discursivo</w:t>
      </w:r>
      <w:r w:rsidRPr="00810E45">
        <w:rPr>
          <w:rFonts w:ascii="Times New Roman" w:hAnsi="Times New Roman" w:cs="Times New Roman"/>
          <w:sz w:val="20"/>
          <w:szCs w:val="20"/>
        </w:rPr>
        <w:t xml:space="preserve"> (FOCUAULT, 2011, 2015) e </w:t>
      </w:r>
      <w:proofErr w:type="spellStart"/>
      <w:r w:rsidRPr="00810E45">
        <w:rPr>
          <w:rFonts w:ascii="Times New Roman" w:hAnsi="Times New Roman" w:cs="Times New Roman"/>
          <w:i/>
          <w:sz w:val="20"/>
          <w:szCs w:val="20"/>
        </w:rPr>
        <w:t>heterotopia</w:t>
      </w:r>
      <w:proofErr w:type="spellEnd"/>
      <w:r w:rsidRPr="00810E45">
        <w:rPr>
          <w:rFonts w:ascii="Times New Roman" w:hAnsi="Times New Roman" w:cs="Times New Roman"/>
          <w:sz w:val="20"/>
          <w:szCs w:val="20"/>
        </w:rPr>
        <w:t xml:space="preserve"> (FOUCAULT, 2013).</w:t>
      </w:r>
      <w:r w:rsidR="0078640F" w:rsidRPr="00810E45">
        <w:rPr>
          <w:rFonts w:ascii="Times New Roman" w:hAnsi="Times New Roman" w:cs="Times New Roman"/>
          <w:sz w:val="20"/>
          <w:szCs w:val="20"/>
        </w:rPr>
        <w:t xml:space="preserve"> O movimento analítico descreve </w:t>
      </w:r>
      <w:r w:rsidR="00785EE6" w:rsidRPr="00810E45">
        <w:rPr>
          <w:rFonts w:ascii="Times New Roman" w:hAnsi="Times New Roman" w:cs="Times New Roman"/>
          <w:sz w:val="20"/>
          <w:szCs w:val="20"/>
        </w:rPr>
        <w:t xml:space="preserve">os espaços e </w:t>
      </w:r>
      <w:r w:rsidR="0078640F" w:rsidRPr="00810E45">
        <w:rPr>
          <w:rFonts w:ascii="Times New Roman" w:hAnsi="Times New Roman" w:cs="Times New Roman"/>
          <w:sz w:val="20"/>
          <w:szCs w:val="20"/>
        </w:rPr>
        <w:t>as p</w:t>
      </w:r>
      <w:r w:rsidR="00785EE6" w:rsidRPr="00810E45">
        <w:rPr>
          <w:rFonts w:ascii="Times New Roman" w:hAnsi="Times New Roman" w:cs="Times New Roman"/>
          <w:sz w:val="20"/>
          <w:szCs w:val="20"/>
        </w:rPr>
        <w:t>ráticas de Marabaixo, bem como</w:t>
      </w:r>
      <w:r w:rsidR="0078640F" w:rsidRPr="00810E45">
        <w:rPr>
          <w:rFonts w:ascii="Times New Roman" w:hAnsi="Times New Roman" w:cs="Times New Roman"/>
          <w:sz w:val="20"/>
          <w:szCs w:val="20"/>
        </w:rPr>
        <w:t xml:space="preserve"> sua relação com outras festas católicas, como </w:t>
      </w:r>
      <w:r w:rsidR="00785EE6" w:rsidRPr="00810E45">
        <w:rPr>
          <w:rFonts w:ascii="Times New Roman" w:hAnsi="Times New Roman" w:cs="Times New Roman"/>
          <w:sz w:val="20"/>
          <w:szCs w:val="20"/>
        </w:rPr>
        <w:t>as Congadas, f</w:t>
      </w:r>
      <w:r w:rsidR="0078640F" w:rsidRPr="00810E45">
        <w:rPr>
          <w:rFonts w:ascii="Times New Roman" w:hAnsi="Times New Roman" w:cs="Times New Roman"/>
          <w:sz w:val="20"/>
          <w:szCs w:val="20"/>
        </w:rPr>
        <w:t>estas do Divino Espírito Santo</w:t>
      </w:r>
      <w:r w:rsidR="00785EE6" w:rsidRPr="00810E45">
        <w:rPr>
          <w:rFonts w:ascii="Times New Roman" w:hAnsi="Times New Roman" w:cs="Times New Roman"/>
          <w:sz w:val="20"/>
          <w:szCs w:val="20"/>
        </w:rPr>
        <w:t>, f</w:t>
      </w:r>
      <w:r w:rsidR="0078640F" w:rsidRPr="00810E45">
        <w:rPr>
          <w:rFonts w:ascii="Times New Roman" w:hAnsi="Times New Roman" w:cs="Times New Roman"/>
          <w:sz w:val="20"/>
          <w:szCs w:val="20"/>
        </w:rPr>
        <w:t>esta</w:t>
      </w:r>
      <w:r w:rsidR="00785EE6" w:rsidRPr="00810E45">
        <w:rPr>
          <w:rFonts w:ascii="Times New Roman" w:hAnsi="Times New Roman" w:cs="Times New Roman"/>
          <w:sz w:val="20"/>
          <w:szCs w:val="20"/>
        </w:rPr>
        <w:t>s</w:t>
      </w:r>
      <w:r w:rsidR="0078640F" w:rsidRPr="00810E45">
        <w:rPr>
          <w:rFonts w:ascii="Times New Roman" w:hAnsi="Times New Roman" w:cs="Times New Roman"/>
          <w:sz w:val="20"/>
          <w:szCs w:val="20"/>
        </w:rPr>
        <w:t xml:space="preserve"> de São Benedito e</w:t>
      </w:r>
      <w:r w:rsidR="00785EE6" w:rsidRPr="00810E45">
        <w:rPr>
          <w:rFonts w:ascii="Times New Roman" w:hAnsi="Times New Roman" w:cs="Times New Roman"/>
          <w:sz w:val="20"/>
          <w:szCs w:val="20"/>
        </w:rPr>
        <w:t xml:space="preserve"> f</w:t>
      </w:r>
      <w:r w:rsidR="0078640F" w:rsidRPr="00810E45">
        <w:rPr>
          <w:rFonts w:ascii="Times New Roman" w:hAnsi="Times New Roman" w:cs="Times New Roman"/>
          <w:sz w:val="20"/>
          <w:szCs w:val="20"/>
        </w:rPr>
        <w:t>esta</w:t>
      </w:r>
      <w:r w:rsidR="00785EE6" w:rsidRPr="00810E45">
        <w:rPr>
          <w:rFonts w:ascii="Times New Roman" w:hAnsi="Times New Roman" w:cs="Times New Roman"/>
          <w:sz w:val="20"/>
          <w:szCs w:val="20"/>
        </w:rPr>
        <w:t>s</w:t>
      </w:r>
      <w:r w:rsidR="0078640F" w:rsidRPr="00810E45">
        <w:rPr>
          <w:rFonts w:ascii="Times New Roman" w:hAnsi="Times New Roman" w:cs="Times New Roman"/>
          <w:sz w:val="20"/>
          <w:szCs w:val="20"/>
        </w:rPr>
        <w:t xml:space="preserve"> de São João.</w:t>
      </w:r>
    </w:p>
    <w:p w:rsidR="0078640F" w:rsidRPr="00810E45" w:rsidRDefault="0078640F" w:rsidP="002F3465">
      <w:pPr>
        <w:widowControl w:val="0"/>
        <w:spacing w:after="0" w:line="240" w:lineRule="auto"/>
        <w:jc w:val="both"/>
        <w:rPr>
          <w:rFonts w:ascii="Times New Roman" w:hAnsi="Times New Roman" w:cs="Times New Roman"/>
          <w:sz w:val="20"/>
          <w:szCs w:val="20"/>
        </w:rPr>
      </w:pPr>
    </w:p>
    <w:p w:rsidR="00AE443D" w:rsidRPr="00810E45" w:rsidRDefault="00AE443D" w:rsidP="002F3465">
      <w:pPr>
        <w:widowControl w:val="0"/>
        <w:spacing w:after="0" w:line="240" w:lineRule="auto"/>
        <w:jc w:val="both"/>
        <w:rPr>
          <w:rFonts w:ascii="Times New Roman" w:hAnsi="Times New Roman" w:cs="Times New Roman"/>
          <w:sz w:val="20"/>
          <w:szCs w:val="20"/>
          <w:lang w:val="en-US"/>
        </w:rPr>
      </w:pPr>
      <w:r w:rsidRPr="00810E45">
        <w:rPr>
          <w:rFonts w:ascii="Times New Roman" w:hAnsi="Times New Roman" w:cs="Times New Roman"/>
          <w:b/>
          <w:sz w:val="20"/>
          <w:szCs w:val="20"/>
        </w:rPr>
        <w:t xml:space="preserve">Palavras-chave: </w:t>
      </w:r>
      <w:r w:rsidRPr="00810E45">
        <w:rPr>
          <w:rFonts w:ascii="Times New Roman" w:hAnsi="Times New Roman" w:cs="Times New Roman"/>
          <w:sz w:val="20"/>
          <w:szCs w:val="20"/>
        </w:rPr>
        <w:t>Prática di</w:t>
      </w:r>
      <w:r w:rsidR="004A7D15" w:rsidRPr="00810E45">
        <w:rPr>
          <w:rFonts w:ascii="Times New Roman" w:hAnsi="Times New Roman" w:cs="Times New Roman"/>
          <w:sz w:val="20"/>
          <w:szCs w:val="20"/>
        </w:rPr>
        <w:t xml:space="preserve">scursiva. Comentário. </w:t>
      </w:r>
      <w:proofErr w:type="gramStart"/>
      <w:r w:rsidR="004A7D15" w:rsidRPr="00810E45">
        <w:rPr>
          <w:rFonts w:ascii="Times New Roman" w:hAnsi="Times New Roman" w:cs="Times New Roman"/>
          <w:sz w:val="20"/>
          <w:szCs w:val="20"/>
          <w:lang w:val="en-US"/>
        </w:rPr>
        <w:t>Marabaixo.</w:t>
      </w:r>
      <w:proofErr w:type="gramEnd"/>
      <w:r w:rsidR="0078640F" w:rsidRPr="00810E45">
        <w:rPr>
          <w:rFonts w:ascii="Times New Roman" w:hAnsi="Times New Roman" w:cs="Times New Roman"/>
          <w:sz w:val="20"/>
          <w:szCs w:val="20"/>
          <w:lang w:val="en-US"/>
        </w:rPr>
        <w:t xml:space="preserve"> </w:t>
      </w:r>
      <w:proofErr w:type="spellStart"/>
      <w:proofErr w:type="gramStart"/>
      <w:r w:rsidR="0078640F" w:rsidRPr="00810E45">
        <w:rPr>
          <w:rFonts w:ascii="Times New Roman" w:hAnsi="Times New Roman" w:cs="Times New Roman"/>
          <w:sz w:val="20"/>
          <w:szCs w:val="20"/>
          <w:lang w:val="en-US"/>
        </w:rPr>
        <w:t>Festas</w:t>
      </w:r>
      <w:proofErr w:type="spellEnd"/>
      <w:r w:rsidR="0078640F" w:rsidRPr="00810E45">
        <w:rPr>
          <w:rFonts w:ascii="Times New Roman" w:hAnsi="Times New Roman" w:cs="Times New Roman"/>
          <w:sz w:val="20"/>
          <w:szCs w:val="20"/>
          <w:lang w:val="en-US"/>
        </w:rPr>
        <w:t xml:space="preserve"> </w:t>
      </w:r>
      <w:proofErr w:type="spellStart"/>
      <w:r w:rsidR="0078640F" w:rsidRPr="00810E45">
        <w:rPr>
          <w:rFonts w:ascii="Times New Roman" w:hAnsi="Times New Roman" w:cs="Times New Roman"/>
          <w:sz w:val="20"/>
          <w:szCs w:val="20"/>
          <w:lang w:val="en-US"/>
        </w:rPr>
        <w:t>populares</w:t>
      </w:r>
      <w:proofErr w:type="spellEnd"/>
      <w:r w:rsidR="0078640F" w:rsidRPr="00810E45">
        <w:rPr>
          <w:rFonts w:ascii="Times New Roman" w:hAnsi="Times New Roman" w:cs="Times New Roman"/>
          <w:sz w:val="20"/>
          <w:szCs w:val="20"/>
          <w:lang w:val="en-US"/>
        </w:rPr>
        <w:t>.</w:t>
      </w:r>
      <w:proofErr w:type="gramEnd"/>
    </w:p>
    <w:p w:rsidR="00785EE6" w:rsidRDefault="00785EE6" w:rsidP="002F3465">
      <w:pPr>
        <w:widowControl w:val="0"/>
        <w:spacing w:after="0" w:line="240" w:lineRule="auto"/>
        <w:jc w:val="both"/>
        <w:rPr>
          <w:rFonts w:ascii="Times New Roman" w:hAnsi="Times New Roman" w:cs="Times New Roman"/>
          <w:sz w:val="24"/>
          <w:szCs w:val="24"/>
          <w:lang w:val="en-US"/>
        </w:rPr>
      </w:pPr>
    </w:p>
    <w:p w:rsidR="002F3465" w:rsidRPr="00D73C3A" w:rsidRDefault="002F3465" w:rsidP="002F3465">
      <w:pPr>
        <w:widowControl w:val="0"/>
        <w:spacing w:after="0" w:line="240" w:lineRule="auto"/>
        <w:jc w:val="both"/>
        <w:rPr>
          <w:rFonts w:ascii="Times New Roman" w:hAnsi="Times New Roman" w:cs="Times New Roman"/>
          <w:sz w:val="24"/>
          <w:szCs w:val="24"/>
          <w:lang w:val="en-US"/>
        </w:rPr>
      </w:pPr>
    </w:p>
    <w:p w:rsidR="004A7D15" w:rsidRPr="00D73C3A" w:rsidRDefault="004A7D15" w:rsidP="002F3465">
      <w:pPr>
        <w:widowControl w:val="0"/>
        <w:spacing w:after="0" w:line="240" w:lineRule="auto"/>
        <w:jc w:val="center"/>
        <w:rPr>
          <w:rFonts w:ascii="Times New Roman" w:hAnsi="Times New Roman" w:cs="Times New Roman"/>
          <w:b/>
          <w:sz w:val="24"/>
          <w:szCs w:val="24"/>
          <w:lang w:val="en-US"/>
        </w:rPr>
      </w:pPr>
      <w:r w:rsidRPr="00D73C3A">
        <w:rPr>
          <w:rFonts w:ascii="Times New Roman" w:hAnsi="Times New Roman" w:cs="Times New Roman"/>
          <w:b/>
          <w:sz w:val="24"/>
          <w:szCs w:val="24"/>
          <w:lang w:val="en-US"/>
        </w:rPr>
        <w:t>MARABAIXO AND THE RELATIONSHIP WITH MICHEL FOUCAULT'S IDEA OF COMMENT</w:t>
      </w:r>
    </w:p>
    <w:p w:rsidR="004A7D15" w:rsidRPr="00D73C3A" w:rsidRDefault="004A7D15" w:rsidP="002F3465">
      <w:pPr>
        <w:widowControl w:val="0"/>
        <w:spacing w:after="0" w:line="240" w:lineRule="auto"/>
        <w:jc w:val="center"/>
        <w:rPr>
          <w:rFonts w:ascii="Times New Roman" w:hAnsi="Times New Roman" w:cs="Times New Roman"/>
          <w:b/>
          <w:sz w:val="24"/>
          <w:szCs w:val="24"/>
          <w:lang w:val="en-US"/>
        </w:rPr>
      </w:pPr>
    </w:p>
    <w:p w:rsidR="00785EE6" w:rsidRPr="00810E45" w:rsidRDefault="00785EE6" w:rsidP="002F3465">
      <w:pPr>
        <w:widowControl w:val="0"/>
        <w:spacing w:after="0" w:line="240" w:lineRule="auto"/>
        <w:jc w:val="both"/>
        <w:rPr>
          <w:rFonts w:ascii="Times New Roman" w:hAnsi="Times New Roman" w:cs="Times New Roman"/>
          <w:sz w:val="20"/>
          <w:szCs w:val="20"/>
          <w:lang w:val="en-US"/>
        </w:rPr>
      </w:pPr>
      <w:r w:rsidRPr="00810E45">
        <w:rPr>
          <w:rFonts w:ascii="Times New Roman" w:hAnsi="Times New Roman" w:cs="Times New Roman"/>
          <w:b/>
          <w:sz w:val="20"/>
          <w:szCs w:val="20"/>
          <w:lang w:val="en-US"/>
        </w:rPr>
        <w:t>ABSTRACT:</w:t>
      </w:r>
      <w:r w:rsidRPr="00810E45">
        <w:rPr>
          <w:rFonts w:ascii="Times New Roman" w:hAnsi="Times New Roman" w:cs="Times New Roman"/>
          <w:sz w:val="20"/>
          <w:szCs w:val="20"/>
          <w:lang w:val="en-US"/>
        </w:rPr>
        <w:t xml:space="preserve"> The present research had the intention to make visible practices of black Amazonian subjects, known for Marabaixo practices (Catholic religious parties with elements of African origin) that take place in </w:t>
      </w:r>
      <w:proofErr w:type="spellStart"/>
      <w:r w:rsidRPr="00810E45">
        <w:rPr>
          <w:rFonts w:ascii="Times New Roman" w:hAnsi="Times New Roman" w:cs="Times New Roman"/>
          <w:sz w:val="20"/>
          <w:szCs w:val="20"/>
          <w:lang w:val="en-US"/>
        </w:rPr>
        <w:t>Amapá</w:t>
      </w:r>
      <w:proofErr w:type="spellEnd"/>
      <w:r w:rsidRPr="00810E45">
        <w:rPr>
          <w:rFonts w:ascii="Times New Roman" w:hAnsi="Times New Roman" w:cs="Times New Roman"/>
          <w:sz w:val="20"/>
          <w:szCs w:val="20"/>
          <w:lang w:val="en-US"/>
        </w:rPr>
        <w:t>.</w:t>
      </w:r>
      <w:r w:rsidR="00D9566F" w:rsidRPr="00810E45">
        <w:rPr>
          <w:sz w:val="20"/>
          <w:szCs w:val="20"/>
          <w:lang w:val="en-US"/>
        </w:rPr>
        <w:t xml:space="preserve"> </w:t>
      </w:r>
      <w:r w:rsidR="00D9566F" w:rsidRPr="00810E45">
        <w:rPr>
          <w:rFonts w:ascii="Times New Roman" w:hAnsi="Times New Roman" w:cs="Times New Roman"/>
          <w:sz w:val="20"/>
          <w:szCs w:val="20"/>
          <w:lang w:val="en-US"/>
        </w:rPr>
        <w:t xml:space="preserve">Thus, this work is affiliated with the French Discourse Analysis of Foucault's line and the idea of comment was mobilized (FOUCUALT, 2011) related, especially, to the conceptual terms of discursive event (FOCUAULT, 2011, 2015) and heterotopia (FOUCAULT, 2013). The analytical movement describes the spaces and practices of Marabaixo, as well as its relationship with other Catholic festivals, such as the </w:t>
      </w:r>
      <w:proofErr w:type="spellStart"/>
      <w:r w:rsidR="00D9566F" w:rsidRPr="00810E45">
        <w:rPr>
          <w:rFonts w:ascii="Times New Roman" w:hAnsi="Times New Roman" w:cs="Times New Roman"/>
          <w:sz w:val="20"/>
          <w:szCs w:val="20"/>
          <w:lang w:val="en-US"/>
        </w:rPr>
        <w:t>Congadas</w:t>
      </w:r>
      <w:proofErr w:type="spellEnd"/>
      <w:r w:rsidR="00D9566F" w:rsidRPr="00810E45">
        <w:rPr>
          <w:rFonts w:ascii="Times New Roman" w:hAnsi="Times New Roman" w:cs="Times New Roman"/>
          <w:sz w:val="20"/>
          <w:szCs w:val="20"/>
          <w:lang w:val="en-US"/>
        </w:rPr>
        <w:t xml:space="preserve">, </w:t>
      </w:r>
      <w:proofErr w:type="spellStart"/>
      <w:r w:rsidR="00D9566F" w:rsidRPr="00810E45">
        <w:rPr>
          <w:rFonts w:ascii="Times New Roman" w:hAnsi="Times New Roman" w:cs="Times New Roman"/>
          <w:sz w:val="20"/>
          <w:szCs w:val="20"/>
          <w:lang w:val="en-US"/>
        </w:rPr>
        <w:t>Divino</w:t>
      </w:r>
      <w:proofErr w:type="spellEnd"/>
      <w:r w:rsidR="00D9566F" w:rsidRPr="00810E45">
        <w:rPr>
          <w:rFonts w:ascii="Times New Roman" w:hAnsi="Times New Roman" w:cs="Times New Roman"/>
          <w:sz w:val="20"/>
          <w:szCs w:val="20"/>
          <w:lang w:val="en-US"/>
        </w:rPr>
        <w:t xml:space="preserve"> </w:t>
      </w:r>
      <w:proofErr w:type="spellStart"/>
      <w:r w:rsidR="00D9566F" w:rsidRPr="00810E45">
        <w:rPr>
          <w:rFonts w:ascii="Times New Roman" w:hAnsi="Times New Roman" w:cs="Times New Roman"/>
          <w:sz w:val="20"/>
          <w:szCs w:val="20"/>
          <w:lang w:val="en-US"/>
        </w:rPr>
        <w:t>Espírito</w:t>
      </w:r>
      <w:proofErr w:type="spellEnd"/>
      <w:r w:rsidR="00D9566F" w:rsidRPr="00810E45">
        <w:rPr>
          <w:rFonts w:ascii="Times New Roman" w:hAnsi="Times New Roman" w:cs="Times New Roman"/>
          <w:sz w:val="20"/>
          <w:szCs w:val="20"/>
          <w:lang w:val="en-US"/>
        </w:rPr>
        <w:t xml:space="preserve"> Santo festivals, São </w:t>
      </w:r>
      <w:proofErr w:type="spellStart"/>
      <w:r w:rsidR="00D9566F" w:rsidRPr="00810E45">
        <w:rPr>
          <w:rFonts w:ascii="Times New Roman" w:hAnsi="Times New Roman" w:cs="Times New Roman"/>
          <w:sz w:val="20"/>
          <w:szCs w:val="20"/>
          <w:lang w:val="en-US"/>
        </w:rPr>
        <w:t>Benedito</w:t>
      </w:r>
      <w:proofErr w:type="spellEnd"/>
      <w:r w:rsidR="00D9566F" w:rsidRPr="00810E45">
        <w:rPr>
          <w:rFonts w:ascii="Times New Roman" w:hAnsi="Times New Roman" w:cs="Times New Roman"/>
          <w:sz w:val="20"/>
          <w:szCs w:val="20"/>
          <w:lang w:val="en-US"/>
        </w:rPr>
        <w:t xml:space="preserve"> festivals and São </w:t>
      </w:r>
      <w:proofErr w:type="spellStart"/>
      <w:r w:rsidR="00D9566F" w:rsidRPr="00810E45">
        <w:rPr>
          <w:rFonts w:ascii="Times New Roman" w:hAnsi="Times New Roman" w:cs="Times New Roman"/>
          <w:sz w:val="20"/>
          <w:szCs w:val="20"/>
          <w:lang w:val="en-US"/>
        </w:rPr>
        <w:t>João</w:t>
      </w:r>
      <w:proofErr w:type="spellEnd"/>
      <w:r w:rsidR="00D9566F" w:rsidRPr="00810E45">
        <w:rPr>
          <w:rFonts w:ascii="Times New Roman" w:hAnsi="Times New Roman" w:cs="Times New Roman"/>
          <w:sz w:val="20"/>
          <w:szCs w:val="20"/>
          <w:lang w:val="en-US"/>
        </w:rPr>
        <w:t xml:space="preserve"> festivals.</w:t>
      </w:r>
    </w:p>
    <w:p w:rsidR="00D9566F" w:rsidRPr="00810E45" w:rsidRDefault="00D9566F" w:rsidP="002F3465">
      <w:pPr>
        <w:widowControl w:val="0"/>
        <w:spacing w:after="0" w:line="240" w:lineRule="auto"/>
        <w:jc w:val="both"/>
        <w:rPr>
          <w:rFonts w:ascii="Times New Roman" w:hAnsi="Times New Roman" w:cs="Times New Roman"/>
          <w:sz w:val="20"/>
          <w:szCs w:val="20"/>
          <w:lang w:val="en-US"/>
        </w:rPr>
      </w:pPr>
    </w:p>
    <w:p w:rsidR="00D9566F" w:rsidRPr="00810E45" w:rsidRDefault="00D9566F" w:rsidP="002F3465">
      <w:pPr>
        <w:widowControl w:val="0"/>
        <w:spacing w:after="0" w:line="240" w:lineRule="auto"/>
        <w:jc w:val="both"/>
        <w:rPr>
          <w:rFonts w:ascii="Times New Roman" w:hAnsi="Times New Roman" w:cs="Times New Roman"/>
          <w:sz w:val="20"/>
          <w:szCs w:val="20"/>
        </w:rPr>
      </w:pPr>
      <w:proofErr w:type="spellStart"/>
      <w:r w:rsidRPr="00810E45">
        <w:rPr>
          <w:rFonts w:ascii="Times New Roman" w:hAnsi="Times New Roman" w:cs="Times New Roman"/>
          <w:b/>
          <w:sz w:val="20"/>
          <w:szCs w:val="20"/>
        </w:rPr>
        <w:t>Keywords</w:t>
      </w:r>
      <w:proofErr w:type="spellEnd"/>
      <w:r w:rsidRPr="00810E45">
        <w:rPr>
          <w:rFonts w:ascii="Times New Roman" w:hAnsi="Times New Roman" w:cs="Times New Roman"/>
          <w:b/>
          <w:sz w:val="20"/>
          <w:szCs w:val="20"/>
        </w:rPr>
        <w:t>:</w:t>
      </w:r>
      <w:r w:rsidRPr="00810E45">
        <w:rPr>
          <w:rFonts w:ascii="Times New Roman" w:hAnsi="Times New Roman" w:cs="Times New Roman"/>
          <w:sz w:val="20"/>
          <w:szCs w:val="20"/>
        </w:rPr>
        <w:t xml:space="preserve"> </w:t>
      </w:r>
      <w:proofErr w:type="spellStart"/>
      <w:r w:rsidRPr="00810E45">
        <w:rPr>
          <w:rFonts w:ascii="Times New Roman" w:hAnsi="Times New Roman" w:cs="Times New Roman"/>
          <w:sz w:val="20"/>
          <w:szCs w:val="20"/>
        </w:rPr>
        <w:t>Discur</w:t>
      </w:r>
      <w:r w:rsidR="004A7D15" w:rsidRPr="00810E45">
        <w:rPr>
          <w:rFonts w:ascii="Times New Roman" w:hAnsi="Times New Roman" w:cs="Times New Roman"/>
          <w:sz w:val="20"/>
          <w:szCs w:val="20"/>
        </w:rPr>
        <w:t>sive</w:t>
      </w:r>
      <w:proofErr w:type="spellEnd"/>
      <w:r w:rsidR="004A7D15" w:rsidRPr="00810E45">
        <w:rPr>
          <w:rFonts w:ascii="Times New Roman" w:hAnsi="Times New Roman" w:cs="Times New Roman"/>
          <w:sz w:val="20"/>
          <w:szCs w:val="20"/>
        </w:rPr>
        <w:t xml:space="preserve"> </w:t>
      </w:r>
      <w:proofErr w:type="spellStart"/>
      <w:r w:rsidR="004A7D15" w:rsidRPr="00810E45">
        <w:rPr>
          <w:rFonts w:ascii="Times New Roman" w:hAnsi="Times New Roman" w:cs="Times New Roman"/>
          <w:sz w:val="20"/>
          <w:szCs w:val="20"/>
        </w:rPr>
        <w:t>practice</w:t>
      </w:r>
      <w:proofErr w:type="spellEnd"/>
      <w:r w:rsidR="004A7D15" w:rsidRPr="00810E45">
        <w:rPr>
          <w:rFonts w:ascii="Times New Roman" w:hAnsi="Times New Roman" w:cs="Times New Roman"/>
          <w:sz w:val="20"/>
          <w:szCs w:val="20"/>
        </w:rPr>
        <w:t xml:space="preserve">. </w:t>
      </w:r>
      <w:proofErr w:type="spellStart"/>
      <w:r w:rsidR="004A7D15" w:rsidRPr="00810E45">
        <w:rPr>
          <w:rFonts w:ascii="Times New Roman" w:hAnsi="Times New Roman" w:cs="Times New Roman"/>
          <w:sz w:val="20"/>
          <w:szCs w:val="20"/>
        </w:rPr>
        <w:t>Comment</w:t>
      </w:r>
      <w:proofErr w:type="spellEnd"/>
      <w:r w:rsidR="004A7D15" w:rsidRPr="00810E45">
        <w:rPr>
          <w:rFonts w:ascii="Times New Roman" w:hAnsi="Times New Roman" w:cs="Times New Roman"/>
          <w:sz w:val="20"/>
          <w:szCs w:val="20"/>
        </w:rPr>
        <w:t>. Marabaixo.</w:t>
      </w:r>
      <w:r w:rsidRPr="00810E45">
        <w:rPr>
          <w:rFonts w:ascii="Times New Roman" w:hAnsi="Times New Roman" w:cs="Times New Roman"/>
          <w:sz w:val="20"/>
          <w:szCs w:val="20"/>
        </w:rPr>
        <w:t xml:space="preserve"> Popular </w:t>
      </w:r>
      <w:proofErr w:type="spellStart"/>
      <w:r w:rsidRPr="00810E45">
        <w:rPr>
          <w:rFonts w:ascii="Times New Roman" w:hAnsi="Times New Roman" w:cs="Times New Roman"/>
          <w:sz w:val="20"/>
          <w:szCs w:val="20"/>
        </w:rPr>
        <w:t>parties</w:t>
      </w:r>
      <w:proofErr w:type="spellEnd"/>
      <w:r w:rsidRPr="00810E45">
        <w:rPr>
          <w:rFonts w:ascii="Times New Roman" w:hAnsi="Times New Roman" w:cs="Times New Roman"/>
          <w:sz w:val="20"/>
          <w:szCs w:val="20"/>
        </w:rPr>
        <w:t>.</w:t>
      </w:r>
    </w:p>
    <w:p w:rsidR="006719C5" w:rsidRDefault="006719C5" w:rsidP="002F3465">
      <w:pPr>
        <w:widowControl w:val="0"/>
        <w:spacing w:after="0" w:line="240" w:lineRule="auto"/>
        <w:ind w:firstLine="709"/>
        <w:jc w:val="both"/>
        <w:rPr>
          <w:rFonts w:ascii="Times New Roman" w:hAnsi="Times New Roman" w:cs="Times New Roman"/>
          <w:b/>
          <w:sz w:val="24"/>
          <w:szCs w:val="24"/>
        </w:rPr>
      </w:pPr>
    </w:p>
    <w:p w:rsidR="008F150D" w:rsidRPr="00D73C3A" w:rsidRDefault="008F150D" w:rsidP="002F3465">
      <w:pPr>
        <w:widowControl w:val="0"/>
        <w:spacing w:after="0" w:line="240" w:lineRule="auto"/>
        <w:ind w:firstLine="709"/>
        <w:jc w:val="both"/>
        <w:rPr>
          <w:rFonts w:ascii="Times New Roman" w:hAnsi="Times New Roman" w:cs="Times New Roman"/>
          <w:b/>
          <w:sz w:val="24"/>
          <w:szCs w:val="24"/>
        </w:rPr>
      </w:pPr>
    </w:p>
    <w:p w:rsidR="00766C17" w:rsidRPr="00D73C3A" w:rsidRDefault="00766C17" w:rsidP="002F3465">
      <w:pPr>
        <w:widowControl w:val="0"/>
        <w:spacing w:after="0" w:line="240" w:lineRule="auto"/>
        <w:ind w:firstLine="709"/>
        <w:jc w:val="both"/>
        <w:rPr>
          <w:rFonts w:ascii="Times New Roman" w:hAnsi="Times New Roman" w:cs="Times New Roman"/>
          <w:b/>
          <w:sz w:val="24"/>
          <w:szCs w:val="24"/>
        </w:rPr>
      </w:pPr>
      <w:r w:rsidRPr="00D73C3A">
        <w:rPr>
          <w:rFonts w:ascii="Times New Roman" w:hAnsi="Times New Roman" w:cs="Times New Roman"/>
          <w:b/>
          <w:sz w:val="24"/>
          <w:szCs w:val="24"/>
        </w:rPr>
        <w:t>Introdução</w:t>
      </w:r>
    </w:p>
    <w:p w:rsidR="00766C17" w:rsidRPr="00D73C3A" w:rsidRDefault="00766C17" w:rsidP="002F3465">
      <w:pPr>
        <w:widowControl w:val="0"/>
        <w:spacing w:after="0" w:line="240" w:lineRule="auto"/>
        <w:ind w:firstLine="709"/>
        <w:jc w:val="both"/>
        <w:rPr>
          <w:rFonts w:ascii="Times New Roman" w:hAnsi="Times New Roman" w:cs="Times New Roman"/>
          <w:sz w:val="24"/>
          <w:szCs w:val="24"/>
        </w:rPr>
      </w:pPr>
    </w:p>
    <w:p w:rsidR="00E6267D" w:rsidRPr="00D73C3A" w:rsidRDefault="00E6267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Quando se discute acerca dos sujeitos da região amazônica, são colocados em visibilidade os sujeitos indígenas e sua miscigenação em sujeitos amazônicos. No entanto, aqui estamos tratando das práticas de um sujeito não muito difundido no espaço amazônico, o sujeito negro. Pensando em uma dimensão a nível nacional, os sujeitos, negros e indígenas amazônicos, estão dentro de uma dobra de marginalização em relação aos grandes centros brasileiros, ao acesso à comunicação, à saúde, à educação, às estruturas das cidades, à qualidade de vida etc. Já, quando se pensa em uma dimensão regional, no caso a Amazônica, os sujeitos negros estão redobrados nessa marginalidade, pois além de estarem distante dos grandes centros, são periféricos em relação aos sujeitos amazônicos, ou seja, são marginais porque não fazem parte dos autóctones dessa região. </w:t>
      </w:r>
    </w:p>
    <w:p w:rsidR="00E6267D" w:rsidRPr="00D73C3A" w:rsidRDefault="00E6267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lastRenderedPageBreak/>
        <w:t>Não estamos querendo dizer que a Amazônia se constitui somente por sujeitos indígenas. Devido a</w:t>
      </w:r>
      <w:r w:rsidR="000E5CCB" w:rsidRPr="00D73C3A">
        <w:rPr>
          <w:rFonts w:ascii="Times New Roman" w:hAnsi="Times New Roman" w:cs="Times New Roman"/>
          <w:sz w:val="24"/>
          <w:szCs w:val="24"/>
        </w:rPr>
        <w:t>o exercício de poder em</w:t>
      </w:r>
      <w:r w:rsidRPr="00D73C3A">
        <w:rPr>
          <w:rFonts w:ascii="Times New Roman" w:hAnsi="Times New Roman" w:cs="Times New Roman"/>
          <w:sz w:val="24"/>
          <w:szCs w:val="24"/>
        </w:rPr>
        <w:t xml:space="preserve"> acontecimentos históricos, como a colonização e a dizimação dos indígenas que se deu do litoral para o oeste brasileiro, os sujeitos negros foram introduzidos, na Região Amazônica, de forma minoritária em comparação à Região Nordeste, como na Bahia, ou ao Sudeste, como no Rio de Janeiro, Minas Gerais e Espírito Santo, ou, ainda, ao Centro-Oeste, como em Mato Grosso, principalmente, em Vila Bela da Santíssima</w:t>
      </w:r>
      <w:r w:rsidR="00062C6D" w:rsidRPr="00D73C3A">
        <w:rPr>
          <w:rFonts w:ascii="Times New Roman" w:hAnsi="Times New Roman" w:cs="Times New Roman"/>
          <w:sz w:val="24"/>
          <w:szCs w:val="24"/>
        </w:rPr>
        <w:t xml:space="preserve"> Trindade</w:t>
      </w:r>
      <w:r w:rsidRPr="00D73C3A">
        <w:rPr>
          <w:rFonts w:ascii="Times New Roman" w:hAnsi="Times New Roman" w:cs="Times New Roman"/>
          <w:sz w:val="24"/>
          <w:szCs w:val="24"/>
        </w:rPr>
        <w:t>. É claro que, após a introdução dos primeiros grupos negros na Amazônia, várias gerações de afrodescendentes emergiram.</w:t>
      </w:r>
    </w:p>
    <w:p w:rsidR="000E5CCB" w:rsidRPr="00D73C3A" w:rsidRDefault="00062C6D" w:rsidP="002F3465">
      <w:pPr>
        <w:widowControl w:val="0"/>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Partindo desses pressupostos, </w:t>
      </w:r>
      <w:r w:rsidR="00E6267D" w:rsidRPr="00D73C3A">
        <w:rPr>
          <w:rFonts w:ascii="Times New Roman" w:hAnsi="Times New Roman" w:cs="Times New Roman"/>
          <w:sz w:val="24"/>
          <w:szCs w:val="24"/>
        </w:rPr>
        <w:t>a</w:t>
      </w:r>
      <w:r w:rsidR="0039389A" w:rsidRPr="00D73C3A">
        <w:rPr>
          <w:rFonts w:ascii="Times New Roman" w:hAnsi="Times New Roman" w:cs="Times New Roman"/>
          <w:sz w:val="24"/>
          <w:szCs w:val="24"/>
        </w:rPr>
        <w:t xml:space="preserve"> presente pesquisa foi mobilizada por duas frentes. A primeira foi </w:t>
      </w:r>
      <w:proofErr w:type="gramStart"/>
      <w:r w:rsidR="0039389A" w:rsidRPr="00D73C3A">
        <w:rPr>
          <w:rFonts w:ascii="Times New Roman" w:hAnsi="Times New Roman" w:cs="Times New Roman"/>
          <w:sz w:val="24"/>
          <w:szCs w:val="24"/>
        </w:rPr>
        <w:t>a</w:t>
      </w:r>
      <w:proofErr w:type="gramEnd"/>
      <w:r w:rsidR="0039389A" w:rsidRPr="00D73C3A">
        <w:rPr>
          <w:rFonts w:ascii="Times New Roman" w:hAnsi="Times New Roman" w:cs="Times New Roman"/>
          <w:sz w:val="24"/>
          <w:szCs w:val="24"/>
        </w:rPr>
        <w:t xml:space="preserve"> necessidade de constituir um arquivo científico acerca dos sujeitos negros</w:t>
      </w:r>
      <w:r w:rsidRPr="00D73C3A">
        <w:rPr>
          <w:rFonts w:ascii="Times New Roman" w:hAnsi="Times New Roman" w:cs="Times New Roman"/>
          <w:sz w:val="24"/>
          <w:szCs w:val="24"/>
        </w:rPr>
        <w:t xml:space="preserve"> amazônicos</w:t>
      </w:r>
      <w:r w:rsidR="0039389A" w:rsidRPr="00D73C3A">
        <w:rPr>
          <w:rFonts w:ascii="Times New Roman" w:hAnsi="Times New Roman" w:cs="Times New Roman"/>
          <w:sz w:val="24"/>
          <w:szCs w:val="24"/>
        </w:rPr>
        <w:t xml:space="preserve"> e</w:t>
      </w:r>
      <w:r w:rsidRPr="00D73C3A">
        <w:rPr>
          <w:rFonts w:ascii="Times New Roman" w:hAnsi="Times New Roman" w:cs="Times New Roman"/>
          <w:sz w:val="24"/>
          <w:szCs w:val="24"/>
        </w:rPr>
        <w:t>, principalmente,</w:t>
      </w:r>
      <w:r w:rsidR="0039389A" w:rsidRPr="00D73C3A">
        <w:rPr>
          <w:rFonts w:ascii="Times New Roman" w:hAnsi="Times New Roman" w:cs="Times New Roman"/>
          <w:sz w:val="24"/>
          <w:szCs w:val="24"/>
        </w:rPr>
        <w:t xml:space="preserve"> das práticas </w:t>
      </w:r>
      <w:r w:rsidR="000E5CCB" w:rsidRPr="00D73C3A">
        <w:rPr>
          <w:rFonts w:ascii="Times New Roman" w:hAnsi="Times New Roman" w:cs="Times New Roman"/>
          <w:sz w:val="24"/>
          <w:szCs w:val="24"/>
        </w:rPr>
        <w:t xml:space="preserve">festivas </w:t>
      </w:r>
      <w:r w:rsidR="00E6267D" w:rsidRPr="00D73C3A">
        <w:rPr>
          <w:rFonts w:ascii="Times New Roman" w:hAnsi="Times New Roman" w:cs="Times New Roman"/>
          <w:sz w:val="24"/>
          <w:szCs w:val="24"/>
        </w:rPr>
        <w:t xml:space="preserve">religiosas </w:t>
      </w:r>
      <w:r w:rsidR="0039389A" w:rsidRPr="00D73C3A">
        <w:rPr>
          <w:rFonts w:ascii="Times New Roman" w:hAnsi="Times New Roman" w:cs="Times New Roman"/>
          <w:sz w:val="24"/>
          <w:szCs w:val="24"/>
        </w:rPr>
        <w:t xml:space="preserve">de Marabaixo </w:t>
      </w:r>
      <w:r w:rsidR="000E5CCB" w:rsidRPr="00D73C3A">
        <w:rPr>
          <w:rFonts w:ascii="Times New Roman" w:hAnsi="Times New Roman" w:cs="Times New Roman"/>
          <w:sz w:val="24"/>
          <w:szCs w:val="24"/>
        </w:rPr>
        <w:t xml:space="preserve">do estado do </w:t>
      </w:r>
      <w:r w:rsidR="00E6267D" w:rsidRPr="00D73C3A">
        <w:rPr>
          <w:rFonts w:ascii="Times New Roman" w:hAnsi="Times New Roman" w:cs="Times New Roman"/>
          <w:sz w:val="24"/>
          <w:szCs w:val="24"/>
        </w:rPr>
        <w:t>Amapá</w:t>
      </w:r>
      <w:r w:rsidR="0039389A" w:rsidRPr="00D73C3A">
        <w:rPr>
          <w:rFonts w:ascii="Times New Roman" w:hAnsi="Times New Roman" w:cs="Times New Roman"/>
          <w:sz w:val="24"/>
          <w:szCs w:val="24"/>
        </w:rPr>
        <w:t>, visto</w:t>
      </w:r>
      <w:r w:rsidRPr="00D73C3A">
        <w:rPr>
          <w:rFonts w:ascii="Times New Roman" w:hAnsi="Times New Roman" w:cs="Times New Roman"/>
          <w:sz w:val="24"/>
          <w:szCs w:val="24"/>
        </w:rPr>
        <w:t xml:space="preserve"> que essas festas acontecem há mais de 260 anos, entretanto,</w:t>
      </w:r>
      <w:r w:rsidR="0039389A" w:rsidRPr="00D73C3A">
        <w:rPr>
          <w:rFonts w:ascii="Times New Roman" w:hAnsi="Times New Roman" w:cs="Times New Roman"/>
          <w:sz w:val="24"/>
          <w:szCs w:val="24"/>
        </w:rPr>
        <w:t xml:space="preserve"> há parcos trabalhos acadêmico-científico</w:t>
      </w:r>
      <w:r w:rsidR="00E6267D" w:rsidRPr="00D73C3A">
        <w:rPr>
          <w:rFonts w:ascii="Times New Roman" w:hAnsi="Times New Roman" w:cs="Times New Roman"/>
          <w:sz w:val="24"/>
          <w:szCs w:val="24"/>
        </w:rPr>
        <w:t>s</w:t>
      </w:r>
      <w:r w:rsidR="0039389A" w:rsidRPr="00D73C3A">
        <w:rPr>
          <w:rFonts w:ascii="Times New Roman" w:hAnsi="Times New Roman" w:cs="Times New Roman"/>
          <w:sz w:val="24"/>
          <w:szCs w:val="24"/>
        </w:rPr>
        <w:t xml:space="preserve"> acerca </w:t>
      </w:r>
      <w:r w:rsidRPr="00D73C3A">
        <w:rPr>
          <w:rFonts w:ascii="Times New Roman" w:hAnsi="Times New Roman" w:cs="Times New Roman"/>
          <w:sz w:val="24"/>
          <w:szCs w:val="24"/>
        </w:rPr>
        <w:t>do Marabaixo e de seus praticantes</w:t>
      </w:r>
      <w:r w:rsidR="00E6267D" w:rsidRPr="00D73C3A">
        <w:rPr>
          <w:rFonts w:ascii="Times New Roman" w:hAnsi="Times New Roman" w:cs="Times New Roman"/>
          <w:sz w:val="24"/>
          <w:szCs w:val="24"/>
        </w:rPr>
        <w:t>.</w:t>
      </w:r>
      <w:r w:rsidR="000E5CCB" w:rsidRPr="00D73C3A">
        <w:rPr>
          <w:rFonts w:ascii="Times New Roman" w:hAnsi="Times New Roman" w:cs="Times New Roman"/>
          <w:sz w:val="24"/>
          <w:szCs w:val="24"/>
        </w:rPr>
        <w:t xml:space="preserve"> O Marabaixo</w:t>
      </w:r>
      <w:r w:rsidR="00E07545" w:rsidRPr="00D73C3A">
        <w:rPr>
          <w:rFonts w:ascii="Times New Roman" w:hAnsi="Times New Roman" w:cs="Times New Roman"/>
          <w:sz w:val="24"/>
          <w:szCs w:val="24"/>
        </w:rPr>
        <w:t xml:space="preserve"> (ou Ciclo do Marabaixo)</w:t>
      </w:r>
      <w:r w:rsidR="000E5CCB" w:rsidRPr="00D73C3A">
        <w:rPr>
          <w:rFonts w:ascii="Times New Roman" w:hAnsi="Times New Roman" w:cs="Times New Roman"/>
          <w:sz w:val="24"/>
          <w:szCs w:val="24"/>
        </w:rPr>
        <w:t xml:space="preserve"> é um conjunto de práticas ritualísticas e religiosas dos sujeitos negros </w:t>
      </w:r>
      <w:r w:rsidRPr="00D73C3A">
        <w:rPr>
          <w:rFonts w:ascii="Times New Roman" w:hAnsi="Times New Roman" w:cs="Times New Roman"/>
          <w:sz w:val="24"/>
          <w:szCs w:val="24"/>
        </w:rPr>
        <w:t xml:space="preserve">que é realizado </w:t>
      </w:r>
      <w:r w:rsidR="000E5CCB" w:rsidRPr="00D73C3A">
        <w:rPr>
          <w:rFonts w:ascii="Times New Roman" w:hAnsi="Times New Roman" w:cs="Times New Roman"/>
          <w:sz w:val="24"/>
          <w:szCs w:val="24"/>
        </w:rPr>
        <w:t>dentro do calendário de festas católicas, o qual</w:t>
      </w:r>
      <w:r w:rsidR="00491C21" w:rsidRPr="00D73C3A">
        <w:rPr>
          <w:rFonts w:ascii="Times New Roman" w:hAnsi="Times New Roman" w:cs="Times New Roman"/>
          <w:sz w:val="24"/>
          <w:szCs w:val="24"/>
        </w:rPr>
        <w:t>,</w:t>
      </w:r>
      <w:r w:rsidR="000E5CCB" w:rsidRPr="00D73C3A">
        <w:rPr>
          <w:rFonts w:ascii="Times New Roman" w:hAnsi="Times New Roman" w:cs="Times New Roman"/>
          <w:sz w:val="24"/>
          <w:szCs w:val="24"/>
        </w:rPr>
        <w:t xml:space="preserve"> por ser repleto de caracteres que lembram rituais africanos, foi hostilizado pela Igreja Católica, pelo Estado e por parte do corpo social local ao longo de sua historicidade.</w:t>
      </w:r>
      <w:r w:rsidR="00E6267D" w:rsidRPr="00D73C3A">
        <w:rPr>
          <w:rFonts w:ascii="Times New Roman" w:hAnsi="Times New Roman" w:cs="Times New Roman"/>
          <w:sz w:val="24"/>
          <w:szCs w:val="24"/>
        </w:rPr>
        <w:t xml:space="preserve"> </w:t>
      </w:r>
    </w:p>
    <w:p w:rsidR="00084658" w:rsidRPr="00D73C3A" w:rsidRDefault="00E6267D" w:rsidP="002F3465">
      <w:pPr>
        <w:widowControl w:val="0"/>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A segunda</w:t>
      </w:r>
      <w:r w:rsidR="000E5CCB" w:rsidRPr="00D73C3A">
        <w:rPr>
          <w:rFonts w:ascii="Times New Roman" w:hAnsi="Times New Roman" w:cs="Times New Roman"/>
          <w:sz w:val="24"/>
          <w:szCs w:val="24"/>
        </w:rPr>
        <w:t xml:space="preserve"> frente mobilizada nesta pesquisa diz respeito ao</w:t>
      </w:r>
      <w:r w:rsidRPr="00D73C3A">
        <w:rPr>
          <w:rFonts w:ascii="Times New Roman" w:hAnsi="Times New Roman" w:cs="Times New Roman"/>
          <w:sz w:val="24"/>
          <w:szCs w:val="24"/>
        </w:rPr>
        <w:t xml:space="preserve"> movimento analítico calcado no conceito de </w:t>
      </w:r>
      <w:r w:rsidRPr="00D73C3A">
        <w:rPr>
          <w:rFonts w:ascii="Times New Roman" w:hAnsi="Times New Roman" w:cs="Times New Roman"/>
          <w:i/>
          <w:sz w:val="24"/>
          <w:szCs w:val="24"/>
        </w:rPr>
        <w:t>comentário</w:t>
      </w:r>
      <w:r w:rsidRPr="00D73C3A">
        <w:rPr>
          <w:rFonts w:ascii="Times New Roman" w:hAnsi="Times New Roman" w:cs="Times New Roman"/>
          <w:sz w:val="24"/>
          <w:szCs w:val="24"/>
        </w:rPr>
        <w:t xml:space="preserve"> contido no livro</w:t>
      </w:r>
      <w:r w:rsidR="00481D67" w:rsidRPr="00D73C3A">
        <w:rPr>
          <w:rFonts w:ascii="Times New Roman" w:hAnsi="Times New Roman" w:cs="Times New Roman"/>
          <w:sz w:val="24"/>
          <w:szCs w:val="24"/>
        </w:rPr>
        <w:t xml:space="preserve"> </w:t>
      </w:r>
      <w:r w:rsidRPr="00D73C3A">
        <w:rPr>
          <w:rFonts w:ascii="Times New Roman" w:hAnsi="Times New Roman" w:cs="Times New Roman"/>
          <w:i/>
          <w:sz w:val="24"/>
          <w:szCs w:val="24"/>
        </w:rPr>
        <w:t>A ordem do discurso</w:t>
      </w:r>
      <w:r w:rsidRPr="00D73C3A">
        <w:rPr>
          <w:rFonts w:ascii="Times New Roman" w:hAnsi="Times New Roman" w:cs="Times New Roman"/>
          <w:sz w:val="24"/>
          <w:szCs w:val="24"/>
        </w:rPr>
        <w:t xml:space="preserve"> do filósofo francês Michel Foucault (2011). </w:t>
      </w:r>
      <w:r w:rsidR="0030471B" w:rsidRPr="00D73C3A">
        <w:rPr>
          <w:rFonts w:ascii="Times New Roman" w:hAnsi="Times New Roman" w:cs="Times New Roman"/>
          <w:sz w:val="24"/>
          <w:szCs w:val="24"/>
        </w:rPr>
        <w:t>E</w:t>
      </w:r>
      <w:r w:rsidR="0039389A" w:rsidRPr="00D73C3A">
        <w:rPr>
          <w:rFonts w:ascii="Times New Roman" w:hAnsi="Times New Roman" w:cs="Times New Roman"/>
          <w:sz w:val="24"/>
          <w:szCs w:val="24"/>
        </w:rPr>
        <w:t xml:space="preserve">m 2020, </w:t>
      </w:r>
      <w:r w:rsidR="00263760" w:rsidRPr="00D73C3A">
        <w:rPr>
          <w:rFonts w:ascii="Times New Roman" w:hAnsi="Times New Roman" w:cs="Times New Roman"/>
          <w:sz w:val="24"/>
          <w:szCs w:val="24"/>
        </w:rPr>
        <w:t>esse livro</w:t>
      </w:r>
      <w:r w:rsidRPr="00D73C3A">
        <w:rPr>
          <w:rFonts w:ascii="Times New Roman" w:hAnsi="Times New Roman" w:cs="Times New Roman"/>
          <w:sz w:val="24"/>
          <w:szCs w:val="24"/>
        </w:rPr>
        <w:t xml:space="preserve"> completa 50 anos de sua primeira publicação.</w:t>
      </w:r>
      <w:r w:rsidR="006719C5" w:rsidRPr="00D73C3A">
        <w:rPr>
          <w:rFonts w:ascii="Times New Roman" w:hAnsi="Times New Roman" w:cs="Times New Roman"/>
          <w:sz w:val="24"/>
          <w:szCs w:val="24"/>
        </w:rPr>
        <w:t xml:space="preserve"> Em síntese, </w:t>
      </w:r>
      <w:r w:rsidR="00062C6D" w:rsidRPr="00D73C3A">
        <w:rPr>
          <w:rFonts w:ascii="Times New Roman" w:hAnsi="Times New Roman" w:cs="Times New Roman"/>
          <w:i/>
          <w:sz w:val="24"/>
          <w:szCs w:val="24"/>
        </w:rPr>
        <w:t>A ordem do discurso</w:t>
      </w:r>
      <w:r w:rsidR="00062C6D" w:rsidRPr="00D73C3A">
        <w:rPr>
          <w:rFonts w:ascii="Times New Roman" w:hAnsi="Times New Roman" w:cs="Times New Roman"/>
          <w:sz w:val="24"/>
          <w:szCs w:val="24"/>
        </w:rPr>
        <w:t xml:space="preserve"> tra</w:t>
      </w:r>
      <w:r w:rsidR="0039389A" w:rsidRPr="00D73C3A">
        <w:rPr>
          <w:rFonts w:ascii="Times New Roman" w:hAnsi="Times New Roman" w:cs="Times New Roman"/>
          <w:sz w:val="24"/>
          <w:szCs w:val="24"/>
        </w:rPr>
        <w:t>ta do</w:t>
      </w:r>
      <w:r w:rsidR="006719C5" w:rsidRPr="00D73C3A">
        <w:rPr>
          <w:rFonts w:ascii="Times New Roman" w:hAnsi="Times New Roman" w:cs="Times New Roman"/>
          <w:sz w:val="24"/>
          <w:szCs w:val="24"/>
        </w:rPr>
        <w:t xml:space="preserve"> discurso</w:t>
      </w:r>
      <w:r w:rsidR="0039389A" w:rsidRPr="00D73C3A">
        <w:rPr>
          <w:rFonts w:ascii="Times New Roman" w:hAnsi="Times New Roman" w:cs="Times New Roman"/>
          <w:sz w:val="24"/>
          <w:szCs w:val="24"/>
        </w:rPr>
        <w:t xml:space="preserve"> de Foucault </w:t>
      </w:r>
      <w:r w:rsidR="00E07545" w:rsidRPr="00D73C3A">
        <w:rPr>
          <w:rFonts w:ascii="Times New Roman" w:hAnsi="Times New Roman" w:cs="Times New Roman"/>
          <w:sz w:val="24"/>
          <w:szCs w:val="24"/>
        </w:rPr>
        <w:t xml:space="preserve">em sua </w:t>
      </w:r>
      <w:r w:rsidR="006719C5" w:rsidRPr="00D73C3A">
        <w:rPr>
          <w:rFonts w:ascii="Times New Roman" w:hAnsi="Times New Roman" w:cs="Times New Roman"/>
          <w:sz w:val="24"/>
          <w:szCs w:val="24"/>
        </w:rPr>
        <w:t>aula inaugural</w:t>
      </w:r>
      <w:r w:rsidR="0039389A" w:rsidRPr="00D73C3A">
        <w:rPr>
          <w:rFonts w:ascii="Times New Roman" w:hAnsi="Times New Roman" w:cs="Times New Roman"/>
          <w:sz w:val="24"/>
          <w:szCs w:val="24"/>
        </w:rPr>
        <w:t xml:space="preserve"> no </w:t>
      </w:r>
      <w:proofErr w:type="spellStart"/>
      <w:r w:rsidR="0039389A" w:rsidRPr="00D73C3A">
        <w:rPr>
          <w:rFonts w:ascii="Times New Roman" w:hAnsi="Times New Roman" w:cs="Times New Roman"/>
          <w:sz w:val="24"/>
          <w:szCs w:val="24"/>
        </w:rPr>
        <w:t>Collège</w:t>
      </w:r>
      <w:proofErr w:type="spellEnd"/>
      <w:r w:rsidR="0039389A" w:rsidRPr="00D73C3A">
        <w:rPr>
          <w:rFonts w:ascii="Times New Roman" w:hAnsi="Times New Roman" w:cs="Times New Roman"/>
          <w:sz w:val="24"/>
          <w:szCs w:val="24"/>
        </w:rPr>
        <w:t xml:space="preserve"> de France</w:t>
      </w:r>
      <w:r w:rsidR="00E07545" w:rsidRPr="00D73C3A">
        <w:rPr>
          <w:rFonts w:ascii="Times New Roman" w:hAnsi="Times New Roman" w:cs="Times New Roman"/>
          <w:sz w:val="24"/>
          <w:szCs w:val="24"/>
        </w:rPr>
        <w:t>, em</w:t>
      </w:r>
      <w:r w:rsidR="0039389A" w:rsidRPr="00D73C3A">
        <w:rPr>
          <w:rFonts w:ascii="Times New Roman" w:hAnsi="Times New Roman" w:cs="Times New Roman"/>
          <w:sz w:val="24"/>
          <w:szCs w:val="24"/>
        </w:rPr>
        <w:t xml:space="preserve"> 02 de dezembro de 1970.</w:t>
      </w:r>
      <w:r w:rsidR="006719C5" w:rsidRPr="00D73C3A">
        <w:rPr>
          <w:rFonts w:ascii="Times New Roman" w:hAnsi="Times New Roman" w:cs="Times New Roman"/>
          <w:sz w:val="24"/>
          <w:szCs w:val="24"/>
        </w:rPr>
        <w:t xml:space="preserve"> </w:t>
      </w:r>
      <w:r w:rsidR="00084658" w:rsidRPr="00D73C3A">
        <w:rPr>
          <w:rFonts w:ascii="Times New Roman" w:hAnsi="Times New Roman" w:cs="Times New Roman"/>
          <w:sz w:val="24"/>
          <w:szCs w:val="24"/>
        </w:rPr>
        <w:t>Nele</w:t>
      </w:r>
      <w:r w:rsidR="00491C21" w:rsidRPr="00D73C3A">
        <w:rPr>
          <w:rFonts w:ascii="Times New Roman" w:hAnsi="Times New Roman" w:cs="Times New Roman"/>
          <w:sz w:val="24"/>
          <w:szCs w:val="24"/>
        </w:rPr>
        <w:t>,</w:t>
      </w:r>
      <w:r w:rsidR="00084658" w:rsidRPr="00D73C3A">
        <w:rPr>
          <w:rFonts w:ascii="Times New Roman" w:hAnsi="Times New Roman" w:cs="Times New Roman"/>
          <w:sz w:val="24"/>
          <w:szCs w:val="24"/>
        </w:rPr>
        <w:t xml:space="preserve"> o filósofo tratou dos processos de produção, organização, interdição e atualização dos discursos os quais, para Foucault, estariam engendrados nas relações de saber e de poder </w:t>
      </w:r>
      <w:r w:rsidR="00EF62FF" w:rsidRPr="00D73C3A">
        <w:rPr>
          <w:rFonts w:ascii="Times New Roman" w:hAnsi="Times New Roman" w:cs="Times New Roman"/>
          <w:sz w:val="24"/>
          <w:szCs w:val="24"/>
        </w:rPr>
        <w:t>que constituem</w:t>
      </w:r>
      <w:r w:rsidR="00084658" w:rsidRPr="00D73C3A">
        <w:rPr>
          <w:rFonts w:ascii="Times New Roman" w:hAnsi="Times New Roman" w:cs="Times New Roman"/>
          <w:sz w:val="24"/>
          <w:szCs w:val="24"/>
        </w:rPr>
        <w:t xml:space="preserve"> o corpo social. O autor pontua que isso corresponde a sua empreitada enquanto pensador.</w:t>
      </w:r>
    </w:p>
    <w:p w:rsidR="00EF62FF" w:rsidRPr="00D73C3A" w:rsidRDefault="00EF62FF" w:rsidP="002F3465">
      <w:pPr>
        <w:widowControl w:val="0"/>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Com isso, o objetivo desta pesquisa foi o de visibilizar as práticas de sujeitos negros amazônicos, especialmente, as práticas de Marabaixo, pois, muitas das vezes, elas ficam </w:t>
      </w:r>
      <w:proofErr w:type="spellStart"/>
      <w:r w:rsidRPr="00D73C3A">
        <w:rPr>
          <w:rFonts w:ascii="Times New Roman" w:hAnsi="Times New Roman" w:cs="Times New Roman"/>
          <w:sz w:val="24"/>
          <w:szCs w:val="24"/>
        </w:rPr>
        <w:t>desrostificadas</w:t>
      </w:r>
      <w:proofErr w:type="spellEnd"/>
      <w:r w:rsidRPr="00D73C3A">
        <w:rPr>
          <w:rFonts w:ascii="Times New Roman" w:hAnsi="Times New Roman" w:cs="Times New Roman"/>
          <w:sz w:val="24"/>
          <w:szCs w:val="24"/>
        </w:rPr>
        <w:t xml:space="preserve"> e as margens da história regional e nacional. O resgate do termo conceitual de </w:t>
      </w:r>
      <w:r w:rsidRPr="00D73C3A">
        <w:rPr>
          <w:rFonts w:ascii="Times New Roman" w:hAnsi="Times New Roman" w:cs="Times New Roman"/>
          <w:i/>
          <w:sz w:val="24"/>
          <w:szCs w:val="24"/>
        </w:rPr>
        <w:t>comentário</w:t>
      </w:r>
      <w:r w:rsidR="00E07545" w:rsidRPr="00D73C3A">
        <w:rPr>
          <w:rFonts w:ascii="Times New Roman" w:hAnsi="Times New Roman" w:cs="Times New Roman"/>
          <w:sz w:val="24"/>
          <w:szCs w:val="24"/>
        </w:rPr>
        <w:t xml:space="preserve"> de</w:t>
      </w:r>
      <w:r w:rsidRPr="00D73C3A">
        <w:rPr>
          <w:rFonts w:ascii="Times New Roman" w:hAnsi="Times New Roman" w:cs="Times New Roman"/>
          <w:sz w:val="24"/>
          <w:szCs w:val="24"/>
        </w:rPr>
        <w:t xml:space="preserve"> Foucault e sua aplicação sobre </w:t>
      </w:r>
      <w:r w:rsidR="00491C21" w:rsidRPr="00D73C3A">
        <w:rPr>
          <w:rFonts w:ascii="Times New Roman" w:hAnsi="Times New Roman" w:cs="Times New Roman"/>
          <w:sz w:val="24"/>
          <w:szCs w:val="24"/>
        </w:rPr>
        <w:t xml:space="preserve">as festividades de Marabaixo, </w:t>
      </w:r>
      <w:r w:rsidRPr="00D73C3A">
        <w:rPr>
          <w:rFonts w:ascii="Times New Roman" w:hAnsi="Times New Roman" w:cs="Times New Roman"/>
          <w:sz w:val="24"/>
          <w:szCs w:val="24"/>
        </w:rPr>
        <w:t xml:space="preserve">observando o ponto de encontro com outras festas da cultura popular brasileira, </w:t>
      </w:r>
      <w:r w:rsidR="00491C21" w:rsidRPr="00D73C3A">
        <w:rPr>
          <w:rFonts w:ascii="Times New Roman" w:hAnsi="Times New Roman" w:cs="Times New Roman"/>
          <w:sz w:val="24"/>
          <w:szCs w:val="24"/>
        </w:rPr>
        <w:t xml:space="preserve">o que corresponde uma </w:t>
      </w:r>
      <w:proofErr w:type="spellStart"/>
      <w:r w:rsidR="00491C21" w:rsidRPr="00D73C3A">
        <w:rPr>
          <w:rFonts w:ascii="Times New Roman" w:hAnsi="Times New Roman" w:cs="Times New Roman"/>
          <w:sz w:val="24"/>
          <w:szCs w:val="24"/>
        </w:rPr>
        <w:t>macroanálise</w:t>
      </w:r>
      <w:proofErr w:type="spellEnd"/>
      <w:r w:rsidR="00E07545" w:rsidRPr="00D73C3A">
        <w:rPr>
          <w:rFonts w:ascii="Times New Roman" w:hAnsi="Times New Roman" w:cs="Times New Roman"/>
          <w:sz w:val="24"/>
          <w:szCs w:val="24"/>
        </w:rPr>
        <w:t xml:space="preserve"> discursiva</w:t>
      </w:r>
      <w:r w:rsidR="00491C21" w:rsidRPr="00D73C3A">
        <w:rPr>
          <w:rFonts w:ascii="Times New Roman" w:hAnsi="Times New Roman" w:cs="Times New Roman"/>
          <w:sz w:val="24"/>
          <w:szCs w:val="24"/>
        </w:rPr>
        <w:t>, também</w:t>
      </w:r>
      <w:r w:rsidR="00E07545" w:rsidRPr="00D73C3A">
        <w:rPr>
          <w:rFonts w:ascii="Times New Roman" w:hAnsi="Times New Roman" w:cs="Times New Roman"/>
          <w:sz w:val="24"/>
          <w:szCs w:val="24"/>
        </w:rPr>
        <w:t xml:space="preserve"> se configuram como</w:t>
      </w:r>
      <w:r w:rsidR="00491C21" w:rsidRPr="00D73C3A">
        <w:rPr>
          <w:rFonts w:ascii="Times New Roman" w:hAnsi="Times New Roman" w:cs="Times New Roman"/>
          <w:sz w:val="24"/>
          <w:szCs w:val="24"/>
        </w:rPr>
        <w:t xml:space="preserve"> objetivos</w:t>
      </w:r>
      <w:r w:rsidRPr="00D73C3A">
        <w:rPr>
          <w:rFonts w:ascii="Times New Roman" w:hAnsi="Times New Roman" w:cs="Times New Roman"/>
          <w:sz w:val="24"/>
          <w:szCs w:val="24"/>
        </w:rPr>
        <w:t xml:space="preserve"> deste trabalho.</w:t>
      </w:r>
    </w:p>
    <w:p w:rsidR="000F646F" w:rsidRPr="00D73C3A" w:rsidRDefault="00481D67"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Nesta perspectiva</w:t>
      </w:r>
      <w:r w:rsidR="0039389A" w:rsidRPr="00D73C3A">
        <w:rPr>
          <w:rFonts w:ascii="Times New Roman" w:hAnsi="Times New Roman" w:cs="Times New Roman"/>
          <w:sz w:val="24"/>
          <w:szCs w:val="24"/>
        </w:rPr>
        <w:t>, esta</w:t>
      </w:r>
      <w:r w:rsidR="00E07545" w:rsidRPr="00D73C3A">
        <w:rPr>
          <w:rFonts w:ascii="Times New Roman" w:hAnsi="Times New Roman" w:cs="Times New Roman"/>
          <w:sz w:val="24"/>
          <w:szCs w:val="24"/>
        </w:rPr>
        <w:t xml:space="preserve"> pesquisa se pauta pela</w:t>
      </w:r>
      <w:r w:rsidR="000F646F" w:rsidRPr="00D73C3A">
        <w:rPr>
          <w:rFonts w:ascii="Times New Roman" w:hAnsi="Times New Roman" w:cs="Times New Roman"/>
          <w:sz w:val="24"/>
          <w:szCs w:val="24"/>
        </w:rPr>
        <w:t xml:space="preserve"> Análise do Discurso francesa de linha foucaultiana e </w:t>
      </w:r>
      <w:r w:rsidR="0039389A" w:rsidRPr="00D73C3A">
        <w:rPr>
          <w:rFonts w:ascii="Times New Roman" w:hAnsi="Times New Roman" w:cs="Times New Roman"/>
          <w:sz w:val="24"/>
          <w:szCs w:val="24"/>
        </w:rPr>
        <w:t xml:space="preserve">foi </w:t>
      </w:r>
      <w:proofErr w:type="gramStart"/>
      <w:r w:rsidR="000F646F" w:rsidRPr="00D73C3A">
        <w:rPr>
          <w:rFonts w:ascii="Times New Roman" w:hAnsi="Times New Roman" w:cs="Times New Roman"/>
          <w:sz w:val="24"/>
          <w:szCs w:val="24"/>
        </w:rPr>
        <w:t>m</w:t>
      </w:r>
      <w:r w:rsidR="0039389A" w:rsidRPr="00D73C3A">
        <w:rPr>
          <w:rFonts w:ascii="Times New Roman" w:hAnsi="Times New Roman" w:cs="Times New Roman"/>
          <w:sz w:val="24"/>
          <w:szCs w:val="24"/>
        </w:rPr>
        <w:t>obilizado</w:t>
      </w:r>
      <w:proofErr w:type="gramEnd"/>
      <w:r w:rsidR="00491C21" w:rsidRPr="00D73C3A">
        <w:rPr>
          <w:rFonts w:ascii="Times New Roman" w:hAnsi="Times New Roman" w:cs="Times New Roman"/>
          <w:sz w:val="24"/>
          <w:szCs w:val="24"/>
        </w:rPr>
        <w:t xml:space="preserve"> a ideia </w:t>
      </w:r>
      <w:r w:rsidR="000F646F" w:rsidRPr="00D73C3A">
        <w:rPr>
          <w:rFonts w:ascii="Times New Roman" w:hAnsi="Times New Roman" w:cs="Times New Roman"/>
          <w:sz w:val="24"/>
          <w:szCs w:val="24"/>
        </w:rPr>
        <w:t xml:space="preserve">de </w:t>
      </w:r>
      <w:r w:rsidR="000F646F" w:rsidRPr="00D73C3A">
        <w:rPr>
          <w:rFonts w:ascii="Times New Roman" w:hAnsi="Times New Roman" w:cs="Times New Roman"/>
          <w:i/>
          <w:sz w:val="24"/>
          <w:szCs w:val="24"/>
        </w:rPr>
        <w:t>comentário</w:t>
      </w:r>
      <w:r w:rsidR="00491C21" w:rsidRPr="00D73C3A">
        <w:rPr>
          <w:rFonts w:ascii="Times New Roman" w:hAnsi="Times New Roman" w:cs="Times New Roman"/>
          <w:sz w:val="24"/>
          <w:szCs w:val="24"/>
        </w:rPr>
        <w:t xml:space="preserve"> (FOUCUALT, 2011) relacionada</w:t>
      </w:r>
      <w:r w:rsidR="000F646F" w:rsidRPr="00D73C3A">
        <w:rPr>
          <w:rFonts w:ascii="Times New Roman" w:hAnsi="Times New Roman" w:cs="Times New Roman"/>
          <w:sz w:val="24"/>
          <w:szCs w:val="24"/>
        </w:rPr>
        <w:t xml:space="preserve">, especialmente, aos </w:t>
      </w:r>
      <w:r w:rsidR="00491C21" w:rsidRPr="00D73C3A">
        <w:rPr>
          <w:rFonts w:ascii="Times New Roman" w:hAnsi="Times New Roman" w:cs="Times New Roman"/>
          <w:sz w:val="24"/>
          <w:szCs w:val="24"/>
        </w:rPr>
        <w:t xml:space="preserve">termos conceituais </w:t>
      </w:r>
      <w:r w:rsidR="000F646F" w:rsidRPr="00D73C3A">
        <w:rPr>
          <w:rFonts w:ascii="Times New Roman" w:hAnsi="Times New Roman" w:cs="Times New Roman"/>
          <w:sz w:val="24"/>
          <w:szCs w:val="24"/>
        </w:rPr>
        <w:t xml:space="preserve">de </w:t>
      </w:r>
      <w:r w:rsidR="000F646F" w:rsidRPr="00D73C3A">
        <w:rPr>
          <w:rFonts w:ascii="Times New Roman" w:hAnsi="Times New Roman" w:cs="Times New Roman"/>
          <w:i/>
          <w:sz w:val="24"/>
          <w:szCs w:val="24"/>
        </w:rPr>
        <w:t>acontecimento</w:t>
      </w:r>
      <w:r w:rsidR="00491C21" w:rsidRPr="00D73C3A">
        <w:rPr>
          <w:rFonts w:ascii="Times New Roman" w:hAnsi="Times New Roman" w:cs="Times New Roman"/>
          <w:i/>
          <w:sz w:val="24"/>
          <w:szCs w:val="24"/>
        </w:rPr>
        <w:t xml:space="preserve"> discursivo</w:t>
      </w:r>
      <w:r w:rsidR="000F646F" w:rsidRPr="00D73C3A">
        <w:rPr>
          <w:rFonts w:ascii="Times New Roman" w:hAnsi="Times New Roman" w:cs="Times New Roman"/>
          <w:sz w:val="24"/>
          <w:szCs w:val="24"/>
        </w:rPr>
        <w:t xml:space="preserve"> (FOCUAULT, 2011, 2015) e </w:t>
      </w:r>
      <w:proofErr w:type="spellStart"/>
      <w:r w:rsidR="000F646F" w:rsidRPr="00D73C3A">
        <w:rPr>
          <w:rFonts w:ascii="Times New Roman" w:hAnsi="Times New Roman" w:cs="Times New Roman"/>
          <w:i/>
          <w:sz w:val="24"/>
          <w:szCs w:val="24"/>
        </w:rPr>
        <w:t>heterotopia</w:t>
      </w:r>
      <w:proofErr w:type="spellEnd"/>
      <w:r w:rsidR="000F646F" w:rsidRPr="00D73C3A">
        <w:rPr>
          <w:rFonts w:ascii="Times New Roman" w:hAnsi="Times New Roman" w:cs="Times New Roman"/>
          <w:sz w:val="24"/>
          <w:szCs w:val="24"/>
        </w:rPr>
        <w:t xml:space="preserve"> (FOUCAULT, 2013).</w:t>
      </w:r>
    </w:p>
    <w:p w:rsidR="00481D67" w:rsidRPr="00D73C3A" w:rsidRDefault="00630094"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Nas próximas linhas, pontua</w:t>
      </w:r>
      <w:r w:rsidR="00481D67" w:rsidRPr="00D73C3A">
        <w:rPr>
          <w:rFonts w:ascii="Times New Roman" w:hAnsi="Times New Roman" w:cs="Times New Roman"/>
          <w:sz w:val="24"/>
          <w:szCs w:val="24"/>
        </w:rPr>
        <w:t>mos o que são os festejos religiosos do Marabaixo e quem são seus praticantes, bem como descreveremos algumas festas da cultura popular brasileira as quais possuem pontos de ligação com as práticas de Marabaixo.</w:t>
      </w:r>
    </w:p>
    <w:p w:rsidR="00105E0E" w:rsidRPr="00D73C3A" w:rsidRDefault="00105E0E" w:rsidP="002F3465">
      <w:pPr>
        <w:widowControl w:val="0"/>
        <w:spacing w:after="0" w:line="240" w:lineRule="auto"/>
        <w:jc w:val="both"/>
        <w:rPr>
          <w:rFonts w:ascii="Times New Roman" w:hAnsi="Times New Roman" w:cs="Times New Roman"/>
          <w:sz w:val="24"/>
          <w:szCs w:val="24"/>
        </w:rPr>
      </w:pPr>
    </w:p>
    <w:p w:rsidR="0088174D" w:rsidRPr="00D73C3A" w:rsidRDefault="0088174D" w:rsidP="002F3465">
      <w:pPr>
        <w:widowControl w:val="0"/>
        <w:spacing w:after="0" w:line="240" w:lineRule="auto"/>
        <w:rPr>
          <w:rFonts w:ascii="Times New Roman" w:hAnsi="Times New Roman" w:cs="Times New Roman"/>
          <w:b/>
          <w:sz w:val="24"/>
          <w:szCs w:val="24"/>
        </w:rPr>
      </w:pPr>
      <w:r w:rsidRPr="00D73C3A">
        <w:rPr>
          <w:rFonts w:ascii="Times New Roman" w:hAnsi="Times New Roman" w:cs="Times New Roman"/>
          <w:b/>
          <w:sz w:val="24"/>
          <w:szCs w:val="24"/>
        </w:rPr>
        <w:t>O Ciclo do Marabaixo no estado do Amapá</w:t>
      </w:r>
    </w:p>
    <w:p w:rsidR="0088174D" w:rsidRPr="00D73C3A" w:rsidRDefault="0088174D" w:rsidP="002F3465">
      <w:pPr>
        <w:spacing w:after="0" w:line="240" w:lineRule="auto"/>
        <w:jc w:val="both"/>
        <w:rPr>
          <w:rFonts w:ascii="Times New Roman" w:hAnsi="Times New Roman" w:cs="Times New Roman"/>
          <w:b/>
          <w:sz w:val="24"/>
          <w:szCs w:val="24"/>
        </w:rPr>
      </w:pPr>
    </w:p>
    <w:p w:rsidR="0088174D" w:rsidRPr="00D73C3A" w:rsidRDefault="008D113E" w:rsidP="002F3465">
      <w:pPr>
        <w:autoSpaceDE w:val="0"/>
        <w:autoSpaceDN w:val="0"/>
        <w:adjustRightInd w:val="0"/>
        <w:spacing w:after="0" w:line="240" w:lineRule="auto"/>
        <w:ind w:left="57" w:firstLine="709"/>
        <w:jc w:val="both"/>
        <w:rPr>
          <w:rFonts w:ascii="Times New Roman" w:hAnsi="Times New Roman"/>
          <w:sz w:val="24"/>
          <w:szCs w:val="24"/>
        </w:rPr>
      </w:pPr>
      <w:r w:rsidRPr="00D73C3A">
        <w:rPr>
          <w:rFonts w:ascii="Times New Roman" w:hAnsi="Times New Roman"/>
          <w:sz w:val="24"/>
          <w:szCs w:val="24"/>
          <w:lang w:eastAsia="pt-BR"/>
        </w:rPr>
        <w:t>F</w:t>
      </w:r>
      <w:r w:rsidR="0088174D" w:rsidRPr="00D73C3A">
        <w:rPr>
          <w:rFonts w:ascii="Times New Roman" w:hAnsi="Times New Roman"/>
          <w:sz w:val="24"/>
          <w:szCs w:val="24"/>
          <w:lang w:eastAsia="pt-BR"/>
        </w:rPr>
        <w:t>rente às especificidades culturais que abordamos e</w:t>
      </w:r>
      <w:r w:rsidRPr="00D73C3A">
        <w:rPr>
          <w:rFonts w:ascii="Times New Roman" w:hAnsi="Times New Roman"/>
          <w:sz w:val="24"/>
          <w:szCs w:val="24"/>
          <w:lang w:eastAsia="pt-BR"/>
        </w:rPr>
        <w:t xml:space="preserve"> aos sujeitos praticantes</w:t>
      </w:r>
      <w:r w:rsidR="0088174D" w:rsidRPr="00D73C3A">
        <w:rPr>
          <w:rFonts w:ascii="Times New Roman" w:hAnsi="Times New Roman"/>
          <w:sz w:val="24"/>
          <w:szCs w:val="24"/>
          <w:lang w:eastAsia="pt-BR"/>
        </w:rPr>
        <w:t xml:space="preserve"> d</w:t>
      </w:r>
      <w:r w:rsidRPr="00D73C3A">
        <w:rPr>
          <w:rFonts w:ascii="Times New Roman" w:hAnsi="Times New Roman"/>
          <w:sz w:val="24"/>
          <w:szCs w:val="24"/>
          <w:lang w:eastAsia="pt-BR"/>
        </w:rPr>
        <w:t>o</w:t>
      </w:r>
      <w:r w:rsidR="0088174D" w:rsidRPr="00D73C3A">
        <w:rPr>
          <w:rFonts w:ascii="Times New Roman" w:hAnsi="Times New Roman"/>
          <w:sz w:val="24"/>
          <w:szCs w:val="24"/>
          <w:lang w:eastAsia="pt-BR"/>
        </w:rPr>
        <w:t xml:space="preserve">s </w:t>
      </w:r>
      <w:r w:rsidRPr="00D73C3A">
        <w:rPr>
          <w:rFonts w:ascii="Times New Roman" w:hAnsi="Times New Roman"/>
          <w:sz w:val="24"/>
          <w:szCs w:val="24"/>
          <w:lang w:eastAsia="pt-BR"/>
        </w:rPr>
        <w:t>festejos religioso-discursivo</w:t>
      </w:r>
      <w:r w:rsidR="0088174D" w:rsidRPr="00D73C3A">
        <w:rPr>
          <w:rFonts w:ascii="Times New Roman" w:hAnsi="Times New Roman"/>
          <w:sz w:val="24"/>
          <w:szCs w:val="24"/>
          <w:lang w:eastAsia="pt-BR"/>
        </w:rPr>
        <w:t>s</w:t>
      </w:r>
      <w:r w:rsidRPr="00D73C3A">
        <w:rPr>
          <w:rFonts w:ascii="Times New Roman" w:hAnsi="Times New Roman"/>
          <w:sz w:val="24"/>
          <w:szCs w:val="24"/>
          <w:lang w:eastAsia="pt-BR"/>
        </w:rPr>
        <w:t xml:space="preserve"> do</w:t>
      </w:r>
      <w:r w:rsidR="0088174D" w:rsidRPr="00D73C3A">
        <w:rPr>
          <w:rFonts w:ascii="Times New Roman" w:hAnsi="Times New Roman"/>
          <w:sz w:val="24"/>
          <w:szCs w:val="24"/>
          <w:lang w:eastAsia="pt-BR"/>
        </w:rPr>
        <w:t xml:space="preserve"> Marabaixo, apresentamos uma </w:t>
      </w:r>
      <w:r w:rsidRPr="00D73C3A">
        <w:rPr>
          <w:rFonts w:ascii="Times New Roman" w:hAnsi="Times New Roman"/>
          <w:sz w:val="24"/>
          <w:szCs w:val="24"/>
          <w:lang w:eastAsia="pt-BR"/>
        </w:rPr>
        <w:t xml:space="preserve">breve descrição sobre o que vem a </w:t>
      </w:r>
      <w:r w:rsidR="00820B21" w:rsidRPr="00D73C3A">
        <w:rPr>
          <w:rFonts w:ascii="Times New Roman" w:hAnsi="Times New Roman"/>
          <w:sz w:val="24"/>
          <w:szCs w:val="24"/>
          <w:lang w:eastAsia="pt-BR"/>
        </w:rPr>
        <w:t>ser esse conjunto de práticas</w:t>
      </w:r>
      <w:r w:rsidRPr="00D73C3A">
        <w:rPr>
          <w:rFonts w:ascii="Times New Roman" w:hAnsi="Times New Roman"/>
          <w:sz w:val="24"/>
          <w:szCs w:val="24"/>
          <w:lang w:eastAsia="pt-BR"/>
        </w:rPr>
        <w:t xml:space="preserve"> denominado de Marabaixo no</w:t>
      </w:r>
      <w:r w:rsidR="0088174D" w:rsidRPr="00D73C3A">
        <w:rPr>
          <w:rFonts w:ascii="Times New Roman" w:hAnsi="Times New Roman"/>
          <w:sz w:val="24"/>
          <w:szCs w:val="24"/>
          <w:lang w:eastAsia="pt-BR"/>
        </w:rPr>
        <w:t xml:space="preserve"> estado do Amapá. </w:t>
      </w:r>
      <w:r w:rsidR="0088174D" w:rsidRPr="00D73C3A">
        <w:rPr>
          <w:rFonts w:ascii="Times New Roman" w:hAnsi="Times New Roman"/>
          <w:sz w:val="24"/>
          <w:szCs w:val="24"/>
        </w:rPr>
        <w:t xml:space="preserve">Aqui, não descreveremos criteriosamente todos os elementos e as singularidades que compõem o Ciclo nas diferentes comunidades amapaenses, mas </w:t>
      </w:r>
      <w:r w:rsidR="0088174D" w:rsidRPr="00D73C3A">
        <w:rPr>
          <w:rFonts w:ascii="Times New Roman" w:hAnsi="Times New Roman"/>
          <w:sz w:val="24"/>
          <w:szCs w:val="24"/>
        </w:rPr>
        <w:lastRenderedPageBreak/>
        <w:t>sinalizaremos alguns elementos que s</w:t>
      </w:r>
      <w:r w:rsidRPr="00D73C3A">
        <w:rPr>
          <w:rFonts w:ascii="Times New Roman" w:hAnsi="Times New Roman"/>
          <w:sz w:val="24"/>
          <w:szCs w:val="24"/>
        </w:rPr>
        <w:t>e inscrevem como homogêneos e que caracterizam as práticas d</w:t>
      </w:r>
      <w:r w:rsidR="00E07545" w:rsidRPr="00D73C3A">
        <w:rPr>
          <w:rFonts w:ascii="Times New Roman" w:hAnsi="Times New Roman"/>
          <w:sz w:val="24"/>
          <w:szCs w:val="24"/>
        </w:rPr>
        <w:t>e Marabaixo como ritual de sujeitos negros</w:t>
      </w:r>
      <w:r w:rsidRPr="00D73C3A">
        <w:rPr>
          <w:rFonts w:ascii="Times New Roman" w:hAnsi="Times New Roman"/>
          <w:sz w:val="24"/>
          <w:szCs w:val="24"/>
        </w:rPr>
        <w:t>.</w:t>
      </w:r>
    </w:p>
    <w:p w:rsidR="009E6CA2" w:rsidRPr="00D73C3A" w:rsidRDefault="000F646F"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Foucault (2015</w:t>
      </w:r>
      <w:r w:rsidR="009E6CA2" w:rsidRPr="00D73C3A">
        <w:rPr>
          <w:rFonts w:ascii="Times New Roman" w:hAnsi="Times New Roman" w:cs="Times New Roman"/>
          <w:sz w:val="24"/>
          <w:szCs w:val="24"/>
        </w:rPr>
        <w:t xml:space="preserve">, p. 34) assevera que a análise do campo discursivo: </w:t>
      </w:r>
    </w:p>
    <w:p w:rsidR="009E6CA2" w:rsidRPr="00D73C3A" w:rsidRDefault="009E6CA2" w:rsidP="002F3465">
      <w:pPr>
        <w:spacing w:after="0" w:line="240" w:lineRule="auto"/>
        <w:ind w:left="2268"/>
        <w:jc w:val="both"/>
        <w:rPr>
          <w:rFonts w:ascii="Times New Roman" w:hAnsi="Times New Roman" w:cs="Times New Roman"/>
          <w:sz w:val="24"/>
          <w:szCs w:val="24"/>
        </w:rPr>
      </w:pPr>
    </w:p>
    <w:p w:rsidR="009E6CA2" w:rsidRPr="00D73C3A" w:rsidRDefault="009E6CA2" w:rsidP="002F3465">
      <w:pPr>
        <w:spacing w:after="0" w:line="240" w:lineRule="auto"/>
        <w:ind w:left="2268"/>
        <w:jc w:val="both"/>
        <w:rPr>
          <w:rFonts w:ascii="Times New Roman" w:hAnsi="Times New Roman" w:cs="Times New Roman"/>
          <w:sz w:val="20"/>
          <w:szCs w:val="20"/>
        </w:rPr>
      </w:pPr>
      <w:r w:rsidRPr="00D73C3A">
        <w:rPr>
          <w:rFonts w:ascii="Times New Roman" w:hAnsi="Times New Roman" w:cs="Times New Roman"/>
          <w:sz w:val="20"/>
          <w:szCs w:val="20"/>
        </w:rPr>
        <w:t xml:space="preserve">[...] trata [...] de compreender o enunciado na estreiteza e singularidade de sua situação; de determinar as condições de sua existência, de fixar seus limites de forma mais justa, de estabelecer </w:t>
      </w:r>
      <w:proofErr w:type="gramStart"/>
      <w:r w:rsidRPr="00D73C3A">
        <w:rPr>
          <w:rFonts w:ascii="Times New Roman" w:hAnsi="Times New Roman" w:cs="Times New Roman"/>
          <w:sz w:val="20"/>
          <w:szCs w:val="20"/>
        </w:rPr>
        <w:t>suas correlações com outros enunciados a que pode estar ligado, de mostrar que outras formas de enunciação exclui</w:t>
      </w:r>
      <w:proofErr w:type="gramEnd"/>
      <w:r w:rsidRPr="00D73C3A">
        <w:rPr>
          <w:rFonts w:ascii="Times New Roman" w:hAnsi="Times New Roman" w:cs="Times New Roman"/>
          <w:sz w:val="20"/>
          <w:szCs w:val="20"/>
        </w:rPr>
        <w:t>.</w:t>
      </w:r>
    </w:p>
    <w:p w:rsidR="009E6CA2" w:rsidRPr="00D73C3A" w:rsidRDefault="009E6CA2" w:rsidP="002F3465">
      <w:pPr>
        <w:spacing w:after="0" w:line="240" w:lineRule="auto"/>
        <w:ind w:left="2268"/>
        <w:jc w:val="both"/>
        <w:rPr>
          <w:rFonts w:ascii="Times New Roman" w:hAnsi="Times New Roman" w:cs="Times New Roman"/>
          <w:sz w:val="20"/>
          <w:szCs w:val="20"/>
        </w:rPr>
      </w:pPr>
    </w:p>
    <w:p w:rsidR="009E6CA2" w:rsidRPr="00D73C3A" w:rsidRDefault="009E6CA2" w:rsidP="002F3465">
      <w:pPr>
        <w:autoSpaceDE w:val="0"/>
        <w:autoSpaceDN w:val="0"/>
        <w:adjustRightInd w:val="0"/>
        <w:spacing w:after="0" w:line="240" w:lineRule="auto"/>
        <w:ind w:left="57" w:firstLine="709"/>
        <w:jc w:val="both"/>
        <w:rPr>
          <w:rFonts w:ascii="Times New Roman" w:hAnsi="Times New Roman"/>
          <w:sz w:val="24"/>
          <w:szCs w:val="24"/>
          <w:lang w:eastAsia="pt-BR"/>
        </w:rPr>
      </w:pPr>
      <w:r w:rsidRPr="00D73C3A">
        <w:rPr>
          <w:rFonts w:ascii="Times New Roman" w:hAnsi="Times New Roman" w:cs="Times New Roman"/>
          <w:sz w:val="24"/>
          <w:szCs w:val="24"/>
        </w:rPr>
        <w:t xml:space="preserve">Nessa perspectiva, procuramos justificar o nosso movimento analítico ancorado no que chamamos de método arqueológico foucaultiano, pois trata descrever práticas discursivas dos sujeitos negros envolvidos no Ciclo do Marabaixo </w:t>
      </w:r>
      <w:r w:rsidR="002E18E7" w:rsidRPr="00D73C3A">
        <w:rPr>
          <w:rFonts w:ascii="Times New Roman" w:hAnsi="Times New Roman" w:cs="Times New Roman"/>
          <w:sz w:val="24"/>
          <w:szCs w:val="24"/>
        </w:rPr>
        <w:t>a</w:t>
      </w:r>
      <w:r w:rsidRPr="00D73C3A">
        <w:rPr>
          <w:rFonts w:ascii="Times New Roman" w:hAnsi="Times New Roman" w:cs="Times New Roman"/>
          <w:sz w:val="24"/>
          <w:szCs w:val="24"/>
        </w:rPr>
        <w:t>mapaense e a relação dessas práticas com outras festividades brasileiras. Assim, analisar essas festas como práticas discursivas consiste</w:t>
      </w:r>
      <w:r w:rsidR="002E18E7" w:rsidRPr="00D73C3A">
        <w:rPr>
          <w:rFonts w:ascii="Times New Roman" w:hAnsi="Times New Roman" w:cs="Times New Roman"/>
          <w:sz w:val="24"/>
          <w:szCs w:val="24"/>
        </w:rPr>
        <w:t>m</w:t>
      </w:r>
      <w:r w:rsidRPr="00D73C3A">
        <w:rPr>
          <w:rFonts w:ascii="Times New Roman" w:hAnsi="Times New Roman" w:cs="Times New Roman"/>
          <w:sz w:val="24"/>
          <w:szCs w:val="24"/>
        </w:rPr>
        <w:t xml:space="preserve"> em pôr em visibilidade suas condições de existência, suas relações com outros enunciados</w:t>
      </w:r>
      <w:r w:rsidR="00E07545" w:rsidRPr="00D73C3A">
        <w:rPr>
          <w:rFonts w:ascii="Times New Roman" w:hAnsi="Times New Roman" w:cs="Times New Roman"/>
          <w:sz w:val="24"/>
          <w:szCs w:val="24"/>
        </w:rPr>
        <w:t xml:space="preserve"> (outras práticas discursivas)</w:t>
      </w:r>
      <w:r w:rsidRPr="00D73C3A">
        <w:rPr>
          <w:rFonts w:ascii="Times New Roman" w:hAnsi="Times New Roman" w:cs="Times New Roman"/>
          <w:sz w:val="24"/>
          <w:szCs w:val="24"/>
        </w:rPr>
        <w:t>, verificando suas relações de força, seus jogos discursivos.</w:t>
      </w:r>
    </w:p>
    <w:p w:rsidR="00974E1E" w:rsidRPr="00D73C3A" w:rsidRDefault="009E6CA2" w:rsidP="002F3465">
      <w:pPr>
        <w:spacing w:after="0" w:line="240" w:lineRule="auto"/>
        <w:ind w:left="57" w:firstLine="709"/>
        <w:jc w:val="both"/>
        <w:rPr>
          <w:rFonts w:ascii="Times New Roman" w:hAnsi="Times New Roman" w:cs="Times New Roman"/>
          <w:bCs/>
          <w:sz w:val="24"/>
          <w:szCs w:val="24"/>
        </w:rPr>
      </w:pPr>
      <w:r w:rsidRPr="00D73C3A">
        <w:rPr>
          <w:rFonts w:ascii="Times New Roman" w:hAnsi="Times New Roman" w:cs="Times New Roman"/>
          <w:sz w:val="24"/>
          <w:szCs w:val="24"/>
        </w:rPr>
        <w:t xml:space="preserve">Assim sendo, </w:t>
      </w:r>
      <w:r w:rsidR="008D113E" w:rsidRPr="00D73C3A">
        <w:rPr>
          <w:rFonts w:ascii="Times New Roman" w:hAnsi="Times New Roman" w:cs="Times New Roman"/>
          <w:sz w:val="24"/>
          <w:szCs w:val="24"/>
        </w:rPr>
        <w:t>O Mar</w:t>
      </w:r>
      <w:r w:rsidR="00E07545" w:rsidRPr="00D73C3A">
        <w:rPr>
          <w:rFonts w:ascii="Times New Roman" w:hAnsi="Times New Roman" w:cs="Times New Roman"/>
          <w:sz w:val="24"/>
          <w:szCs w:val="24"/>
        </w:rPr>
        <w:t>abaixo</w:t>
      </w:r>
      <w:r w:rsidR="0088174D" w:rsidRPr="00D73C3A">
        <w:rPr>
          <w:rFonts w:ascii="Times New Roman" w:hAnsi="Times New Roman" w:cs="Times New Roman"/>
          <w:sz w:val="24"/>
          <w:szCs w:val="24"/>
        </w:rPr>
        <w:t xml:space="preserve"> </w:t>
      </w:r>
      <w:r w:rsidR="0088174D" w:rsidRPr="00D73C3A">
        <w:rPr>
          <w:rFonts w:ascii="Times New Roman" w:hAnsi="Times New Roman" w:cs="Times New Roman"/>
          <w:bCs/>
          <w:sz w:val="24"/>
          <w:szCs w:val="24"/>
        </w:rPr>
        <w:t>é um período de festa em devoção aos santos do catolicismo</w:t>
      </w:r>
      <w:r w:rsidR="002E18E7" w:rsidRPr="00D73C3A">
        <w:rPr>
          <w:rFonts w:ascii="Times New Roman" w:hAnsi="Times New Roman" w:cs="Times New Roman"/>
          <w:bCs/>
          <w:sz w:val="24"/>
          <w:szCs w:val="24"/>
        </w:rPr>
        <w:t xml:space="preserve"> e é</w:t>
      </w:r>
      <w:r w:rsidR="0088174D" w:rsidRPr="00D73C3A">
        <w:rPr>
          <w:rFonts w:ascii="Times New Roman" w:hAnsi="Times New Roman" w:cs="Times New Roman"/>
          <w:bCs/>
          <w:sz w:val="24"/>
          <w:szCs w:val="24"/>
        </w:rPr>
        <w:t xml:space="preserve"> composto por elementos de matrizes africanas. </w:t>
      </w:r>
      <w:r w:rsidR="00974E1E" w:rsidRPr="00D73C3A">
        <w:rPr>
          <w:rFonts w:ascii="Times New Roman" w:hAnsi="Times New Roman" w:cs="Times New Roman"/>
          <w:sz w:val="24"/>
          <w:szCs w:val="24"/>
        </w:rPr>
        <w:t>Ele é uma tradição festiva e religiosa afro-amapaense que une ciclos geracionais num período anual chamado de Ciclo do Marabaixo.</w:t>
      </w:r>
      <w:r w:rsidR="00974E1E" w:rsidRPr="00D73C3A">
        <w:rPr>
          <w:rFonts w:ascii="Times New Roman" w:hAnsi="Times New Roman" w:cs="Times New Roman"/>
          <w:bCs/>
          <w:sz w:val="24"/>
          <w:szCs w:val="24"/>
        </w:rPr>
        <w:t xml:space="preserve"> O Marabaixo</w:t>
      </w:r>
      <w:r w:rsidR="002E18E7" w:rsidRPr="00D73C3A">
        <w:rPr>
          <w:rFonts w:ascii="Times New Roman" w:hAnsi="Times New Roman" w:cs="Times New Roman"/>
          <w:bCs/>
          <w:sz w:val="24"/>
          <w:szCs w:val="24"/>
        </w:rPr>
        <w:t xml:space="preserve"> é</w:t>
      </w:r>
      <w:r w:rsidR="0088174D" w:rsidRPr="00D73C3A">
        <w:rPr>
          <w:rFonts w:ascii="Times New Roman" w:hAnsi="Times New Roman" w:cs="Times New Roman"/>
          <w:bCs/>
          <w:sz w:val="24"/>
          <w:szCs w:val="24"/>
        </w:rPr>
        <w:t xml:space="preserve"> constituído por</w:t>
      </w:r>
      <w:r w:rsidR="0088174D" w:rsidRPr="00D73C3A">
        <w:rPr>
          <w:rFonts w:ascii="Times New Roman" w:hAnsi="Times New Roman" w:cs="Times New Roman"/>
          <w:sz w:val="24"/>
          <w:szCs w:val="24"/>
        </w:rPr>
        <w:t xml:space="preserve"> dança, fé, bebidas,</w:t>
      </w:r>
      <w:r w:rsidR="002E18E7" w:rsidRPr="00D73C3A">
        <w:rPr>
          <w:rFonts w:ascii="Times New Roman" w:hAnsi="Times New Roman" w:cs="Times New Roman"/>
          <w:sz w:val="24"/>
          <w:szCs w:val="24"/>
        </w:rPr>
        <w:t xml:space="preserve"> comidas,</w:t>
      </w:r>
      <w:r w:rsidR="0088174D" w:rsidRPr="00D73C3A">
        <w:rPr>
          <w:rFonts w:ascii="Times New Roman" w:hAnsi="Times New Roman" w:cs="Times New Roman"/>
          <w:sz w:val="24"/>
          <w:szCs w:val="24"/>
        </w:rPr>
        <w:t xml:space="preserve"> folias, ladainhas, missas, fogos, cortejos, dramatizações e promessas (OLIVEIRA, 1999; </w:t>
      </w:r>
      <w:r w:rsidR="0088174D" w:rsidRPr="00D73C3A">
        <w:rPr>
          <w:rFonts w:ascii="Times New Roman" w:hAnsi="Times New Roman" w:cs="Times New Roman"/>
          <w:bCs/>
          <w:sz w:val="24"/>
          <w:szCs w:val="24"/>
        </w:rPr>
        <w:t xml:space="preserve">ALVES </w:t>
      </w:r>
      <w:proofErr w:type="gramStart"/>
      <w:r w:rsidR="0088174D" w:rsidRPr="00D73C3A">
        <w:rPr>
          <w:rFonts w:ascii="Times New Roman" w:hAnsi="Times New Roman" w:cs="Times New Roman"/>
          <w:bCs/>
          <w:sz w:val="24"/>
          <w:szCs w:val="24"/>
        </w:rPr>
        <w:t>et</w:t>
      </w:r>
      <w:proofErr w:type="gramEnd"/>
      <w:r w:rsidR="0088174D" w:rsidRPr="00D73C3A">
        <w:rPr>
          <w:rFonts w:ascii="Times New Roman" w:hAnsi="Times New Roman" w:cs="Times New Roman"/>
          <w:bCs/>
          <w:sz w:val="24"/>
          <w:szCs w:val="24"/>
        </w:rPr>
        <w:t xml:space="preserve"> al., 2014</w:t>
      </w:r>
      <w:r w:rsidR="0088174D" w:rsidRPr="00D73C3A">
        <w:rPr>
          <w:rFonts w:ascii="Times New Roman" w:hAnsi="Times New Roman" w:cs="Times New Roman"/>
          <w:sz w:val="24"/>
          <w:szCs w:val="24"/>
        </w:rPr>
        <w:t>).</w:t>
      </w:r>
      <w:r w:rsidR="0088174D" w:rsidRPr="00D73C3A">
        <w:rPr>
          <w:rFonts w:ascii="Times New Roman" w:hAnsi="Times New Roman" w:cs="Times New Roman"/>
          <w:bCs/>
          <w:sz w:val="24"/>
          <w:szCs w:val="24"/>
        </w:rPr>
        <w:t xml:space="preserve"> </w:t>
      </w:r>
    </w:p>
    <w:p w:rsidR="0088174D" w:rsidRPr="00D73C3A" w:rsidRDefault="00974E1E" w:rsidP="002F3465">
      <w:pPr>
        <w:spacing w:after="0" w:line="240" w:lineRule="auto"/>
        <w:ind w:left="57" w:firstLine="709"/>
        <w:jc w:val="both"/>
        <w:rPr>
          <w:rFonts w:ascii="Times New Roman" w:hAnsi="Times New Roman" w:cs="Times New Roman"/>
          <w:bCs/>
          <w:sz w:val="24"/>
          <w:szCs w:val="24"/>
        </w:rPr>
      </w:pPr>
      <w:r w:rsidRPr="00D73C3A">
        <w:rPr>
          <w:rFonts w:ascii="Times New Roman" w:hAnsi="Times New Roman" w:cs="Times New Roman"/>
          <w:bCs/>
          <w:sz w:val="24"/>
          <w:szCs w:val="24"/>
        </w:rPr>
        <w:t xml:space="preserve">Esses festejos são </w:t>
      </w:r>
      <w:r w:rsidR="0088174D" w:rsidRPr="00D73C3A">
        <w:rPr>
          <w:rFonts w:ascii="Times New Roman" w:hAnsi="Times New Roman" w:cs="Times New Roman"/>
          <w:bCs/>
          <w:sz w:val="24"/>
          <w:szCs w:val="24"/>
        </w:rPr>
        <w:t>realizado</w:t>
      </w:r>
      <w:r w:rsidRPr="00D73C3A">
        <w:rPr>
          <w:rFonts w:ascii="Times New Roman" w:hAnsi="Times New Roman" w:cs="Times New Roman"/>
          <w:bCs/>
          <w:sz w:val="24"/>
          <w:szCs w:val="24"/>
        </w:rPr>
        <w:t>s</w:t>
      </w:r>
      <w:r w:rsidR="0088174D" w:rsidRPr="00D73C3A">
        <w:rPr>
          <w:rFonts w:ascii="Times New Roman" w:hAnsi="Times New Roman" w:cs="Times New Roman"/>
          <w:bCs/>
          <w:sz w:val="24"/>
          <w:szCs w:val="24"/>
        </w:rPr>
        <w:t>, principalmente, nas cidades de Mazagão, Santana e</w:t>
      </w:r>
      <w:r w:rsidR="008D113E" w:rsidRPr="00D73C3A">
        <w:rPr>
          <w:rFonts w:ascii="Times New Roman" w:hAnsi="Times New Roman" w:cs="Times New Roman"/>
          <w:bCs/>
          <w:sz w:val="24"/>
          <w:szCs w:val="24"/>
        </w:rPr>
        <w:t>,</w:t>
      </w:r>
      <w:r w:rsidR="0088174D" w:rsidRPr="00D73C3A">
        <w:rPr>
          <w:rFonts w:ascii="Times New Roman" w:hAnsi="Times New Roman" w:cs="Times New Roman"/>
          <w:bCs/>
          <w:sz w:val="24"/>
          <w:szCs w:val="24"/>
        </w:rPr>
        <w:t xml:space="preserve"> na capital do estado, Macapá. Entretanto, possui algumas peculiaridades dependendo do local em que é praticado; em Macapá</w:t>
      </w:r>
      <w:r w:rsidR="008D113E" w:rsidRPr="00D73C3A">
        <w:rPr>
          <w:rFonts w:ascii="Times New Roman" w:hAnsi="Times New Roman" w:cs="Times New Roman"/>
          <w:bCs/>
          <w:sz w:val="24"/>
          <w:szCs w:val="24"/>
        </w:rPr>
        <w:t xml:space="preserve"> (perímetro urbano)</w:t>
      </w:r>
      <w:r w:rsidR="0088174D" w:rsidRPr="00D73C3A">
        <w:rPr>
          <w:rFonts w:ascii="Times New Roman" w:hAnsi="Times New Roman" w:cs="Times New Roman"/>
          <w:bCs/>
          <w:sz w:val="24"/>
          <w:szCs w:val="24"/>
        </w:rPr>
        <w:t>, por exemplo, é um período</w:t>
      </w:r>
      <w:r w:rsidR="00F12DE4" w:rsidRPr="00D73C3A">
        <w:rPr>
          <w:rFonts w:ascii="Times New Roman" w:hAnsi="Times New Roman" w:cs="Times New Roman"/>
          <w:bCs/>
          <w:sz w:val="24"/>
          <w:szCs w:val="24"/>
        </w:rPr>
        <w:t xml:space="preserve"> </w:t>
      </w:r>
      <w:r w:rsidR="0088174D" w:rsidRPr="00D73C3A">
        <w:rPr>
          <w:rFonts w:ascii="Times New Roman" w:hAnsi="Times New Roman" w:cs="Times New Roman"/>
          <w:bCs/>
          <w:sz w:val="24"/>
          <w:szCs w:val="24"/>
        </w:rPr>
        <w:t>de festas</w:t>
      </w:r>
      <w:r w:rsidR="00F12DE4" w:rsidRPr="00D73C3A">
        <w:rPr>
          <w:rFonts w:ascii="Times New Roman" w:hAnsi="Times New Roman" w:cs="Times New Roman"/>
          <w:bCs/>
          <w:sz w:val="24"/>
          <w:szCs w:val="24"/>
        </w:rPr>
        <w:t>, entre a segunda quinzena de abril e primeira quinzena de junho,</w:t>
      </w:r>
      <w:r w:rsidR="0088174D" w:rsidRPr="00D73C3A">
        <w:rPr>
          <w:rFonts w:ascii="Times New Roman" w:hAnsi="Times New Roman" w:cs="Times New Roman"/>
          <w:bCs/>
          <w:sz w:val="24"/>
          <w:szCs w:val="24"/>
        </w:rPr>
        <w:t xml:space="preserve"> </w:t>
      </w:r>
      <w:r w:rsidR="00F12DE4" w:rsidRPr="00D73C3A">
        <w:rPr>
          <w:rFonts w:ascii="Times New Roman" w:hAnsi="Times New Roman" w:cs="Times New Roman"/>
          <w:bCs/>
          <w:sz w:val="24"/>
          <w:szCs w:val="24"/>
        </w:rPr>
        <w:t>em devoção à</w:t>
      </w:r>
      <w:r w:rsidR="0088174D" w:rsidRPr="00D73C3A">
        <w:rPr>
          <w:rFonts w:ascii="Times New Roman" w:hAnsi="Times New Roman" w:cs="Times New Roman"/>
          <w:bCs/>
          <w:sz w:val="24"/>
          <w:szCs w:val="24"/>
        </w:rPr>
        <w:t xml:space="preserve"> Santíssima Trindade e </w:t>
      </w:r>
      <w:r w:rsidR="00F12DE4" w:rsidRPr="00D73C3A">
        <w:rPr>
          <w:rFonts w:ascii="Times New Roman" w:hAnsi="Times New Roman" w:cs="Times New Roman"/>
          <w:bCs/>
          <w:sz w:val="24"/>
          <w:szCs w:val="24"/>
        </w:rPr>
        <w:t>a</w:t>
      </w:r>
      <w:r w:rsidR="0088174D" w:rsidRPr="00D73C3A">
        <w:rPr>
          <w:rFonts w:ascii="Times New Roman" w:hAnsi="Times New Roman" w:cs="Times New Roman"/>
          <w:bCs/>
          <w:sz w:val="24"/>
          <w:szCs w:val="24"/>
        </w:rPr>
        <w:t xml:space="preserve">o Divino Espírito Santo. </w:t>
      </w:r>
    </w:p>
    <w:p w:rsidR="0088174D" w:rsidRPr="00D73C3A" w:rsidRDefault="0088174D" w:rsidP="002F3465">
      <w:pPr>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Em Mazagão Velho, distrito do munícipio amapaense de Mazagão, o Marabaixo possui algumas particularidades. Uma delas é que a festividade, em comemoração ao Divino Espírito Santo, acontece no mês de agosto. Em segundo lugar, o clímax da festa acontece com a coroação da imperatriz (representada geralmente por uma criança da comunidade), que faz referência à Princesa Isabel, sancionadora da Lei Áurea. Portanto, os sujeitos negros homenageiam </w:t>
      </w:r>
      <w:proofErr w:type="gramStart"/>
      <w:r w:rsidRPr="00D73C3A">
        <w:rPr>
          <w:rFonts w:ascii="Times New Roman" w:hAnsi="Times New Roman" w:cs="Times New Roman"/>
          <w:sz w:val="24"/>
          <w:szCs w:val="24"/>
        </w:rPr>
        <w:t>uma figura histórico-política em um ritual religioso católico</w:t>
      </w:r>
      <w:proofErr w:type="gramEnd"/>
      <w:r w:rsidRPr="00D73C3A">
        <w:rPr>
          <w:rFonts w:ascii="Times New Roman" w:hAnsi="Times New Roman" w:cs="Times New Roman"/>
          <w:sz w:val="24"/>
          <w:szCs w:val="24"/>
        </w:rPr>
        <w:t>. Outro ponto importante, que o diferencia do Marabaixo de Macapá, é que a festividade acontece de forma itinerante, pelas casas dos sujeitos moradores da comunidade, e não em barracões específicos como em Macapá (OLIVEIRA, 2015).</w:t>
      </w:r>
    </w:p>
    <w:p w:rsidR="0088174D" w:rsidRPr="00D73C3A" w:rsidRDefault="0088174D" w:rsidP="002F3465">
      <w:pPr>
        <w:spacing w:after="0" w:line="240" w:lineRule="auto"/>
        <w:ind w:firstLine="709"/>
        <w:jc w:val="both"/>
        <w:rPr>
          <w:rFonts w:ascii="Times New Roman" w:hAnsi="Times New Roman" w:cs="Times New Roman"/>
          <w:bCs/>
          <w:sz w:val="24"/>
          <w:szCs w:val="24"/>
        </w:rPr>
      </w:pPr>
      <w:r w:rsidRPr="00D73C3A">
        <w:rPr>
          <w:rFonts w:ascii="Times New Roman" w:hAnsi="Times New Roman" w:cs="Times New Roman"/>
          <w:bCs/>
          <w:sz w:val="24"/>
          <w:szCs w:val="24"/>
        </w:rPr>
        <w:t xml:space="preserve">Em Santana, os festejos do Marabaixo são em devoção a outros santos da Igreja Católica. Como exemplo, destacamos o Marabaixo em devoção a Nossa Senhora da Conceição, na comunidade quilombola de Igarapé do Lago; as festividades em adoração a São Raimundo e a São Cristóvão, na comunidade quilombola de São Raimundo do </w:t>
      </w:r>
      <w:proofErr w:type="spellStart"/>
      <w:r w:rsidRPr="00D73C3A">
        <w:rPr>
          <w:rFonts w:ascii="Times New Roman" w:hAnsi="Times New Roman" w:cs="Times New Roman"/>
          <w:bCs/>
          <w:sz w:val="24"/>
          <w:szCs w:val="24"/>
        </w:rPr>
        <w:t>Pirativa</w:t>
      </w:r>
      <w:proofErr w:type="spellEnd"/>
      <w:r w:rsidRPr="00D73C3A">
        <w:rPr>
          <w:rFonts w:ascii="Times New Roman" w:hAnsi="Times New Roman" w:cs="Times New Roman"/>
          <w:bCs/>
          <w:sz w:val="24"/>
          <w:szCs w:val="24"/>
        </w:rPr>
        <w:t xml:space="preserve">; além da festa em devoção a São João, na comunidade quilombola de São João do </w:t>
      </w:r>
      <w:proofErr w:type="spellStart"/>
      <w:r w:rsidRPr="00D73C3A">
        <w:rPr>
          <w:rFonts w:ascii="Times New Roman" w:hAnsi="Times New Roman" w:cs="Times New Roman"/>
          <w:bCs/>
          <w:sz w:val="24"/>
          <w:szCs w:val="24"/>
        </w:rPr>
        <w:t>Matapi</w:t>
      </w:r>
      <w:proofErr w:type="spellEnd"/>
      <w:r w:rsidRPr="00D73C3A">
        <w:rPr>
          <w:rFonts w:ascii="Times New Roman" w:hAnsi="Times New Roman" w:cs="Times New Roman"/>
          <w:bCs/>
          <w:sz w:val="24"/>
          <w:szCs w:val="24"/>
        </w:rPr>
        <w:t>.</w:t>
      </w:r>
    </w:p>
    <w:p w:rsidR="0088174D" w:rsidRPr="00D73C3A" w:rsidRDefault="000F646F"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Foucault (2015</w:t>
      </w:r>
      <w:r w:rsidR="0088174D" w:rsidRPr="00D73C3A">
        <w:rPr>
          <w:rFonts w:ascii="Times New Roman" w:hAnsi="Times New Roman" w:cs="Times New Roman"/>
          <w:sz w:val="24"/>
          <w:szCs w:val="24"/>
        </w:rPr>
        <w:t>)</w:t>
      </w:r>
      <w:r w:rsidR="00C148A7" w:rsidRPr="00D73C3A">
        <w:rPr>
          <w:rFonts w:ascii="Times New Roman" w:hAnsi="Times New Roman" w:cs="Times New Roman"/>
          <w:sz w:val="24"/>
          <w:szCs w:val="24"/>
        </w:rPr>
        <w:t xml:space="preserve">, orientando o analista sobre a questão da história, </w:t>
      </w:r>
      <w:r w:rsidR="00B21862" w:rsidRPr="00D73C3A">
        <w:rPr>
          <w:rFonts w:ascii="Times New Roman" w:hAnsi="Times New Roman" w:cs="Times New Roman"/>
          <w:sz w:val="24"/>
          <w:szCs w:val="24"/>
        </w:rPr>
        <w:t>aponta a</w:t>
      </w:r>
      <w:r w:rsidR="0088174D" w:rsidRPr="00D73C3A">
        <w:rPr>
          <w:rFonts w:ascii="Times New Roman" w:hAnsi="Times New Roman" w:cs="Times New Roman"/>
          <w:sz w:val="24"/>
          <w:szCs w:val="24"/>
        </w:rPr>
        <w:t xml:space="preserve"> história serial</w:t>
      </w:r>
      <w:r w:rsidR="00B21862" w:rsidRPr="00D73C3A">
        <w:rPr>
          <w:rFonts w:ascii="Times New Roman" w:hAnsi="Times New Roman" w:cs="Times New Roman"/>
          <w:sz w:val="24"/>
          <w:szCs w:val="24"/>
        </w:rPr>
        <w:t xml:space="preserve"> como um mecanismo de pesquisa, visto que ela</w:t>
      </w:r>
      <w:r w:rsidR="0088174D" w:rsidRPr="00D73C3A">
        <w:rPr>
          <w:rFonts w:ascii="Times New Roman" w:hAnsi="Times New Roman" w:cs="Times New Roman"/>
          <w:sz w:val="24"/>
          <w:szCs w:val="24"/>
        </w:rPr>
        <w:t xml:space="preserve"> faz aparecer vários passados. Sob essa perspectiva, analisando as práticas de Marabaixo, é possível observar não um conjunto de práticas homogêneas, mas sim várias formas de encadeamentos nas quais podemos apontar, inicialmente, as especificidades descritas acima sobre o Marabaixo de Macapá, Mazagão e Santana.</w:t>
      </w:r>
    </w:p>
    <w:p w:rsidR="0088174D" w:rsidRPr="00D73C3A" w:rsidRDefault="0088174D" w:rsidP="002F3465">
      <w:pPr>
        <w:autoSpaceDE w:val="0"/>
        <w:autoSpaceDN w:val="0"/>
        <w:adjustRightInd w:val="0"/>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Não se sabe ao certo a origem do termo “marabaixo”. Alguns estudiosos relacionam o nome às longas travessias realizadas pelos escravos negros no Oceano </w:t>
      </w:r>
      <w:r w:rsidRPr="00D73C3A">
        <w:rPr>
          <w:rFonts w:ascii="Times New Roman" w:hAnsi="Times New Roman" w:cs="Times New Roman"/>
          <w:sz w:val="24"/>
          <w:szCs w:val="24"/>
        </w:rPr>
        <w:lastRenderedPageBreak/>
        <w:t xml:space="preserve">Atlântico e atribuem o “marabaixo” às correntes marítimas e aos ventos alísios, associando-o à expressão “mar a baixo” (PEREIRA, 1989; ALVES </w:t>
      </w:r>
      <w:proofErr w:type="gramStart"/>
      <w:r w:rsidRPr="00D73C3A">
        <w:rPr>
          <w:rFonts w:ascii="Times New Roman" w:hAnsi="Times New Roman" w:cs="Times New Roman"/>
          <w:sz w:val="24"/>
          <w:szCs w:val="24"/>
        </w:rPr>
        <w:t>et</w:t>
      </w:r>
      <w:proofErr w:type="gramEnd"/>
      <w:r w:rsidRPr="00D73C3A">
        <w:rPr>
          <w:rFonts w:ascii="Times New Roman" w:hAnsi="Times New Roman" w:cs="Times New Roman"/>
          <w:sz w:val="24"/>
          <w:szCs w:val="24"/>
        </w:rPr>
        <w:t xml:space="preserve"> al., 2014). </w:t>
      </w:r>
    </w:p>
    <w:p w:rsidR="0088174D" w:rsidRPr="00D73C3A" w:rsidRDefault="0088174D" w:rsidP="002F3465">
      <w:pPr>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Já Canto (1998, p. 18, grifos do autor) afirma que a terminologia da palavra marabaixo é possivelmente “[...] uma corruptela de </w:t>
      </w:r>
      <w:r w:rsidRPr="00D73C3A">
        <w:rPr>
          <w:rFonts w:ascii="Times New Roman" w:hAnsi="Times New Roman" w:cs="Times New Roman"/>
          <w:i/>
          <w:sz w:val="24"/>
          <w:szCs w:val="24"/>
        </w:rPr>
        <w:t>marabuto</w:t>
      </w:r>
      <w:r w:rsidRPr="00D73C3A">
        <w:rPr>
          <w:rFonts w:ascii="Times New Roman" w:hAnsi="Times New Roman" w:cs="Times New Roman"/>
          <w:sz w:val="24"/>
          <w:szCs w:val="24"/>
        </w:rPr>
        <w:t xml:space="preserve"> ou </w:t>
      </w:r>
      <w:proofErr w:type="spellStart"/>
      <w:r w:rsidRPr="00D73C3A">
        <w:rPr>
          <w:rFonts w:ascii="Times New Roman" w:hAnsi="Times New Roman" w:cs="Times New Roman"/>
          <w:i/>
          <w:sz w:val="24"/>
          <w:szCs w:val="24"/>
        </w:rPr>
        <w:t>marabut</w:t>
      </w:r>
      <w:proofErr w:type="spellEnd"/>
      <w:r w:rsidRPr="00D73C3A">
        <w:rPr>
          <w:rFonts w:ascii="Times New Roman" w:hAnsi="Times New Roman" w:cs="Times New Roman"/>
          <w:sz w:val="24"/>
          <w:szCs w:val="24"/>
        </w:rPr>
        <w:t xml:space="preserve">, do árabe </w:t>
      </w:r>
      <w:proofErr w:type="spellStart"/>
      <w:r w:rsidRPr="00D73C3A">
        <w:rPr>
          <w:rFonts w:ascii="Times New Roman" w:hAnsi="Times New Roman" w:cs="Times New Roman"/>
          <w:i/>
          <w:sz w:val="24"/>
          <w:szCs w:val="24"/>
        </w:rPr>
        <w:t>marobit</w:t>
      </w:r>
      <w:proofErr w:type="spellEnd"/>
      <w:r w:rsidRPr="00D73C3A">
        <w:rPr>
          <w:rFonts w:ascii="Times New Roman" w:hAnsi="Times New Roman" w:cs="Times New Roman"/>
          <w:sz w:val="24"/>
          <w:szCs w:val="24"/>
        </w:rPr>
        <w:t xml:space="preserve"> – sacerdote do malês – por sua vez negros de influência mulçumana, como os que vieram para Mazagão</w:t>
      </w:r>
      <w:r w:rsidRPr="00D73C3A">
        <w:rPr>
          <w:rStyle w:val="Refdenotaderodap"/>
          <w:rFonts w:ascii="Times New Roman" w:hAnsi="Times New Roman" w:cs="Times New Roman"/>
          <w:sz w:val="24"/>
          <w:szCs w:val="24"/>
        </w:rPr>
        <w:footnoteReference w:id="3"/>
      </w:r>
      <w:r w:rsidRPr="00D73C3A">
        <w:rPr>
          <w:rFonts w:ascii="Times New Roman" w:hAnsi="Times New Roman" w:cs="Times New Roman"/>
          <w:sz w:val="24"/>
          <w:szCs w:val="24"/>
        </w:rPr>
        <w:t xml:space="preserve">, servindo os brancos, originários da África Ocidental”. </w:t>
      </w:r>
    </w:p>
    <w:p w:rsidR="0088174D" w:rsidRPr="00D73C3A" w:rsidRDefault="0088174D" w:rsidP="002F3465">
      <w:pPr>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Para </w:t>
      </w:r>
      <w:proofErr w:type="spellStart"/>
      <w:r w:rsidRPr="00D73C3A">
        <w:rPr>
          <w:rFonts w:ascii="Times New Roman" w:hAnsi="Times New Roman" w:cs="Times New Roman"/>
          <w:sz w:val="24"/>
          <w:szCs w:val="24"/>
        </w:rPr>
        <w:t>Távaro</w:t>
      </w:r>
      <w:proofErr w:type="spellEnd"/>
      <w:r w:rsidRPr="00D73C3A">
        <w:rPr>
          <w:rFonts w:ascii="Times New Roman" w:hAnsi="Times New Roman" w:cs="Times New Roman"/>
          <w:sz w:val="24"/>
          <w:szCs w:val="24"/>
        </w:rPr>
        <w:t xml:space="preserve"> Buarque (apud</w:t>
      </w:r>
      <w:r w:rsidRPr="00D73C3A">
        <w:rPr>
          <w:rFonts w:ascii="Times New Roman" w:hAnsi="Times New Roman" w:cs="Times New Roman"/>
          <w:i/>
          <w:sz w:val="24"/>
          <w:szCs w:val="24"/>
        </w:rPr>
        <w:t xml:space="preserve"> </w:t>
      </w:r>
      <w:r w:rsidRPr="00D73C3A">
        <w:rPr>
          <w:rFonts w:ascii="Times New Roman" w:hAnsi="Times New Roman" w:cs="Times New Roman"/>
          <w:sz w:val="24"/>
          <w:szCs w:val="24"/>
        </w:rPr>
        <w:t>CANTO, 1998, p. 18-</w:t>
      </w:r>
      <w:r w:rsidR="0024303B" w:rsidRPr="00D73C3A">
        <w:rPr>
          <w:rFonts w:ascii="Times New Roman" w:hAnsi="Times New Roman" w:cs="Times New Roman"/>
          <w:sz w:val="24"/>
          <w:szCs w:val="24"/>
        </w:rPr>
        <w:t>1</w:t>
      </w:r>
      <w:r w:rsidRPr="00D73C3A">
        <w:rPr>
          <w:rFonts w:ascii="Times New Roman" w:hAnsi="Times New Roman" w:cs="Times New Roman"/>
          <w:sz w:val="24"/>
          <w:szCs w:val="24"/>
        </w:rPr>
        <w:t>9), o termo marabaixo provavelmente seja procedente de “práticas fetichistas</w:t>
      </w:r>
      <w:proofErr w:type="gramStart"/>
      <w:r w:rsidRPr="00D73C3A">
        <w:rPr>
          <w:rFonts w:ascii="Times New Roman" w:hAnsi="Times New Roman" w:cs="Times New Roman"/>
          <w:sz w:val="24"/>
          <w:szCs w:val="24"/>
        </w:rPr>
        <w:t>”</w:t>
      </w:r>
      <w:proofErr w:type="gramEnd"/>
      <w:r w:rsidRPr="00D73C3A">
        <w:rPr>
          <w:rStyle w:val="Refdenotaderodap"/>
          <w:rFonts w:ascii="Times New Roman" w:hAnsi="Times New Roman" w:cs="Times New Roman"/>
          <w:sz w:val="24"/>
          <w:szCs w:val="24"/>
        </w:rPr>
        <w:footnoteReference w:id="4"/>
      </w:r>
      <w:r w:rsidRPr="00D73C3A">
        <w:rPr>
          <w:rFonts w:ascii="Times New Roman" w:hAnsi="Times New Roman" w:cs="Times New Roman"/>
          <w:sz w:val="24"/>
          <w:szCs w:val="24"/>
        </w:rPr>
        <w:t xml:space="preserve"> dos sujeitos escravos pois “[...] eram procedentes das nações circunvizinhas de Mazagão (África), ou seja, do grande Império Sudanês, que desde o século XVI viera a sofrer consequência da conquista mulçumana do Marrocos e da Mauritânia, na África Francesa (Ocidental)”. Com isso, os mouros impuseram a religião maometana aos sujeitos da região africana de Mazagão, emergindo o culto “malê” do entrechoque de práticas religiosas. De acordo com Buarque (apud CANTO, 1998), esse culto seria procedente de religiões de sujeitos negros mulçumanos e, no contato com o cristianismo, teria passado por nova transformação, reduzindo-se e quase abolindo as formas sacramentais do rito. Em vista disso, o Marabaixo pode ser somente um resquício do ritual malê.</w:t>
      </w:r>
    </w:p>
    <w:p w:rsidR="00BC688A" w:rsidRPr="00D73C3A" w:rsidRDefault="00BC688A" w:rsidP="002F3465">
      <w:pPr>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É importante destacar que os negros vindos</w:t>
      </w:r>
      <w:r w:rsidR="00F91BD7" w:rsidRPr="00D73C3A">
        <w:rPr>
          <w:rFonts w:ascii="Times New Roman" w:hAnsi="Times New Roman" w:cs="Times New Roman"/>
          <w:sz w:val="24"/>
          <w:szCs w:val="24"/>
        </w:rPr>
        <w:t xml:space="preserve"> de Mazagão no</w:t>
      </w:r>
      <w:r w:rsidRPr="00D73C3A">
        <w:rPr>
          <w:rFonts w:ascii="Times New Roman" w:hAnsi="Times New Roman" w:cs="Times New Roman"/>
          <w:sz w:val="24"/>
          <w:szCs w:val="24"/>
        </w:rPr>
        <w:t xml:space="preserve"> Marrocos já eram cristãos, o que difere dos negros escravizados que foram deslocados para os engenhos do litoral</w:t>
      </w:r>
      <w:r w:rsidR="00C148A7" w:rsidRPr="00D73C3A">
        <w:rPr>
          <w:rFonts w:ascii="Times New Roman" w:hAnsi="Times New Roman" w:cs="Times New Roman"/>
          <w:sz w:val="24"/>
          <w:szCs w:val="24"/>
        </w:rPr>
        <w:t xml:space="preserve"> brasilei</w:t>
      </w:r>
      <w:r w:rsidR="00B21862" w:rsidRPr="00D73C3A">
        <w:rPr>
          <w:rFonts w:ascii="Times New Roman" w:hAnsi="Times New Roman" w:cs="Times New Roman"/>
          <w:sz w:val="24"/>
          <w:szCs w:val="24"/>
        </w:rPr>
        <w:t>ros</w:t>
      </w:r>
      <w:r w:rsidRPr="00D73C3A">
        <w:rPr>
          <w:rFonts w:ascii="Times New Roman" w:hAnsi="Times New Roman" w:cs="Times New Roman"/>
          <w:sz w:val="24"/>
          <w:szCs w:val="24"/>
        </w:rPr>
        <w:t xml:space="preserve"> e daqueles que foram direcionados para trabalharem nos garimpos de Minas Gerais e nas lavouras de café de São Paulo.</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Desse modo, devido aos parcos materiais na literatura regional e nacional acerca do Marabaixo, não há muitos enunciados que discursivizam sobre a origem desse termo. Mas, com os</w:t>
      </w:r>
      <w:r w:rsidR="00B21862" w:rsidRPr="00D73C3A">
        <w:rPr>
          <w:rFonts w:ascii="Times New Roman" w:hAnsi="Times New Roman" w:cs="Times New Roman"/>
          <w:sz w:val="24"/>
          <w:szCs w:val="24"/>
        </w:rPr>
        <w:t xml:space="preserve"> ditos</w:t>
      </w:r>
      <w:r w:rsidRPr="00D73C3A">
        <w:rPr>
          <w:rFonts w:ascii="Times New Roman" w:hAnsi="Times New Roman" w:cs="Times New Roman"/>
          <w:sz w:val="24"/>
          <w:szCs w:val="24"/>
        </w:rPr>
        <w:t xml:space="preserve"> acima, podemos perceber que o léxico “marabaixo”, de alguma forma, está engendrado nos sujeitos negros, seja na retirada dos negros da África, seja na conflituosa travessia do Atlântico, seja em uma etnografia relaci</w:t>
      </w:r>
      <w:r w:rsidR="00C148A7" w:rsidRPr="00D73C3A">
        <w:rPr>
          <w:rFonts w:ascii="Times New Roman" w:hAnsi="Times New Roman" w:cs="Times New Roman"/>
          <w:sz w:val="24"/>
          <w:szCs w:val="24"/>
        </w:rPr>
        <w:t>onada ao território de origem,</w:t>
      </w:r>
      <w:r w:rsidRPr="00D73C3A">
        <w:rPr>
          <w:rFonts w:ascii="Times New Roman" w:hAnsi="Times New Roman" w:cs="Times New Roman"/>
          <w:sz w:val="24"/>
          <w:szCs w:val="24"/>
        </w:rPr>
        <w:t xml:space="preserve"> África. </w:t>
      </w:r>
    </w:p>
    <w:p w:rsidR="0088174D" w:rsidRPr="00D73C3A" w:rsidRDefault="0088174D" w:rsidP="002F3465">
      <w:pPr>
        <w:spacing w:after="0" w:line="240" w:lineRule="auto"/>
        <w:ind w:firstLine="709"/>
        <w:jc w:val="both"/>
        <w:rPr>
          <w:rFonts w:ascii="Times New Roman" w:hAnsi="Times New Roman" w:cs="Times New Roman"/>
          <w:bCs/>
          <w:sz w:val="24"/>
          <w:szCs w:val="24"/>
        </w:rPr>
      </w:pPr>
      <w:r w:rsidRPr="00D73C3A">
        <w:rPr>
          <w:rFonts w:ascii="Times New Roman" w:hAnsi="Times New Roman" w:cs="Times New Roman"/>
          <w:sz w:val="24"/>
          <w:szCs w:val="24"/>
        </w:rPr>
        <w:t xml:space="preserve">Outra manifestação semelhante ao Marabaixo propagado no Amapá é o Batuque. Ele é uma dança de origem africana presente em comunidades quilombolas do Amapá, também se configurando como práticas dos sujeitos negros. O batuque é dançado ao som de “macacos” (tambores compridos) e de pandeiros. Ele também é dançado em louvor aos santos católicos de devoção das comunidades. </w:t>
      </w:r>
      <w:r w:rsidRPr="00D73C3A">
        <w:rPr>
          <w:rFonts w:ascii="Times New Roman" w:hAnsi="Times New Roman" w:cs="Times New Roman"/>
          <w:bCs/>
          <w:sz w:val="24"/>
          <w:szCs w:val="24"/>
        </w:rPr>
        <w:t>Os sujeitos cantores e tocadores dos instrumentos se concentram no centro do salão, enquanto os dançadores se movimentam em torno de si e ao redor dos batuqueiros, em um gesto que é realizado no sentido anti-horário.  As mulheres com as saias rodadas e coloridas tomam conta do salão quando fazem evoluções, e os gritos e a queda de corpo dos homens dão singularidades à baila do batuque (PROJETO..., 2018).</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O Batuque possui outra singularidade que o distingue das danças de marabaixo. Ele não faz alusão ao “[...] sofrimento e delações do tempo da escravidão e sim o arrefecimento da cultura africana e afro-brasileira nas terras do Amapá como símbolo de pertença e continuidade de tradições ancestrais marcadas por momentos de cortejos e comemorações” (COELHO; DINIZ, 2016, p 140-141). Enquanto no Marabaixo as </w:t>
      </w:r>
      <w:r w:rsidRPr="00D73C3A">
        <w:rPr>
          <w:rFonts w:ascii="Times New Roman" w:hAnsi="Times New Roman" w:cs="Times New Roman"/>
          <w:sz w:val="24"/>
          <w:szCs w:val="24"/>
        </w:rPr>
        <w:lastRenderedPageBreak/>
        <w:t xml:space="preserve">danças lembram os negros acorrentados, com ritmo mais lento, no Batuque as danças são alegres, com ritmo mais acelerado. </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Videira (2010) destaca outro ponto importante: as cantigas. Nas práticas de Marabaixo,</w:t>
      </w:r>
      <w:r w:rsidR="0044276A" w:rsidRPr="00D73C3A">
        <w:rPr>
          <w:rFonts w:ascii="Times New Roman" w:hAnsi="Times New Roman" w:cs="Times New Roman"/>
          <w:sz w:val="24"/>
          <w:szCs w:val="24"/>
        </w:rPr>
        <w:t xml:space="preserve"> elas são chamadas de </w:t>
      </w:r>
      <w:r w:rsidR="0044276A" w:rsidRPr="00D73C3A">
        <w:rPr>
          <w:rFonts w:ascii="Times New Roman" w:hAnsi="Times New Roman" w:cs="Times New Roman"/>
          <w:i/>
          <w:sz w:val="24"/>
          <w:szCs w:val="24"/>
        </w:rPr>
        <w:t>ladrões</w:t>
      </w:r>
      <w:r w:rsidR="001A7215" w:rsidRPr="00D73C3A">
        <w:rPr>
          <w:rFonts w:ascii="Times New Roman" w:hAnsi="Times New Roman" w:cs="Times New Roman"/>
          <w:i/>
          <w:sz w:val="24"/>
          <w:szCs w:val="24"/>
        </w:rPr>
        <w:t xml:space="preserve"> de marabaixo</w:t>
      </w:r>
      <w:r w:rsidRPr="00D73C3A">
        <w:rPr>
          <w:rFonts w:ascii="Times New Roman" w:hAnsi="Times New Roman" w:cs="Times New Roman"/>
          <w:sz w:val="24"/>
          <w:szCs w:val="24"/>
        </w:rPr>
        <w:t>, já,</w:t>
      </w:r>
      <w:r w:rsidR="0044276A" w:rsidRPr="00D73C3A">
        <w:rPr>
          <w:rFonts w:ascii="Times New Roman" w:hAnsi="Times New Roman" w:cs="Times New Roman"/>
          <w:sz w:val="24"/>
          <w:szCs w:val="24"/>
        </w:rPr>
        <w:t xml:space="preserve"> no batuque, recebem o nome de </w:t>
      </w:r>
      <w:proofErr w:type="spellStart"/>
      <w:r w:rsidR="0044276A" w:rsidRPr="00D73C3A">
        <w:rPr>
          <w:rFonts w:ascii="Times New Roman" w:hAnsi="Times New Roman" w:cs="Times New Roman"/>
          <w:i/>
          <w:sz w:val="24"/>
          <w:szCs w:val="24"/>
        </w:rPr>
        <w:t>bandaias</w:t>
      </w:r>
      <w:proofErr w:type="spellEnd"/>
      <w:r w:rsidRPr="00D73C3A">
        <w:rPr>
          <w:rFonts w:ascii="Times New Roman" w:hAnsi="Times New Roman" w:cs="Times New Roman"/>
          <w:sz w:val="24"/>
          <w:szCs w:val="24"/>
        </w:rPr>
        <w:t>,</w:t>
      </w:r>
      <w:r w:rsidR="0044276A" w:rsidRPr="00D73C3A">
        <w:rPr>
          <w:rFonts w:ascii="Times New Roman" w:hAnsi="Times New Roman" w:cs="Times New Roman"/>
          <w:sz w:val="24"/>
          <w:szCs w:val="24"/>
        </w:rPr>
        <w:t xml:space="preserve"> ou </w:t>
      </w:r>
      <w:r w:rsidRPr="00D73C3A">
        <w:rPr>
          <w:rFonts w:ascii="Times New Roman" w:hAnsi="Times New Roman" w:cs="Times New Roman"/>
          <w:i/>
          <w:sz w:val="24"/>
          <w:szCs w:val="24"/>
        </w:rPr>
        <w:t>cantiga de batuque</w:t>
      </w:r>
      <w:r w:rsidRPr="00D73C3A">
        <w:rPr>
          <w:rFonts w:ascii="Times New Roman" w:hAnsi="Times New Roman" w:cs="Times New Roman"/>
          <w:sz w:val="24"/>
          <w:szCs w:val="24"/>
        </w:rPr>
        <w:t>. São rimas produzidas no improviso com os fatos ocorridos dentro da comunidade negra.</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Nunes Pereira (1989), ao pesquisar duas tradições do catolicismo na Região Amazônica, no final da primeira metade do século XX, destacou o </w:t>
      </w:r>
      <w:proofErr w:type="spellStart"/>
      <w:r w:rsidRPr="00D73C3A">
        <w:rPr>
          <w:rFonts w:ascii="Times New Roman" w:hAnsi="Times New Roman" w:cs="Times New Roman"/>
          <w:sz w:val="24"/>
          <w:szCs w:val="24"/>
        </w:rPr>
        <w:t>Sahiré</w:t>
      </w:r>
      <w:proofErr w:type="spellEnd"/>
      <w:r w:rsidRPr="00D73C3A">
        <w:rPr>
          <w:rFonts w:ascii="Times New Roman" w:hAnsi="Times New Roman" w:cs="Times New Roman"/>
          <w:sz w:val="24"/>
          <w:szCs w:val="24"/>
        </w:rPr>
        <w:t xml:space="preserve"> e o Marabaixo. Segundo ele, são duas tradições da liturgia católica “[...] com o movimento e o colorido das procissões, os temas ingênuos e bárbaros das músicas, as letras místicas e poéticas, em tupi e português, tanto dos cânticos sagrados como dos populares, e o ritmo largo e sensual das danças” (PEREIRA, 1989, p. 13). </w:t>
      </w:r>
      <w:r w:rsidR="00B21862" w:rsidRPr="00D73C3A">
        <w:rPr>
          <w:rFonts w:ascii="Times New Roman" w:hAnsi="Times New Roman" w:cs="Times New Roman"/>
          <w:sz w:val="24"/>
          <w:szCs w:val="24"/>
        </w:rPr>
        <w:t xml:space="preserve">O </w:t>
      </w:r>
      <w:proofErr w:type="spellStart"/>
      <w:r w:rsidR="00B21862" w:rsidRPr="00D73C3A">
        <w:rPr>
          <w:rFonts w:ascii="Times New Roman" w:hAnsi="Times New Roman" w:cs="Times New Roman"/>
          <w:sz w:val="24"/>
          <w:szCs w:val="24"/>
        </w:rPr>
        <w:t>Sahiré</w:t>
      </w:r>
      <w:proofErr w:type="spellEnd"/>
      <w:r w:rsidR="00B21862" w:rsidRPr="00D73C3A">
        <w:rPr>
          <w:rFonts w:ascii="Times New Roman" w:hAnsi="Times New Roman" w:cs="Times New Roman"/>
          <w:sz w:val="24"/>
          <w:szCs w:val="24"/>
        </w:rPr>
        <w:t xml:space="preserve"> consiste no</w:t>
      </w:r>
      <w:r w:rsidRPr="00D73C3A">
        <w:rPr>
          <w:rFonts w:ascii="Times New Roman" w:hAnsi="Times New Roman" w:cs="Times New Roman"/>
          <w:sz w:val="24"/>
          <w:szCs w:val="24"/>
        </w:rPr>
        <w:t xml:space="preserve"> culto católico com elementos indígenas</w:t>
      </w:r>
      <w:r w:rsidR="00846B11" w:rsidRPr="00D73C3A">
        <w:rPr>
          <w:rFonts w:ascii="Times New Roman" w:hAnsi="Times New Roman" w:cs="Times New Roman"/>
          <w:sz w:val="24"/>
          <w:szCs w:val="24"/>
        </w:rPr>
        <w:t xml:space="preserve"> em seus rituais. O outro diz respeito ao Marabaixo que</w:t>
      </w:r>
      <w:r w:rsidRPr="00D73C3A">
        <w:rPr>
          <w:rFonts w:ascii="Times New Roman" w:hAnsi="Times New Roman" w:cs="Times New Roman"/>
          <w:sz w:val="24"/>
          <w:szCs w:val="24"/>
        </w:rPr>
        <w:t xml:space="preserve"> corresponde à mescla de elementos do catolicismo com elementos de religiões de matrizes africanas. </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Pereira (1989) explorou as cantigas e as danças nas práticas de </w:t>
      </w:r>
      <w:proofErr w:type="spellStart"/>
      <w:r w:rsidRPr="00D73C3A">
        <w:rPr>
          <w:rFonts w:ascii="Times New Roman" w:hAnsi="Times New Roman" w:cs="Times New Roman"/>
          <w:sz w:val="24"/>
          <w:szCs w:val="24"/>
        </w:rPr>
        <w:t>Sahiré</w:t>
      </w:r>
      <w:proofErr w:type="spellEnd"/>
      <w:r w:rsidRPr="00D73C3A">
        <w:rPr>
          <w:rFonts w:ascii="Times New Roman" w:hAnsi="Times New Roman" w:cs="Times New Roman"/>
          <w:sz w:val="24"/>
          <w:szCs w:val="24"/>
        </w:rPr>
        <w:t xml:space="preserve"> e Marabaixo. Ele destacou uma semelhança entre essas duas modalidades de cantigas/danças, pois, segundo ele, as duas danças cultuadas pelos sujeitos negros e indígenas, e posteriormente por seus mestiços, atravessavam, nos versos do Marabaixo e do </w:t>
      </w:r>
      <w:proofErr w:type="spellStart"/>
      <w:r w:rsidRPr="00D73C3A">
        <w:rPr>
          <w:rFonts w:ascii="Times New Roman" w:hAnsi="Times New Roman" w:cs="Times New Roman"/>
          <w:sz w:val="24"/>
          <w:szCs w:val="24"/>
        </w:rPr>
        <w:t>Sahiré</w:t>
      </w:r>
      <w:proofErr w:type="spellEnd"/>
      <w:r w:rsidRPr="00D73C3A">
        <w:rPr>
          <w:rFonts w:ascii="Times New Roman" w:hAnsi="Times New Roman" w:cs="Times New Roman"/>
          <w:sz w:val="24"/>
          <w:szCs w:val="24"/>
        </w:rPr>
        <w:t xml:space="preserve">, discursos picarescos e satíricos “[...] para lhes dar a dignidade mais de revolta construtiva do que de ódio infecundo” (PEREIRA, 1989, p. 16). Isso sinaliza a existência de múltiplos acontecimentos pautados em causalidades no interior dessas danças. Esses sujeitos improvisavam de acordo com os recursos “[...] que lhes vinham da desigualdade de condições sociais, diante do [sujeito] branco [...]”, esse último representado pelos sujeitos da Igreja e do Estado (PEREIRA, 1989, p. 16). Dessa maneira, o </w:t>
      </w:r>
      <w:proofErr w:type="spellStart"/>
      <w:r w:rsidRPr="00D73C3A">
        <w:rPr>
          <w:rFonts w:ascii="Times New Roman" w:hAnsi="Times New Roman" w:cs="Times New Roman"/>
          <w:sz w:val="24"/>
          <w:szCs w:val="24"/>
        </w:rPr>
        <w:t>Sahiré</w:t>
      </w:r>
      <w:proofErr w:type="spellEnd"/>
      <w:r w:rsidRPr="00D73C3A">
        <w:rPr>
          <w:rFonts w:ascii="Times New Roman" w:hAnsi="Times New Roman" w:cs="Times New Roman"/>
          <w:sz w:val="24"/>
          <w:szCs w:val="24"/>
        </w:rPr>
        <w:t xml:space="preserve"> e o Marabaixo </w:t>
      </w:r>
      <w:proofErr w:type="gramStart"/>
      <w:r w:rsidRPr="00D73C3A">
        <w:rPr>
          <w:rFonts w:ascii="Times New Roman" w:hAnsi="Times New Roman" w:cs="Times New Roman"/>
          <w:sz w:val="24"/>
          <w:szCs w:val="24"/>
        </w:rPr>
        <w:t>funciona(</w:t>
      </w:r>
      <w:proofErr w:type="spellStart"/>
      <w:proofErr w:type="gramEnd"/>
      <w:r w:rsidRPr="00D73C3A">
        <w:rPr>
          <w:rFonts w:ascii="Times New Roman" w:hAnsi="Times New Roman" w:cs="Times New Roman"/>
          <w:sz w:val="24"/>
          <w:szCs w:val="24"/>
        </w:rPr>
        <w:t>ra</w:t>
      </w:r>
      <w:proofErr w:type="spellEnd"/>
      <w:r w:rsidRPr="00D73C3A">
        <w:rPr>
          <w:rFonts w:ascii="Times New Roman" w:hAnsi="Times New Roman" w:cs="Times New Roman"/>
          <w:sz w:val="24"/>
          <w:szCs w:val="24"/>
        </w:rPr>
        <w:t xml:space="preserve">)m como mecanismos de produção de discursos do/sobre os sujeitos cultuadores desses festejos. </w:t>
      </w:r>
    </w:p>
    <w:p w:rsidR="00974E1E" w:rsidRPr="00D73C3A" w:rsidRDefault="00974E1E" w:rsidP="002F3465">
      <w:pPr>
        <w:spacing w:after="0" w:line="240" w:lineRule="auto"/>
        <w:ind w:left="57"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Em Macapá, </w:t>
      </w:r>
      <w:r w:rsidR="001A7215" w:rsidRPr="00D73C3A">
        <w:rPr>
          <w:rFonts w:ascii="Times New Roman" w:hAnsi="Times New Roman" w:cs="Times New Roman"/>
          <w:sz w:val="24"/>
          <w:szCs w:val="24"/>
        </w:rPr>
        <w:t xml:space="preserve">O as práticas do Marabaixo </w:t>
      </w:r>
      <w:r w:rsidRPr="00D73C3A">
        <w:rPr>
          <w:rFonts w:ascii="Times New Roman" w:hAnsi="Times New Roman" w:cs="Times New Roman"/>
          <w:sz w:val="24"/>
          <w:szCs w:val="24"/>
        </w:rPr>
        <w:t>se estende</w:t>
      </w:r>
      <w:r w:rsidR="001A7215" w:rsidRPr="00D73C3A">
        <w:rPr>
          <w:rFonts w:ascii="Times New Roman" w:hAnsi="Times New Roman" w:cs="Times New Roman"/>
          <w:sz w:val="24"/>
          <w:szCs w:val="24"/>
        </w:rPr>
        <w:t>m</w:t>
      </w:r>
      <w:r w:rsidRPr="00D73C3A">
        <w:rPr>
          <w:rFonts w:ascii="Times New Roman" w:hAnsi="Times New Roman" w:cs="Times New Roman"/>
          <w:sz w:val="24"/>
          <w:szCs w:val="24"/>
        </w:rPr>
        <w:t xml:space="preserve"> por cerca de 60 dias, iniciando no </w:t>
      </w:r>
      <w:r w:rsidRPr="00D73C3A">
        <w:rPr>
          <w:rFonts w:ascii="Times New Roman" w:hAnsi="Times New Roman" w:cs="Times New Roman"/>
          <w:i/>
          <w:sz w:val="24"/>
          <w:szCs w:val="24"/>
        </w:rPr>
        <w:t>Sábado de Aleluia</w:t>
      </w:r>
      <w:r w:rsidRPr="00D73C3A">
        <w:rPr>
          <w:rFonts w:ascii="Times New Roman" w:hAnsi="Times New Roman" w:cs="Times New Roman"/>
          <w:sz w:val="24"/>
          <w:szCs w:val="24"/>
        </w:rPr>
        <w:t xml:space="preserve">, após a </w:t>
      </w:r>
      <w:r w:rsidRPr="00D73C3A">
        <w:rPr>
          <w:rFonts w:ascii="Times New Roman" w:hAnsi="Times New Roman" w:cs="Times New Roman"/>
          <w:i/>
          <w:sz w:val="24"/>
          <w:szCs w:val="24"/>
        </w:rPr>
        <w:t>Quaresma</w:t>
      </w:r>
      <w:r w:rsidRPr="00D73C3A">
        <w:rPr>
          <w:rFonts w:ascii="Times New Roman" w:hAnsi="Times New Roman" w:cs="Times New Roman"/>
          <w:sz w:val="24"/>
          <w:szCs w:val="24"/>
        </w:rPr>
        <w:t xml:space="preserve">, e se estendendo até o domingo subsequente ao feriado de </w:t>
      </w:r>
      <w:r w:rsidRPr="00D73C3A">
        <w:rPr>
          <w:rFonts w:ascii="Times New Roman" w:hAnsi="Times New Roman" w:cs="Times New Roman"/>
          <w:i/>
          <w:sz w:val="24"/>
          <w:szCs w:val="24"/>
        </w:rPr>
        <w:t>Corpus Christi</w:t>
      </w:r>
      <w:r w:rsidRPr="00D73C3A">
        <w:rPr>
          <w:rFonts w:ascii="Times New Roman" w:hAnsi="Times New Roman" w:cs="Times New Roman"/>
          <w:sz w:val="24"/>
          <w:szCs w:val="24"/>
        </w:rPr>
        <w:t xml:space="preserve"> (OLIVEIRA, 1999; VIDEIRA, 2010; </w:t>
      </w:r>
      <w:r w:rsidRPr="00D73C3A">
        <w:rPr>
          <w:rFonts w:ascii="Times New Roman" w:hAnsi="Times New Roman" w:cs="Times New Roman"/>
          <w:bCs/>
          <w:sz w:val="24"/>
          <w:szCs w:val="24"/>
        </w:rPr>
        <w:t xml:space="preserve">ALVES </w:t>
      </w:r>
      <w:proofErr w:type="gramStart"/>
      <w:r w:rsidRPr="00D73C3A">
        <w:rPr>
          <w:rFonts w:ascii="Times New Roman" w:hAnsi="Times New Roman" w:cs="Times New Roman"/>
          <w:bCs/>
          <w:sz w:val="24"/>
          <w:szCs w:val="24"/>
        </w:rPr>
        <w:t>et</w:t>
      </w:r>
      <w:proofErr w:type="gramEnd"/>
      <w:r w:rsidRPr="00D73C3A">
        <w:rPr>
          <w:rFonts w:ascii="Times New Roman" w:hAnsi="Times New Roman" w:cs="Times New Roman"/>
          <w:bCs/>
          <w:sz w:val="24"/>
          <w:szCs w:val="24"/>
        </w:rPr>
        <w:t xml:space="preserve"> al., 2014</w:t>
      </w:r>
      <w:r w:rsidRPr="00D73C3A">
        <w:rPr>
          <w:rFonts w:ascii="Times New Roman" w:hAnsi="Times New Roman" w:cs="Times New Roman"/>
          <w:sz w:val="24"/>
          <w:szCs w:val="24"/>
        </w:rPr>
        <w:t xml:space="preserve">). No interior das festejas de Marabaixo, acontecem vários rituais com seus significados e simbologias próprias: orações e cultos aos santos católicos, </w:t>
      </w:r>
      <w:r w:rsidR="001A7215" w:rsidRPr="00D73C3A">
        <w:rPr>
          <w:rFonts w:ascii="Times New Roman" w:hAnsi="Times New Roman" w:cs="Times New Roman"/>
          <w:sz w:val="24"/>
          <w:szCs w:val="24"/>
        </w:rPr>
        <w:t xml:space="preserve">o </w:t>
      </w:r>
      <w:r w:rsidRPr="00D73C3A">
        <w:rPr>
          <w:rFonts w:ascii="Times New Roman" w:hAnsi="Times New Roman" w:cs="Times New Roman"/>
          <w:sz w:val="24"/>
          <w:szCs w:val="24"/>
        </w:rPr>
        <w:t xml:space="preserve">consumo de comidas e de bebida alcoólica à base de gengibre (gengibirra), além da prática de danças ao som de tambores e o uso de vestimentas e adereços coloridos. </w:t>
      </w:r>
    </w:p>
    <w:p w:rsidR="0088174D" w:rsidRPr="00D73C3A" w:rsidRDefault="001A7215"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Nos rituais de </w:t>
      </w:r>
      <w:r w:rsidR="0088174D" w:rsidRPr="00D73C3A">
        <w:rPr>
          <w:rFonts w:ascii="Times New Roman" w:hAnsi="Times New Roman" w:cs="Times New Roman"/>
          <w:sz w:val="24"/>
          <w:szCs w:val="24"/>
        </w:rPr>
        <w:t xml:space="preserve">Marabaixo, os sujeitos negros retiram mastros das florestas nativas que são enfeitados com </w:t>
      </w:r>
      <w:r w:rsidRPr="00D73C3A">
        <w:rPr>
          <w:rFonts w:ascii="Times New Roman" w:hAnsi="Times New Roman" w:cs="Times New Roman"/>
          <w:sz w:val="24"/>
          <w:szCs w:val="24"/>
        </w:rPr>
        <w:t xml:space="preserve">a murta, </w:t>
      </w:r>
      <w:r w:rsidR="0088174D" w:rsidRPr="00D73C3A">
        <w:rPr>
          <w:rFonts w:ascii="Times New Roman" w:hAnsi="Times New Roman" w:cs="Times New Roman"/>
          <w:sz w:val="24"/>
          <w:szCs w:val="24"/>
        </w:rPr>
        <w:t xml:space="preserve">uma erva </w:t>
      </w:r>
      <w:r w:rsidRPr="00D73C3A">
        <w:rPr>
          <w:rFonts w:ascii="Times New Roman" w:hAnsi="Times New Roman" w:cs="Times New Roman"/>
          <w:sz w:val="24"/>
          <w:szCs w:val="24"/>
        </w:rPr>
        <w:t xml:space="preserve">aromática encontrada na região, </w:t>
      </w:r>
      <w:r w:rsidR="0088174D" w:rsidRPr="00D73C3A">
        <w:rPr>
          <w:rFonts w:ascii="Times New Roman" w:hAnsi="Times New Roman" w:cs="Times New Roman"/>
          <w:sz w:val="24"/>
          <w:szCs w:val="24"/>
        </w:rPr>
        <w:t xml:space="preserve">e </w:t>
      </w:r>
      <w:r w:rsidRPr="00D73C3A">
        <w:rPr>
          <w:rFonts w:ascii="Times New Roman" w:hAnsi="Times New Roman" w:cs="Times New Roman"/>
          <w:sz w:val="24"/>
          <w:szCs w:val="24"/>
        </w:rPr>
        <w:t xml:space="preserve">são </w:t>
      </w:r>
      <w:r w:rsidR="0088174D" w:rsidRPr="00D73C3A">
        <w:rPr>
          <w:rFonts w:ascii="Times New Roman" w:hAnsi="Times New Roman" w:cs="Times New Roman"/>
          <w:sz w:val="24"/>
          <w:szCs w:val="24"/>
        </w:rPr>
        <w:t>erguidos na frente da</w:t>
      </w:r>
      <w:r w:rsidR="00846B11" w:rsidRPr="00D73C3A">
        <w:rPr>
          <w:rFonts w:ascii="Times New Roman" w:hAnsi="Times New Roman" w:cs="Times New Roman"/>
          <w:sz w:val="24"/>
          <w:szCs w:val="24"/>
        </w:rPr>
        <w:t>s</w:t>
      </w:r>
      <w:r w:rsidR="0088174D" w:rsidRPr="00D73C3A">
        <w:rPr>
          <w:rFonts w:ascii="Times New Roman" w:hAnsi="Times New Roman" w:cs="Times New Roman"/>
          <w:sz w:val="24"/>
          <w:szCs w:val="24"/>
        </w:rPr>
        <w:t xml:space="preserve"> igreja</w:t>
      </w:r>
      <w:r w:rsidR="00846B11" w:rsidRPr="00D73C3A">
        <w:rPr>
          <w:rFonts w:ascii="Times New Roman" w:hAnsi="Times New Roman" w:cs="Times New Roman"/>
          <w:sz w:val="24"/>
          <w:szCs w:val="24"/>
        </w:rPr>
        <w:t>s, dos barracões</w:t>
      </w:r>
      <w:r w:rsidR="0088174D" w:rsidRPr="00D73C3A">
        <w:rPr>
          <w:rFonts w:ascii="Times New Roman" w:hAnsi="Times New Roman" w:cs="Times New Roman"/>
          <w:sz w:val="24"/>
          <w:szCs w:val="24"/>
        </w:rPr>
        <w:t xml:space="preserve"> ou da</w:t>
      </w:r>
      <w:r w:rsidR="00846B11" w:rsidRPr="00D73C3A">
        <w:rPr>
          <w:rFonts w:ascii="Times New Roman" w:hAnsi="Times New Roman" w:cs="Times New Roman"/>
          <w:sz w:val="24"/>
          <w:szCs w:val="24"/>
        </w:rPr>
        <w:t>s</w:t>
      </w:r>
      <w:r w:rsidR="0088174D" w:rsidRPr="00D73C3A">
        <w:rPr>
          <w:rFonts w:ascii="Times New Roman" w:hAnsi="Times New Roman" w:cs="Times New Roman"/>
          <w:sz w:val="24"/>
          <w:szCs w:val="24"/>
        </w:rPr>
        <w:t xml:space="preserve"> casa</w:t>
      </w:r>
      <w:r w:rsidR="00846B11" w:rsidRPr="00D73C3A">
        <w:rPr>
          <w:rFonts w:ascii="Times New Roman" w:hAnsi="Times New Roman" w:cs="Times New Roman"/>
          <w:sz w:val="24"/>
          <w:szCs w:val="24"/>
        </w:rPr>
        <w:t>s</w:t>
      </w:r>
      <w:r w:rsidR="0088174D" w:rsidRPr="00D73C3A">
        <w:rPr>
          <w:rFonts w:ascii="Times New Roman" w:hAnsi="Times New Roman" w:cs="Times New Roman"/>
          <w:sz w:val="24"/>
          <w:szCs w:val="24"/>
        </w:rPr>
        <w:t xml:space="preserve"> do festeiro, com bandeiras das imagens dos santos. No final dos festejos, os mastros são derrubados e são escolhidos os nomes dos festeiros do ano seguinte.  </w:t>
      </w:r>
    </w:p>
    <w:p w:rsidR="0088174D" w:rsidRPr="00D73C3A" w:rsidRDefault="0088174D"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Foucault (2011) alertou que uma mesma obra literária pode dar lugar, concomitantemente, a variados discursos. Esses discursos podem </w:t>
      </w:r>
      <w:proofErr w:type="gramStart"/>
      <w:r w:rsidRPr="00D73C3A">
        <w:rPr>
          <w:rFonts w:ascii="Times New Roman" w:hAnsi="Times New Roman" w:cs="Times New Roman"/>
          <w:sz w:val="24"/>
          <w:szCs w:val="24"/>
        </w:rPr>
        <w:t>ser,</w:t>
      </w:r>
      <w:proofErr w:type="gramEnd"/>
      <w:r w:rsidRPr="00D73C3A">
        <w:rPr>
          <w:rFonts w:ascii="Times New Roman" w:hAnsi="Times New Roman" w:cs="Times New Roman"/>
          <w:sz w:val="24"/>
          <w:szCs w:val="24"/>
        </w:rPr>
        <w:t xml:space="preserve"> indefinidamente, o resultado, mas não o término, de um relançamento, de um recomeço, de um comentário. Algumas festas populares religiosas, no Brasil, foram e são redesenhadas, como a Festa do Divino Espírito Santo, que é uma prática católica popular e possui características específicas de acordo com a região em que ocorre. De igual modo, n</w:t>
      </w:r>
      <w:r w:rsidR="006A46CA" w:rsidRPr="00D73C3A">
        <w:rPr>
          <w:rFonts w:ascii="Times New Roman" w:hAnsi="Times New Roman" w:cs="Times New Roman"/>
          <w:sz w:val="24"/>
          <w:szCs w:val="24"/>
        </w:rPr>
        <w:t>o Marabaixo, alguns objetos</w:t>
      </w:r>
      <w:r w:rsidRPr="00D73C3A">
        <w:rPr>
          <w:rFonts w:ascii="Times New Roman" w:hAnsi="Times New Roman" w:cs="Times New Roman"/>
          <w:sz w:val="24"/>
          <w:szCs w:val="24"/>
        </w:rPr>
        <w:t xml:space="preserve"> como o </w:t>
      </w:r>
      <w:r w:rsidR="006A46CA" w:rsidRPr="00D73C3A">
        <w:rPr>
          <w:rFonts w:ascii="Times New Roman" w:hAnsi="Times New Roman" w:cs="Times New Roman"/>
          <w:sz w:val="24"/>
          <w:szCs w:val="24"/>
        </w:rPr>
        <w:t>mastro, a bandeira e a murta, como também as práticas de</w:t>
      </w:r>
      <w:r w:rsidRPr="00D73C3A">
        <w:rPr>
          <w:rFonts w:ascii="Times New Roman" w:hAnsi="Times New Roman" w:cs="Times New Roman"/>
          <w:sz w:val="24"/>
          <w:szCs w:val="24"/>
        </w:rPr>
        <w:t xml:space="preserve"> cortejos, </w:t>
      </w:r>
      <w:r w:rsidR="006A46CA" w:rsidRPr="00D73C3A">
        <w:rPr>
          <w:rFonts w:ascii="Times New Roman" w:hAnsi="Times New Roman" w:cs="Times New Roman"/>
          <w:sz w:val="24"/>
          <w:szCs w:val="24"/>
        </w:rPr>
        <w:t>levantamento e rituais de mastros etc</w:t>
      </w:r>
      <w:r w:rsidRPr="00D73C3A">
        <w:rPr>
          <w:rFonts w:ascii="Times New Roman" w:hAnsi="Times New Roman" w:cs="Times New Roman"/>
          <w:sz w:val="24"/>
          <w:szCs w:val="24"/>
        </w:rPr>
        <w:t>. também estão presentes em outras festas brasileiras em louvor ao Divino Espírito Santo</w:t>
      </w:r>
      <w:r w:rsidR="001A7215" w:rsidRPr="00D73C3A">
        <w:rPr>
          <w:rFonts w:ascii="Times New Roman" w:hAnsi="Times New Roman" w:cs="Times New Roman"/>
          <w:sz w:val="24"/>
          <w:szCs w:val="24"/>
        </w:rPr>
        <w:t xml:space="preserve">, bem como a outros santos </w:t>
      </w:r>
      <w:r w:rsidR="006A46CA" w:rsidRPr="00D73C3A">
        <w:rPr>
          <w:rFonts w:ascii="Times New Roman" w:hAnsi="Times New Roman" w:cs="Times New Roman"/>
          <w:sz w:val="24"/>
          <w:szCs w:val="24"/>
        </w:rPr>
        <w:t>católicos</w:t>
      </w:r>
      <w:r w:rsidRPr="00D73C3A">
        <w:rPr>
          <w:rFonts w:ascii="Times New Roman" w:hAnsi="Times New Roman" w:cs="Times New Roman"/>
          <w:sz w:val="24"/>
          <w:szCs w:val="24"/>
        </w:rPr>
        <w:t xml:space="preserve">. </w:t>
      </w:r>
    </w:p>
    <w:p w:rsidR="00C06F08" w:rsidRPr="00D73C3A" w:rsidRDefault="00C06F08"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lastRenderedPageBreak/>
        <w:t>Ao falar dos objetos relaci</w:t>
      </w:r>
      <w:r w:rsidR="000F646F" w:rsidRPr="00D73C3A">
        <w:rPr>
          <w:rFonts w:ascii="Times New Roman" w:hAnsi="Times New Roman" w:cs="Times New Roman"/>
          <w:sz w:val="24"/>
          <w:szCs w:val="24"/>
        </w:rPr>
        <w:t>onados ao corpo, Foucault (2013</w:t>
      </w:r>
      <w:r w:rsidRPr="00D73C3A">
        <w:rPr>
          <w:rFonts w:ascii="Times New Roman" w:hAnsi="Times New Roman" w:cs="Times New Roman"/>
          <w:sz w:val="24"/>
          <w:szCs w:val="24"/>
        </w:rPr>
        <w:t xml:space="preserve">, p. 13, grifo nosso) afirma que se </w:t>
      </w:r>
      <w:proofErr w:type="gramStart"/>
      <w:r w:rsidRPr="00D73C3A">
        <w:rPr>
          <w:rFonts w:ascii="Times New Roman" w:hAnsi="Times New Roman" w:cs="Times New Roman"/>
          <w:sz w:val="24"/>
          <w:szCs w:val="24"/>
        </w:rPr>
        <w:t>considerarmos</w:t>
      </w:r>
      <w:proofErr w:type="gramEnd"/>
      <w:r w:rsidRPr="00D73C3A">
        <w:rPr>
          <w:rFonts w:ascii="Times New Roman" w:hAnsi="Times New Roman" w:cs="Times New Roman"/>
          <w:sz w:val="24"/>
          <w:szCs w:val="24"/>
        </w:rPr>
        <w:t xml:space="preserve"> que </w:t>
      </w:r>
    </w:p>
    <w:p w:rsidR="00846B11" w:rsidRPr="00D73C3A" w:rsidRDefault="00846B11" w:rsidP="002F3465">
      <w:pPr>
        <w:spacing w:after="0" w:line="240" w:lineRule="auto"/>
        <w:ind w:left="2268"/>
        <w:jc w:val="both"/>
        <w:rPr>
          <w:rFonts w:ascii="Times New Roman" w:hAnsi="Times New Roman" w:cs="Times New Roman"/>
          <w:sz w:val="20"/>
          <w:szCs w:val="20"/>
        </w:rPr>
      </w:pPr>
    </w:p>
    <w:p w:rsidR="00C06F08" w:rsidRPr="00D73C3A" w:rsidRDefault="00C06F08" w:rsidP="002F3465">
      <w:pPr>
        <w:spacing w:after="0" w:line="240" w:lineRule="auto"/>
        <w:ind w:left="2268"/>
        <w:jc w:val="both"/>
        <w:rPr>
          <w:rFonts w:ascii="Times New Roman" w:hAnsi="Times New Roman" w:cs="Times New Roman"/>
          <w:sz w:val="20"/>
          <w:szCs w:val="20"/>
        </w:rPr>
      </w:pPr>
      <w:r w:rsidRPr="00D73C3A">
        <w:rPr>
          <w:rFonts w:ascii="Times New Roman" w:hAnsi="Times New Roman" w:cs="Times New Roman"/>
          <w:sz w:val="20"/>
          <w:szCs w:val="20"/>
        </w:rPr>
        <w:t xml:space="preserve">[...] a vestimenta sagrada ou profana, religiosa ou civil faz com que o indivíduo entre no espaço fechado do religioso ou na rede invisível da sociedade, veremos então que tudo o que concerne ao corpo – desenho, cor, </w:t>
      </w:r>
      <w:proofErr w:type="gramStart"/>
      <w:r w:rsidRPr="00D73C3A">
        <w:rPr>
          <w:rFonts w:ascii="Times New Roman" w:hAnsi="Times New Roman" w:cs="Times New Roman"/>
          <w:sz w:val="20"/>
          <w:szCs w:val="20"/>
        </w:rPr>
        <w:t>coroa,</w:t>
      </w:r>
      <w:proofErr w:type="gramEnd"/>
      <w:r w:rsidRPr="00D73C3A">
        <w:rPr>
          <w:rFonts w:ascii="Times New Roman" w:hAnsi="Times New Roman" w:cs="Times New Roman"/>
          <w:sz w:val="20"/>
          <w:szCs w:val="20"/>
        </w:rPr>
        <w:t xml:space="preserve"> tiara, vestimenta, uniforme – </w:t>
      </w:r>
      <w:r w:rsidRPr="00D73C3A">
        <w:rPr>
          <w:rFonts w:ascii="Times New Roman" w:hAnsi="Times New Roman" w:cs="Times New Roman"/>
          <w:i/>
          <w:sz w:val="20"/>
          <w:szCs w:val="20"/>
        </w:rPr>
        <w:t>tudo isso faz desabrochar, de forma sensível e matizada, as utopias seladas no corpo</w:t>
      </w:r>
      <w:r w:rsidRPr="00D73C3A">
        <w:rPr>
          <w:rFonts w:ascii="Times New Roman" w:hAnsi="Times New Roman" w:cs="Times New Roman"/>
          <w:sz w:val="20"/>
          <w:szCs w:val="20"/>
        </w:rPr>
        <w:t>.</w:t>
      </w:r>
    </w:p>
    <w:p w:rsidR="00C06F08" w:rsidRPr="00D73C3A" w:rsidRDefault="00C06F08" w:rsidP="002F3465">
      <w:pPr>
        <w:spacing w:after="0" w:line="240" w:lineRule="auto"/>
        <w:ind w:left="2268"/>
        <w:jc w:val="both"/>
        <w:rPr>
          <w:rFonts w:ascii="Times New Roman" w:hAnsi="Times New Roman" w:cs="Times New Roman"/>
          <w:sz w:val="24"/>
          <w:szCs w:val="24"/>
        </w:rPr>
      </w:pPr>
    </w:p>
    <w:p w:rsidR="00C06F08" w:rsidRPr="00D73C3A" w:rsidRDefault="00C06F08"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Nessa linha de raciocínio, </w:t>
      </w:r>
      <w:r w:rsidR="006A46CA" w:rsidRPr="00D73C3A">
        <w:rPr>
          <w:rFonts w:ascii="Times New Roman" w:hAnsi="Times New Roman" w:cs="Times New Roman"/>
          <w:sz w:val="24"/>
          <w:szCs w:val="24"/>
        </w:rPr>
        <w:t xml:space="preserve">entendemos que </w:t>
      </w:r>
      <w:r w:rsidRPr="00D73C3A">
        <w:rPr>
          <w:rFonts w:ascii="Times New Roman" w:hAnsi="Times New Roman" w:cs="Times New Roman"/>
          <w:sz w:val="24"/>
          <w:szCs w:val="24"/>
        </w:rPr>
        <w:t>usar os</w:t>
      </w:r>
      <w:r w:rsidR="006A46CA" w:rsidRPr="00D73C3A">
        <w:rPr>
          <w:rFonts w:ascii="Times New Roman" w:hAnsi="Times New Roman" w:cs="Times New Roman"/>
          <w:sz w:val="24"/>
          <w:szCs w:val="24"/>
        </w:rPr>
        <w:t xml:space="preserve"> objetos e vestimentas do</w:t>
      </w:r>
      <w:r w:rsidRPr="00D73C3A">
        <w:rPr>
          <w:rFonts w:ascii="Times New Roman" w:hAnsi="Times New Roman" w:cs="Times New Roman"/>
          <w:sz w:val="24"/>
          <w:szCs w:val="24"/>
        </w:rPr>
        <w:t xml:space="preserve"> Marabaixo, as</w:t>
      </w:r>
      <w:r w:rsidR="000F646F" w:rsidRPr="00D73C3A">
        <w:rPr>
          <w:rFonts w:ascii="Times New Roman" w:hAnsi="Times New Roman" w:cs="Times New Roman"/>
          <w:sz w:val="24"/>
          <w:szCs w:val="24"/>
        </w:rPr>
        <w:t>sim como pontuou Foucault (2013</w:t>
      </w:r>
      <w:r w:rsidRPr="00D73C3A">
        <w:rPr>
          <w:rFonts w:ascii="Times New Roman" w:hAnsi="Times New Roman" w:cs="Times New Roman"/>
          <w:sz w:val="24"/>
          <w:szCs w:val="24"/>
        </w:rPr>
        <w:t xml:space="preserve">, p. 12, grifo nosso) sobre as práticas de tatuar-se, maquiar-se e mascarar-se, </w:t>
      </w:r>
      <w:proofErr w:type="gramStart"/>
      <w:r w:rsidRPr="00D73C3A">
        <w:rPr>
          <w:rFonts w:ascii="Times New Roman" w:hAnsi="Times New Roman" w:cs="Times New Roman"/>
          <w:sz w:val="24"/>
          <w:szCs w:val="24"/>
        </w:rPr>
        <w:t>é</w:t>
      </w:r>
      <w:proofErr w:type="gramEnd"/>
      <w:r w:rsidRPr="00D73C3A">
        <w:rPr>
          <w:rFonts w:ascii="Times New Roman" w:hAnsi="Times New Roman" w:cs="Times New Roman"/>
          <w:sz w:val="24"/>
          <w:szCs w:val="24"/>
        </w:rPr>
        <w:t xml:space="preserve"> uma forma de “</w:t>
      </w:r>
      <w:r w:rsidRPr="00D73C3A">
        <w:rPr>
          <w:rFonts w:ascii="Times New Roman" w:hAnsi="Times New Roman" w:cs="Times New Roman"/>
          <w:i/>
          <w:sz w:val="24"/>
          <w:szCs w:val="24"/>
        </w:rPr>
        <w:t>fazer com que o corpo entre em comunicação com os poderes secretos e forças invisíveis</w:t>
      </w:r>
      <w:r w:rsidRPr="00D73C3A">
        <w:rPr>
          <w:rFonts w:ascii="Times New Roman" w:hAnsi="Times New Roman" w:cs="Times New Roman"/>
          <w:sz w:val="24"/>
          <w:szCs w:val="24"/>
        </w:rPr>
        <w:t>” que desabrocham as utopias presentes no corpo. Assim, os objetos dos negros deslocam esses sujeitos do seu corpo, do convencional e faz desabrochar os sujeitos negros do Marabaixo. Objetos que dão vida, que criam corpos utópicos e, também, espaços outros, espaços heterotópicos.</w:t>
      </w:r>
    </w:p>
    <w:p w:rsidR="006A46CA" w:rsidRPr="00D73C3A" w:rsidRDefault="000F646F"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Assim, Foucault (2013</w:t>
      </w:r>
      <w:r w:rsidR="006A46CA" w:rsidRPr="00D73C3A">
        <w:rPr>
          <w:rFonts w:ascii="Times New Roman" w:hAnsi="Times New Roman" w:cs="Times New Roman"/>
          <w:sz w:val="24"/>
          <w:szCs w:val="24"/>
        </w:rPr>
        <w:t xml:space="preserve">, p. 19-20) chama de heterotopias, ou </w:t>
      </w:r>
      <w:proofErr w:type="spellStart"/>
      <w:r w:rsidR="006A46CA" w:rsidRPr="00D73C3A">
        <w:rPr>
          <w:rFonts w:ascii="Times New Roman" w:hAnsi="Times New Roman" w:cs="Times New Roman"/>
          <w:sz w:val="24"/>
          <w:szCs w:val="24"/>
        </w:rPr>
        <w:t>contraespaços</w:t>
      </w:r>
      <w:proofErr w:type="spellEnd"/>
      <w:r w:rsidR="006A46CA" w:rsidRPr="00D73C3A">
        <w:rPr>
          <w:rFonts w:ascii="Times New Roman" w:hAnsi="Times New Roman" w:cs="Times New Roman"/>
          <w:sz w:val="24"/>
          <w:szCs w:val="24"/>
        </w:rPr>
        <w:t xml:space="preserve">, os “[...] lugares que opõem a todos os outros, destinados, de certo modo, a apagá-los, neutralizá-lo ou purificá-los”. O autor chama os lugares fora de todos os lugares de utopias situadas de uma sociedade e cita, como exemplo, os jardins, os cemitérios, os asilos, as prisões, etc. </w:t>
      </w:r>
      <w:r w:rsidR="001A7215" w:rsidRPr="00D73C3A">
        <w:rPr>
          <w:rFonts w:ascii="Times New Roman" w:hAnsi="Times New Roman" w:cs="Times New Roman"/>
          <w:sz w:val="24"/>
          <w:szCs w:val="24"/>
        </w:rPr>
        <w:t>Nessa di</w:t>
      </w:r>
      <w:r w:rsidR="008D1ECE" w:rsidRPr="00D73C3A">
        <w:rPr>
          <w:rFonts w:ascii="Times New Roman" w:hAnsi="Times New Roman" w:cs="Times New Roman"/>
          <w:sz w:val="24"/>
          <w:szCs w:val="24"/>
        </w:rPr>
        <w:t>reção</w:t>
      </w:r>
      <w:r w:rsidR="006A46CA" w:rsidRPr="00D73C3A">
        <w:rPr>
          <w:rFonts w:ascii="Times New Roman" w:hAnsi="Times New Roman" w:cs="Times New Roman"/>
          <w:sz w:val="24"/>
          <w:szCs w:val="24"/>
        </w:rPr>
        <w:t xml:space="preserve">, as heterotopias são espaços diferentes, outros lugares, contestações míticas e reais do espaço em que vivemos. </w:t>
      </w:r>
    </w:p>
    <w:p w:rsidR="009B6CE6" w:rsidRPr="00D73C3A" w:rsidRDefault="001A7215"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Essa abordagem nos leva a entender </w:t>
      </w:r>
      <w:r w:rsidR="006A46CA" w:rsidRPr="00D73C3A">
        <w:rPr>
          <w:rFonts w:ascii="Times New Roman" w:hAnsi="Times New Roman" w:cs="Times New Roman"/>
          <w:sz w:val="24"/>
          <w:szCs w:val="24"/>
        </w:rPr>
        <w:t xml:space="preserve">que os locais onde acontecem as práticas de Marabaixo se configuram como espaços heterotópicos, visto que são </w:t>
      </w:r>
      <w:r w:rsidR="008D1ECE" w:rsidRPr="00D73C3A">
        <w:rPr>
          <w:rFonts w:ascii="Times New Roman" w:hAnsi="Times New Roman" w:cs="Times New Roman"/>
          <w:sz w:val="24"/>
          <w:szCs w:val="24"/>
        </w:rPr>
        <w:t xml:space="preserve">nas casas e </w:t>
      </w:r>
      <w:r w:rsidR="006A46CA" w:rsidRPr="00D73C3A">
        <w:rPr>
          <w:rFonts w:ascii="Times New Roman" w:hAnsi="Times New Roman" w:cs="Times New Roman"/>
          <w:sz w:val="24"/>
          <w:szCs w:val="24"/>
        </w:rPr>
        <w:t xml:space="preserve">nos </w:t>
      </w:r>
      <w:r w:rsidR="008D1ECE" w:rsidRPr="00D73C3A">
        <w:rPr>
          <w:rFonts w:ascii="Times New Roman" w:hAnsi="Times New Roman" w:cs="Times New Roman"/>
          <w:sz w:val="24"/>
          <w:szCs w:val="24"/>
        </w:rPr>
        <w:t xml:space="preserve">barracões </w:t>
      </w:r>
      <w:r w:rsidR="006A46CA" w:rsidRPr="00D73C3A">
        <w:rPr>
          <w:rFonts w:ascii="Times New Roman" w:hAnsi="Times New Roman" w:cs="Times New Roman"/>
          <w:sz w:val="24"/>
          <w:szCs w:val="24"/>
        </w:rPr>
        <w:t>dos</w:t>
      </w:r>
      <w:r w:rsidR="008D1ECE" w:rsidRPr="00D73C3A">
        <w:rPr>
          <w:rFonts w:ascii="Times New Roman" w:hAnsi="Times New Roman" w:cs="Times New Roman"/>
          <w:sz w:val="24"/>
          <w:szCs w:val="24"/>
        </w:rPr>
        <w:t xml:space="preserve"> festeiros, nos cortejos de rua e</w:t>
      </w:r>
      <w:r w:rsidR="006A46CA" w:rsidRPr="00D73C3A">
        <w:rPr>
          <w:rFonts w:ascii="Times New Roman" w:hAnsi="Times New Roman" w:cs="Times New Roman"/>
          <w:sz w:val="24"/>
          <w:szCs w:val="24"/>
        </w:rPr>
        <w:t xml:space="preserve"> no Marabaixo dentro da igreja que se constrói </w:t>
      </w:r>
      <w:r w:rsidR="00D6296F" w:rsidRPr="00D73C3A">
        <w:rPr>
          <w:rFonts w:ascii="Times New Roman" w:hAnsi="Times New Roman" w:cs="Times New Roman"/>
          <w:sz w:val="24"/>
          <w:szCs w:val="24"/>
        </w:rPr>
        <w:t>novos espaços em que os negros</w:t>
      </w:r>
      <w:r w:rsidR="006A46CA" w:rsidRPr="00D73C3A">
        <w:rPr>
          <w:rFonts w:ascii="Times New Roman" w:hAnsi="Times New Roman" w:cs="Times New Roman"/>
          <w:sz w:val="24"/>
          <w:szCs w:val="24"/>
        </w:rPr>
        <w:t xml:space="preserve"> </w:t>
      </w:r>
      <w:r w:rsidR="009B6CE6" w:rsidRPr="00D73C3A">
        <w:rPr>
          <w:rFonts w:ascii="Times New Roman" w:hAnsi="Times New Roman" w:cs="Times New Roman"/>
          <w:sz w:val="24"/>
          <w:szCs w:val="24"/>
        </w:rPr>
        <w:t xml:space="preserve">se tornam sujeitos do Marabaixo. Na figura 01, temos um exemplo </w:t>
      </w:r>
      <w:proofErr w:type="gramStart"/>
      <w:r w:rsidR="009B6CE6" w:rsidRPr="00D73C3A">
        <w:rPr>
          <w:rFonts w:ascii="Times New Roman" w:hAnsi="Times New Roman" w:cs="Times New Roman"/>
          <w:sz w:val="24"/>
          <w:szCs w:val="24"/>
        </w:rPr>
        <w:t>dess</w:t>
      </w:r>
      <w:r w:rsidR="008D1ECE" w:rsidRPr="00D73C3A">
        <w:rPr>
          <w:rFonts w:ascii="Times New Roman" w:hAnsi="Times New Roman" w:cs="Times New Roman"/>
          <w:sz w:val="24"/>
          <w:szCs w:val="24"/>
        </w:rPr>
        <w:t>e</w:t>
      </w:r>
      <w:proofErr w:type="gramEnd"/>
      <w:r w:rsidR="008D1ECE" w:rsidRPr="00D73C3A">
        <w:rPr>
          <w:rFonts w:ascii="Times New Roman" w:hAnsi="Times New Roman" w:cs="Times New Roman"/>
          <w:sz w:val="24"/>
          <w:szCs w:val="24"/>
        </w:rPr>
        <w:t xml:space="preserve"> </w:t>
      </w:r>
      <w:proofErr w:type="spellStart"/>
      <w:r w:rsidR="008D1ECE" w:rsidRPr="00D73C3A">
        <w:rPr>
          <w:rFonts w:ascii="Times New Roman" w:hAnsi="Times New Roman" w:cs="Times New Roman"/>
          <w:sz w:val="24"/>
          <w:szCs w:val="24"/>
        </w:rPr>
        <w:t>contraespaço</w:t>
      </w:r>
      <w:proofErr w:type="spellEnd"/>
      <w:r w:rsidR="008D1ECE" w:rsidRPr="00D73C3A">
        <w:rPr>
          <w:rFonts w:ascii="Times New Roman" w:hAnsi="Times New Roman" w:cs="Times New Roman"/>
          <w:sz w:val="24"/>
          <w:szCs w:val="24"/>
        </w:rPr>
        <w:t xml:space="preserve">, isto é, um barracão </w:t>
      </w:r>
      <w:r w:rsidR="009B6CE6" w:rsidRPr="00D73C3A">
        <w:rPr>
          <w:rFonts w:ascii="Times New Roman" w:hAnsi="Times New Roman" w:cs="Times New Roman"/>
          <w:sz w:val="24"/>
          <w:szCs w:val="24"/>
        </w:rPr>
        <w:t>onde acontecem as festividades de Marabaixo e lugar em que os negros se reconhecem sujeitos. Além do mais, são esses espaços os quais constituem os sujeitos e que reaparecem em outras regiões do país que são focos de nossa investigação. Desse modo, observamos os modos de atualização, de encadeamento e d</w:t>
      </w:r>
      <w:r w:rsidR="008D1ECE" w:rsidRPr="00D73C3A">
        <w:rPr>
          <w:rFonts w:ascii="Times New Roman" w:hAnsi="Times New Roman" w:cs="Times New Roman"/>
          <w:sz w:val="24"/>
          <w:szCs w:val="24"/>
        </w:rPr>
        <w:t>e redes de festas os quais</w:t>
      </w:r>
      <w:r w:rsidR="009B6CE6" w:rsidRPr="00D73C3A">
        <w:rPr>
          <w:rFonts w:ascii="Times New Roman" w:hAnsi="Times New Roman" w:cs="Times New Roman"/>
          <w:sz w:val="24"/>
          <w:szCs w:val="24"/>
        </w:rPr>
        <w:t xml:space="preserve"> práticas</w:t>
      </w:r>
      <w:r w:rsidR="008D1ECE" w:rsidRPr="00D73C3A">
        <w:rPr>
          <w:rFonts w:ascii="Times New Roman" w:hAnsi="Times New Roman" w:cs="Times New Roman"/>
          <w:sz w:val="24"/>
          <w:szCs w:val="24"/>
        </w:rPr>
        <w:t xml:space="preserve"> semelhantes</w:t>
      </w:r>
      <w:r w:rsidR="009B6CE6" w:rsidRPr="00D73C3A">
        <w:rPr>
          <w:rFonts w:ascii="Times New Roman" w:hAnsi="Times New Roman" w:cs="Times New Roman"/>
          <w:sz w:val="24"/>
          <w:szCs w:val="24"/>
        </w:rPr>
        <w:t xml:space="preserve"> são </w:t>
      </w:r>
      <w:r w:rsidR="008D1ECE" w:rsidRPr="00D73C3A">
        <w:rPr>
          <w:rFonts w:ascii="Times New Roman" w:hAnsi="Times New Roman" w:cs="Times New Roman"/>
          <w:sz w:val="24"/>
          <w:szCs w:val="24"/>
        </w:rPr>
        <w:t>(</w:t>
      </w:r>
      <w:proofErr w:type="spellStart"/>
      <w:r w:rsidR="009B6CE6" w:rsidRPr="00D73C3A">
        <w:rPr>
          <w:rFonts w:ascii="Times New Roman" w:hAnsi="Times New Roman" w:cs="Times New Roman"/>
          <w:sz w:val="24"/>
          <w:szCs w:val="24"/>
        </w:rPr>
        <w:t>re</w:t>
      </w:r>
      <w:proofErr w:type="spellEnd"/>
      <w:proofErr w:type="gramStart"/>
      <w:r w:rsidR="008D1ECE" w:rsidRPr="00D73C3A">
        <w:rPr>
          <w:rFonts w:ascii="Times New Roman" w:hAnsi="Times New Roman" w:cs="Times New Roman"/>
          <w:sz w:val="24"/>
          <w:szCs w:val="24"/>
        </w:rPr>
        <w:t>)</w:t>
      </w:r>
      <w:r w:rsidR="009B6CE6" w:rsidRPr="00D73C3A">
        <w:rPr>
          <w:rFonts w:ascii="Times New Roman" w:hAnsi="Times New Roman" w:cs="Times New Roman"/>
          <w:sz w:val="24"/>
          <w:szCs w:val="24"/>
        </w:rPr>
        <w:t>produzidas</w:t>
      </w:r>
      <w:proofErr w:type="gramEnd"/>
      <w:r w:rsidR="009B6CE6" w:rsidRPr="00D73C3A">
        <w:rPr>
          <w:rFonts w:ascii="Times New Roman" w:hAnsi="Times New Roman" w:cs="Times New Roman"/>
          <w:sz w:val="24"/>
          <w:szCs w:val="24"/>
        </w:rPr>
        <w:t>.</w:t>
      </w:r>
    </w:p>
    <w:p w:rsidR="008413E0" w:rsidRPr="00D73C3A" w:rsidRDefault="008413E0" w:rsidP="002F3465">
      <w:pPr>
        <w:spacing w:after="0" w:line="240" w:lineRule="auto"/>
        <w:jc w:val="both"/>
        <w:rPr>
          <w:rFonts w:ascii="Times New Roman" w:hAnsi="Times New Roman" w:cs="Times New Roman"/>
          <w:sz w:val="24"/>
          <w:szCs w:val="24"/>
        </w:rPr>
      </w:pPr>
    </w:p>
    <w:p w:rsidR="008413E0" w:rsidRPr="00D73C3A" w:rsidRDefault="008413E0"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b/>
          <w:sz w:val="24"/>
          <w:szCs w:val="24"/>
        </w:rPr>
        <w:t>Figura 01</w:t>
      </w:r>
      <w:r w:rsidRPr="00D73C3A">
        <w:rPr>
          <w:rFonts w:ascii="Times New Roman" w:hAnsi="Times New Roman" w:cs="Times New Roman"/>
          <w:sz w:val="24"/>
          <w:szCs w:val="24"/>
        </w:rPr>
        <w:t xml:space="preserve">: </w:t>
      </w:r>
      <w:r w:rsidR="008D1ECE" w:rsidRPr="00D73C3A">
        <w:rPr>
          <w:rFonts w:ascii="Times New Roman" w:hAnsi="Times New Roman" w:cs="Times New Roman"/>
          <w:sz w:val="24"/>
          <w:szCs w:val="24"/>
        </w:rPr>
        <w:t>Barracã</w:t>
      </w:r>
      <w:r w:rsidRPr="00D73C3A">
        <w:rPr>
          <w:rFonts w:ascii="Times New Roman" w:hAnsi="Times New Roman" w:cs="Times New Roman"/>
          <w:sz w:val="24"/>
          <w:szCs w:val="24"/>
        </w:rPr>
        <w:t>o de Marabaixo da Associação Cultural Raimundo Ladislau</w:t>
      </w:r>
    </w:p>
    <w:p w:rsidR="008413E0" w:rsidRPr="00D73C3A" w:rsidRDefault="008413E0" w:rsidP="002F3465">
      <w:pPr>
        <w:spacing w:after="0" w:line="240" w:lineRule="auto"/>
        <w:ind w:firstLine="709"/>
        <w:jc w:val="center"/>
        <w:rPr>
          <w:rFonts w:ascii="Times New Roman" w:hAnsi="Times New Roman" w:cs="Times New Roman"/>
          <w:strike/>
          <w:sz w:val="24"/>
          <w:szCs w:val="24"/>
        </w:rPr>
      </w:pPr>
      <w:r w:rsidRPr="00D73C3A">
        <w:rPr>
          <w:rFonts w:ascii="Times New Roman" w:hAnsi="Times New Roman" w:cs="Times New Roman"/>
          <w:strike/>
          <w:noProof/>
          <w:sz w:val="24"/>
          <w:szCs w:val="24"/>
          <w:lang w:eastAsia="pt-BR"/>
        </w:rPr>
        <w:drawing>
          <wp:inline distT="0" distB="0" distL="0" distR="0" wp14:anchorId="6E31C69C" wp14:editId="069D4357">
            <wp:extent cx="4442603" cy="2963550"/>
            <wp:effectExtent l="0" t="0" r="0" b="8255"/>
            <wp:docPr id="8" name="Imagem 8" descr="C:\Users\Ednaldo\Pictures\MARABAIXO\Dossie IPHA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naldo\Pictures\MARABAIXO\Dossie IPHAN.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2524" cy="2963497"/>
                    </a:xfrm>
                    <a:prstGeom prst="rect">
                      <a:avLst/>
                    </a:prstGeom>
                    <a:noFill/>
                    <a:ln>
                      <a:noFill/>
                    </a:ln>
                  </pic:spPr>
                </pic:pic>
              </a:graphicData>
            </a:graphic>
          </wp:inline>
        </w:drawing>
      </w:r>
    </w:p>
    <w:p w:rsidR="008413E0" w:rsidRPr="00D73C3A" w:rsidRDefault="008413E0" w:rsidP="002F3465">
      <w:pPr>
        <w:spacing w:after="0" w:line="240" w:lineRule="auto"/>
        <w:ind w:firstLine="709"/>
        <w:jc w:val="both"/>
        <w:rPr>
          <w:rFonts w:ascii="Times New Roman" w:hAnsi="Times New Roman" w:cs="Times New Roman"/>
          <w:strike/>
          <w:sz w:val="24"/>
          <w:szCs w:val="24"/>
        </w:rPr>
      </w:pPr>
      <w:r w:rsidRPr="00D73C3A">
        <w:rPr>
          <w:rFonts w:ascii="Times New Roman" w:hAnsi="Times New Roman" w:cs="Times New Roman"/>
          <w:b/>
          <w:sz w:val="24"/>
          <w:szCs w:val="24"/>
        </w:rPr>
        <w:lastRenderedPageBreak/>
        <w:t>Fonte:</w:t>
      </w:r>
      <w:r w:rsidRPr="00D73C3A">
        <w:rPr>
          <w:rFonts w:ascii="Times New Roman" w:hAnsi="Times New Roman" w:cs="Times New Roman"/>
          <w:sz w:val="24"/>
          <w:szCs w:val="24"/>
        </w:rPr>
        <w:t xml:space="preserve"> IPHAN, INRC Marabaixo (2013 apud DOSSIÊ..., 2018, p. 36).</w:t>
      </w:r>
    </w:p>
    <w:p w:rsidR="008413E0" w:rsidRPr="00D73C3A" w:rsidRDefault="008413E0" w:rsidP="002F3465">
      <w:pPr>
        <w:spacing w:after="0" w:line="240" w:lineRule="auto"/>
        <w:ind w:firstLine="709"/>
        <w:jc w:val="both"/>
        <w:rPr>
          <w:rFonts w:ascii="Times New Roman" w:hAnsi="Times New Roman" w:cs="Times New Roman"/>
          <w:sz w:val="24"/>
          <w:szCs w:val="24"/>
        </w:rPr>
      </w:pPr>
    </w:p>
    <w:p w:rsidR="008413E0" w:rsidRPr="00D73C3A" w:rsidRDefault="008D1ECE"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No</w:t>
      </w:r>
      <w:r w:rsidR="008413E0" w:rsidRPr="00D73C3A">
        <w:rPr>
          <w:rFonts w:ascii="Times New Roman" w:hAnsi="Times New Roman" w:cs="Times New Roman"/>
          <w:sz w:val="24"/>
          <w:szCs w:val="24"/>
        </w:rPr>
        <w:t xml:space="preserve"> Marabaixo, durante o levantamento e derrubada dos mastros, acontecem os festejos que fundem a parte religiosa e a discursivizada como profana. De acordo com Alves </w:t>
      </w:r>
      <w:proofErr w:type="gramStart"/>
      <w:r w:rsidR="008413E0" w:rsidRPr="00D73C3A">
        <w:rPr>
          <w:rFonts w:ascii="Times New Roman" w:hAnsi="Times New Roman" w:cs="Times New Roman"/>
          <w:sz w:val="24"/>
          <w:szCs w:val="24"/>
        </w:rPr>
        <w:t>et</w:t>
      </w:r>
      <w:proofErr w:type="gramEnd"/>
      <w:r w:rsidR="008413E0" w:rsidRPr="00D73C3A">
        <w:rPr>
          <w:rFonts w:ascii="Times New Roman" w:hAnsi="Times New Roman" w:cs="Times New Roman"/>
          <w:sz w:val="24"/>
          <w:szCs w:val="24"/>
        </w:rPr>
        <w:t xml:space="preserve"> al. (2014), a parte religiosa diz respeito às missas, às oferendas, às promessas, às ladainhas rezadas em latim popular etc. Já a parte profana envolve a dança “[...] cuja coreografia é composta por movimentos corporais relativamente simples, mas cheios de significados que remetem aos passos acorrentados dos negros escravizados” (ALVES et al., 2014, p. 59). As danças são movidas ao som das caixas (tambores) e pelos versos dos ladrões de marabaixo e, sua prática, pode ser visibilizada com a Figura 01. São elementos e movimentos dos sujeitos negros que compõem as festividades do Marabaixo, tornando-o lugar de circulação de práticas discursivas</w:t>
      </w:r>
      <w:r w:rsidR="00D6296F" w:rsidRPr="00D73C3A">
        <w:rPr>
          <w:rFonts w:ascii="Times New Roman" w:hAnsi="Times New Roman" w:cs="Times New Roman"/>
          <w:sz w:val="24"/>
          <w:szCs w:val="24"/>
        </w:rPr>
        <w:t>, bem como espaços heterotópicos</w:t>
      </w:r>
      <w:r w:rsidR="008413E0" w:rsidRPr="00D73C3A">
        <w:rPr>
          <w:rFonts w:ascii="Times New Roman" w:hAnsi="Times New Roman" w:cs="Times New Roman"/>
          <w:sz w:val="24"/>
          <w:szCs w:val="24"/>
        </w:rPr>
        <w:t xml:space="preserve">. </w:t>
      </w:r>
    </w:p>
    <w:p w:rsidR="008413E0" w:rsidRPr="00D73C3A" w:rsidRDefault="008413E0" w:rsidP="002F3465">
      <w:pPr>
        <w:widowControl w:val="0"/>
        <w:spacing w:after="0" w:line="240" w:lineRule="auto"/>
        <w:ind w:firstLine="709"/>
        <w:jc w:val="both"/>
        <w:rPr>
          <w:rFonts w:ascii="Times New Roman" w:hAnsi="Times New Roman"/>
          <w:sz w:val="24"/>
        </w:rPr>
      </w:pPr>
      <w:r w:rsidRPr="00D73C3A">
        <w:rPr>
          <w:rFonts w:ascii="Times New Roman" w:hAnsi="Times New Roman"/>
          <w:sz w:val="24"/>
          <w:szCs w:val="24"/>
        </w:rPr>
        <w:t xml:space="preserve">As caixas de marabaixo são </w:t>
      </w:r>
      <w:r w:rsidRPr="00D73C3A">
        <w:rPr>
          <w:rFonts w:ascii="Times New Roman" w:hAnsi="Times New Roman" w:cs="Times New Roman"/>
          <w:sz w:val="24"/>
          <w:szCs w:val="24"/>
        </w:rPr>
        <w:t xml:space="preserve">instrumentos de percussão </w:t>
      </w:r>
      <w:r w:rsidRPr="00D73C3A">
        <w:rPr>
          <w:rFonts w:ascii="Times New Roman" w:hAnsi="Times New Roman"/>
          <w:sz w:val="24"/>
          <w:szCs w:val="24"/>
        </w:rPr>
        <w:t>construídos pelos próprios sujeitos negros, com troncos de árvores e couro de animais (Figura</w:t>
      </w:r>
      <w:r w:rsidR="00756317" w:rsidRPr="00D73C3A">
        <w:rPr>
          <w:rFonts w:ascii="Times New Roman" w:hAnsi="Times New Roman"/>
          <w:sz w:val="24"/>
          <w:szCs w:val="24"/>
        </w:rPr>
        <w:t xml:space="preserve"> 02</w:t>
      </w:r>
      <w:r w:rsidRPr="00D73C3A">
        <w:rPr>
          <w:rFonts w:ascii="Times New Roman" w:hAnsi="Times New Roman"/>
          <w:sz w:val="24"/>
          <w:szCs w:val="24"/>
        </w:rPr>
        <w:t>). São instrumentos rústicos herdados dos primeiros negros vindos da África e funcionam como uma espécie de ligação entre o passado e o presente.</w:t>
      </w:r>
      <w:r w:rsidRPr="00D73C3A">
        <w:rPr>
          <w:rFonts w:ascii="Times New Roman" w:hAnsi="Times New Roman" w:cs="Times New Roman"/>
          <w:sz w:val="24"/>
          <w:szCs w:val="24"/>
        </w:rPr>
        <w:t xml:space="preserve"> O som produzido por essas caixas, que dá singularidade ao Marabaixo, foi objeto de conflito entre Igreja Católica e sujeitos negros, pois remetia às práticas de negros.</w:t>
      </w:r>
    </w:p>
    <w:p w:rsidR="008413E0" w:rsidRPr="00D73C3A" w:rsidRDefault="008413E0" w:rsidP="002F3465">
      <w:pPr>
        <w:widowControl w:val="0"/>
        <w:spacing w:after="0" w:line="240" w:lineRule="auto"/>
        <w:ind w:firstLine="709"/>
        <w:jc w:val="both"/>
        <w:rPr>
          <w:rFonts w:ascii="Times New Roman" w:hAnsi="Times New Roman"/>
          <w:sz w:val="24"/>
        </w:rPr>
      </w:pPr>
    </w:p>
    <w:p w:rsidR="008413E0" w:rsidRPr="00D73C3A" w:rsidRDefault="008413E0" w:rsidP="002F3465">
      <w:pPr>
        <w:spacing w:after="0" w:line="240" w:lineRule="auto"/>
        <w:jc w:val="center"/>
        <w:rPr>
          <w:rFonts w:ascii="Times New Roman" w:hAnsi="Times New Roman"/>
          <w:sz w:val="24"/>
          <w:szCs w:val="24"/>
        </w:rPr>
      </w:pPr>
      <w:r w:rsidRPr="00D73C3A">
        <w:rPr>
          <w:rFonts w:ascii="Times New Roman" w:hAnsi="Times New Roman"/>
          <w:b/>
          <w:sz w:val="24"/>
          <w:szCs w:val="24"/>
        </w:rPr>
        <w:t>Figura 02</w:t>
      </w:r>
      <w:r w:rsidRPr="00D73C3A">
        <w:rPr>
          <w:rFonts w:ascii="Times New Roman" w:hAnsi="Times New Roman"/>
          <w:sz w:val="24"/>
          <w:szCs w:val="24"/>
        </w:rPr>
        <w:t>: Artesão confeccionando caixas de marabaixo</w:t>
      </w:r>
    </w:p>
    <w:p w:rsidR="008413E0" w:rsidRPr="00D73C3A" w:rsidRDefault="008413E0" w:rsidP="002F3465">
      <w:pPr>
        <w:spacing w:after="0" w:line="240" w:lineRule="auto"/>
        <w:jc w:val="center"/>
        <w:rPr>
          <w:rFonts w:ascii="Times New Roman" w:hAnsi="Times New Roman"/>
          <w:sz w:val="24"/>
          <w:szCs w:val="24"/>
        </w:rPr>
      </w:pPr>
    </w:p>
    <w:p w:rsidR="008413E0" w:rsidRPr="00D73C3A" w:rsidRDefault="008413E0" w:rsidP="002F3465">
      <w:pPr>
        <w:pStyle w:val="Default"/>
        <w:jc w:val="center"/>
        <w:rPr>
          <w:color w:val="auto"/>
        </w:rPr>
      </w:pPr>
      <w:r w:rsidRPr="00D73C3A">
        <w:rPr>
          <w:noProof/>
          <w:color w:val="auto"/>
          <w:lang w:eastAsia="pt-BR"/>
        </w:rPr>
        <w:drawing>
          <wp:inline distT="0" distB="0" distL="0" distR="0" wp14:anchorId="5A2D0D09" wp14:editId="0D5A0776">
            <wp:extent cx="4511442" cy="3048000"/>
            <wp:effectExtent l="0" t="0" r="3810" b="0"/>
            <wp:docPr id="4" name="Imagem 4" descr="C:\Users\Ednaldo\Pictures\MARABAIXO\Imgaens site governo\Nova Imag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naldo\Pictures\MARABAIXO\Imgaens site governo\Nova Imagem.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6539" cy="3071712"/>
                    </a:xfrm>
                    <a:prstGeom prst="rect">
                      <a:avLst/>
                    </a:prstGeom>
                    <a:noFill/>
                    <a:ln>
                      <a:noFill/>
                    </a:ln>
                  </pic:spPr>
                </pic:pic>
              </a:graphicData>
            </a:graphic>
          </wp:inline>
        </w:drawing>
      </w:r>
    </w:p>
    <w:p w:rsidR="008413E0" w:rsidRPr="00D73C3A" w:rsidRDefault="008413E0" w:rsidP="002F3465">
      <w:pPr>
        <w:pStyle w:val="Default"/>
        <w:jc w:val="center"/>
        <w:rPr>
          <w:color w:val="auto"/>
          <w:sz w:val="20"/>
          <w:szCs w:val="20"/>
        </w:rPr>
      </w:pPr>
      <w:r w:rsidRPr="00D73C3A">
        <w:rPr>
          <w:b/>
          <w:color w:val="auto"/>
          <w:sz w:val="20"/>
          <w:szCs w:val="20"/>
        </w:rPr>
        <w:t>Fonte</w:t>
      </w:r>
      <w:r w:rsidRPr="00D73C3A">
        <w:rPr>
          <w:color w:val="auto"/>
          <w:sz w:val="20"/>
          <w:szCs w:val="20"/>
        </w:rPr>
        <w:t>: Araújo (2016, p. 65).</w:t>
      </w:r>
    </w:p>
    <w:p w:rsidR="008413E0" w:rsidRPr="00D73C3A" w:rsidRDefault="008413E0" w:rsidP="002F3465">
      <w:pPr>
        <w:pStyle w:val="Default"/>
        <w:jc w:val="center"/>
        <w:rPr>
          <w:color w:val="auto"/>
        </w:rPr>
      </w:pPr>
    </w:p>
    <w:p w:rsidR="008413E0" w:rsidRPr="00D73C3A" w:rsidRDefault="008413E0" w:rsidP="002F3465">
      <w:pPr>
        <w:spacing w:after="0" w:line="240" w:lineRule="auto"/>
        <w:ind w:firstLine="851"/>
        <w:jc w:val="both"/>
        <w:rPr>
          <w:rFonts w:ascii="Times New Roman" w:eastAsia="Times New Roman" w:hAnsi="Times New Roman"/>
          <w:sz w:val="24"/>
          <w:szCs w:val="24"/>
          <w:lang w:eastAsia="pt-BR"/>
        </w:rPr>
      </w:pPr>
      <w:r w:rsidRPr="00D73C3A">
        <w:rPr>
          <w:rFonts w:ascii="Times New Roman" w:hAnsi="Times New Roman"/>
          <w:sz w:val="24"/>
          <w:szCs w:val="24"/>
        </w:rPr>
        <w:t xml:space="preserve">Os </w:t>
      </w:r>
      <w:r w:rsidRPr="00D73C3A">
        <w:rPr>
          <w:rFonts w:ascii="Times New Roman" w:hAnsi="Times New Roman"/>
          <w:i/>
          <w:sz w:val="24"/>
          <w:szCs w:val="24"/>
        </w:rPr>
        <w:t>ladrões de marabaixo</w:t>
      </w:r>
      <w:r w:rsidRPr="00D73C3A">
        <w:rPr>
          <w:rFonts w:ascii="Times New Roman" w:hAnsi="Times New Roman"/>
          <w:sz w:val="24"/>
          <w:szCs w:val="24"/>
        </w:rPr>
        <w:t xml:space="preserve"> são cantigas populares orais de cunho religioso e/ou satírico que são cantadas e dançadas pelos sujeitos negros do Ciclo do Marabaixo.  </w:t>
      </w:r>
      <w:r w:rsidRPr="00D73C3A">
        <w:rPr>
          <w:rFonts w:ascii="Times New Roman" w:hAnsi="Times New Roman"/>
          <w:iCs/>
          <w:sz w:val="24"/>
          <w:szCs w:val="24"/>
        </w:rPr>
        <w:t xml:space="preserve">Os seus versos são chamados de </w:t>
      </w:r>
      <w:r w:rsidR="00D6296F" w:rsidRPr="00D73C3A">
        <w:rPr>
          <w:rFonts w:ascii="Times New Roman" w:hAnsi="Times New Roman"/>
          <w:i/>
          <w:iCs/>
          <w:sz w:val="24"/>
          <w:szCs w:val="24"/>
        </w:rPr>
        <w:t>ladrões</w:t>
      </w:r>
      <w:r w:rsidRPr="00D73C3A">
        <w:rPr>
          <w:rFonts w:ascii="Times New Roman" w:hAnsi="Times New Roman"/>
          <w:iCs/>
          <w:sz w:val="24"/>
          <w:szCs w:val="24"/>
        </w:rPr>
        <w:t xml:space="preserve">, pois roubam um acontecimento do dia a dia e o levam para dentro do Ciclo </w:t>
      </w:r>
      <w:r w:rsidR="00D6296F" w:rsidRPr="00D73C3A">
        <w:rPr>
          <w:rFonts w:ascii="Times New Roman" w:hAnsi="Times New Roman"/>
          <w:iCs/>
          <w:sz w:val="24"/>
          <w:szCs w:val="24"/>
        </w:rPr>
        <w:t>(TARTAGLIA, 2019</w:t>
      </w:r>
      <w:r w:rsidRPr="00D73C3A">
        <w:rPr>
          <w:rFonts w:ascii="Times New Roman" w:hAnsi="Times New Roman"/>
          <w:iCs/>
          <w:sz w:val="24"/>
          <w:szCs w:val="24"/>
        </w:rPr>
        <w:t>). Seus versos trazem um</w:t>
      </w:r>
      <w:r w:rsidR="00D6296F" w:rsidRPr="00D73C3A">
        <w:rPr>
          <w:rFonts w:ascii="Times New Roman" w:hAnsi="Times New Roman"/>
          <w:iCs/>
          <w:sz w:val="24"/>
          <w:szCs w:val="24"/>
        </w:rPr>
        <w:t>a</w:t>
      </w:r>
      <w:r w:rsidRPr="00D73C3A">
        <w:rPr>
          <w:rFonts w:ascii="Times New Roman" w:hAnsi="Times New Roman"/>
          <w:iCs/>
          <w:sz w:val="24"/>
          <w:szCs w:val="24"/>
        </w:rPr>
        <w:t xml:space="preserve"> discursividade do passado, pois ativam a memória dos sujeitos quando, em sua execução, os versos roubam acontecimentos, orações e preces, configurando-os em um gênero textual cantiga que faz funcionar e atualizar entre os dizeres religiosos, políticos e d</w:t>
      </w:r>
      <w:r w:rsidR="00D6296F" w:rsidRPr="00D73C3A">
        <w:rPr>
          <w:rFonts w:ascii="Times New Roman" w:hAnsi="Times New Roman"/>
          <w:iCs/>
          <w:sz w:val="24"/>
          <w:szCs w:val="24"/>
        </w:rPr>
        <w:t xml:space="preserve">e representação </w:t>
      </w:r>
      <w:proofErr w:type="gramStart"/>
      <w:r w:rsidR="00D6296F" w:rsidRPr="00D73C3A">
        <w:rPr>
          <w:rFonts w:ascii="Times New Roman" w:hAnsi="Times New Roman"/>
          <w:iCs/>
          <w:sz w:val="24"/>
          <w:szCs w:val="24"/>
        </w:rPr>
        <w:t>social ligados</w:t>
      </w:r>
      <w:proofErr w:type="gramEnd"/>
      <w:r w:rsidRPr="00D73C3A">
        <w:rPr>
          <w:rFonts w:ascii="Times New Roman" w:hAnsi="Times New Roman"/>
          <w:iCs/>
          <w:sz w:val="24"/>
          <w:szCs w:val="24"/>
        </w:rPr>
        <w:t xml:space="preserve"> uma negritude amapaense.</w:t>
      </w:r>
      <w:r w:rsidRPr="00D73C3A">
        <w:rPr>
          <w:rFonts w:ascii="Times New Roman" w:eastAsia="Times New Roman" w:hAnsi="Times New Roman"/>
          <w:sz w:val="24"/>
          <w:szCs w:val="24"/>
          <w:lang w:eastAsia="pt-BR"/>
        </w:rPr>
        <w:t xml:space="preserve"> </w:t>
      </w:r>
    </w:p>
    <w:p w:rsidR="00105E0E" w:rsidRPr="00D73C3A" w:rsidRDefault="00105E0E"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lastRenderedPageBreak/>
        <w:t>Foucault (2011, p. 22</w:t>
      </w:r>
      <w:r w:rsidR="00D661C9" w:rsidRPr="00D73C3A">
        <w:rPr>
          <w:rFonts w:ascii="Times New Roman" w:hAnsi="Times New Roman" w:cs="Times New Roman"/>
          <w:sz w:val="24"/>
          <w:szCs w:val="24"/>
        </w:rPr>
        <w:t>), na</w:t>
      </w:r>
      <w:r w:rsidRPr="00D73C3A">
        <w:rPr>
          <w:rFonts w:ascii="Times New Roman" w:hAnsi="Times New Roman" w:cs="Times New Roman"/>
          <w:sz w:val="24"/>
          <w:szCs w:val="24"/>
        </w:rPr>
        <w:t xml:space="preserve"> estilística de seus discursos, discorre a noção de </w:t>
      </w:r>
      <w:r w:rsidRPr="00D73C3A">
        <w:rPr>
          <w:rFonts w:ascii="Times New Roman" w:hAnsi="Times New Roman" w:cs="Times New Roman"/>
          <w:i/>
          <w:sz w:val="24"/>
          <w:szCs w:val="24"/>
        </w:rPr>
        <w:t>comentário</w:t>
      </w:r>
      <w:r w:rsidRPr="00D73C3A">
        <w:rPr>
          <w:rFonts w:ascii="Times New Roman" w:hAnsi="Times New Roman" w:cs="Times New Roman"/>
          <w:sz w:val="24"/>
          <w:szCs w:val="24"/>
        </w:rPr>
        <w:t xml:space="preserve"> de forma irônica, pois diz supor:</w:t>
      </w:r>
    </w:p>
    <w:p w:rsidR="00D661C9" w:rsidRPr="00D73C3A" w:rsidRDefault="00D661C9" w:rsidP="002F3465">
      <w:pPr>
        <w:spacing w:after="0" w:line="240" w:lineRule="auto"/>
        <w:ind w:left="2268"/>
        <w:jc w:val="both"/>
        <w:rPr>
          <w:rFonts w:ascii="Times New Roman" w:hAnsi="Times New Roman" w:cs="Times New Roman"/>
          <w:sz w:val="20"/>
          <w:szCs w:val="20"/>
        </w:rPr>
      </w:pPr>
    </w:p>
    <w:p w:rsidR="00105E0E" w:rsidRPr="00D73C3A" w:rsidRDefault="00105E0E" w:rsidP="002F3465">
      <w:pPr>
        <w:spacing w:after="0" w:line="240" w:lineRule="auto"/>
        <w:ind w:left="2268"/>
        <w:jc w:val="both"/>
        <w:rPr>
          <w:rFonts w:ascii="Times New Roman" w:hAnsi="Times New Roman" w:cs="Times New Roman"/>
          <w:sz w:val="20"/>
          <w:szCs w:val="20"/>
        </w:rPr>
      </w:pPr>
      <w:r w:rsidRPr="00D73C3A">
        <w:rPr>
          <w:rFonts w:ascii="Times New Roman" w:hAnsi="Times New Roman" w:cs="Times New Roman"/>
          <w:sz w:val="20"/>
          <w:szCs w:val="20"/>
        </w:rPr>
        <w:t>[...] mas sem ter muita certeza, que não há sociedade onde não existam narrativas maiores que se contam, se repete e se fazem variar; fórmulas, textos, conjuntos ritualizados de discursos que se narram, conforme circunstâncias bem determinadas; coisas ditas uma vez e que se conservam, porque nelas se imagina haver algo como um segredo ou uma riqueza (p. 22).</w:t>
      </w:r>
    </w:p>
    <w:p w:rsidR="00105E0E" w:rsidRPr="00D73C3A" w:rsidRDefault="00105E0E" w:rsidP="002F3465">
      <w:pPr>
        <w:spacing w:after="0" w:line="240" w:lineRule="auto"/>
        <w:jc w:val="both"/>
        <w:rPr>
          <w:rFonts w:ascii="Times New Roman" w:hAnsi="Times New Roman" w:cs="Times New Roman"/>
          <w:sz w:val="24"/>
          <w:szCs w:val="24"/>
        </w:rPr>
      </w:pPr>
    </w:p>
    <w:p w:rsidR="00105E0E" w:rsidRPr="00D73C3A" w:rsidRDefault="00105E0E"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Ora, nessa citação, o filósofo é bem categórico ao lançar uma definição acerca da ideia de comentário. Quando o autor fala de narrativas maiores, que se repetem e que </w:t>
      </w:r>
      <w:proofErr w:type="gramStart"/>
      <w:r w:rsidRPr="00D73C3A">
        <w:rPr>
          <w:rFonts w:ascii="Times New Roman" w:hAnsi="Times New Roman" w:cs="Times New Roman"/>
          <w:sz w:val="24"/>
          <w:szCs w:val="24"/>
        </w:rPr>
        <w:t>podem</w:t>
      </w:r>
      <w:proofErr w:type="gramEnd"/>
      <w:r w:rsidRPr="00D73C3A">
        <w:rPr>
          <w:rFonts w:ascii="Times New Roman" w:hAnsi="Times New Roman" w:cs="Times New Roman"/>
          <w:sz w:val="24"/>
          <w:szCs w:val="24"/>
        </w:rPr>
        <w:t xml:space="preserve"> variar, ele está tratando da ideia de comentário, pois corresponde a um conjunto de práticas que se atualizam entre o antigo e o novo. Assim, não podemos deixar de pensar nas práticas as quais estamos visibilizando neste trabalho, pois são narrativas, são histórias, são subjetivações (especialmente advindas de negros), são acontecimentos discursos que se repetem nas mais variadas localidades e regiões do Brasil. Se essas práticas se conservam, se possuem uma regularidade, é, pois, como se guardassem um segredo: elas são espaços construídos historicamente por sujeitos e, talvez, sua riqueza seja a legitimidade de</w:t>
      </w:r>
      <w:r w:rsidR="00D661C9" w:rsidRPr="00D73C3A">
        <w:rPr>
          <w:rFonts w:ascii="Times New Roman" w:hAnsi="Times New Roman" w:cs="Times New Roman"/>
          <w:sz w:val="24"/>
          <w:szCs w:val="24"/>
        </w:rPr>
        <w:t>sses sujeitos</w:t>
      </w:r>
      <w:r w:rsidRPr="00D73C3A">
        <w:rPr>
          <w:rFonts w:ascii="Times New Roman" w:hAnsi="Times New Roman" w:cs="Times New Roman"/>
          <w:sz w:val="24"/>
          <w:szCs w:val="24"/>
        </w:rPr>
        <w:t xml:space="preserve"> fazerem parte dessas festas.  </w:t>
      </w:r>
    </w:p>
    <w:p w:rsidR="00105E0E" w:rsidRPr="00D73C3A" w:rsidRDefault="00105E0E"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Dentro do Ciclo temos um elemento</w:t>
      </w:r>
      <w:r w:rsidR="00D661C9" w:rsidRPr="00D73C3A">
        <w:rPr>
          <w:rFonts w:ascii="Times New Roman" w:hAnsi="Times New Roman" w:cs="Times New Roman"/>
          <w:sz w:val="24"/>
          <w:szCs w:val="24"/>
        </w:rPr>
        <w:t xml:space="preserve"> já citado</w:t>
      </w:r>
      <w:r w:rsidRPr="00D73C3A">
        <w:rPr>
          <w:rFonts w:ascii="Times New Roman" w:hAnsi="Times New Roman" w:cs="Times New Roman"/>
          <w:sz w:val="24"/>
          <w:szCs w:val="24"/>
        </w:rPr>
        <w:t xml:space="preserve"> que funciona precisamente por essa ideia de comentário. São os ladrões de marabaixo. Um ladrão de marabaixo específico denominado “Marabaixo”, composto no meio da década de 1940, pelo sujeito negro Mestre Julião</w:t>
      </w:r>
      <w:r w:rsidR="00D6296F" w:rsidRPr="00D73C3A">
        <w:rPr>
          <w:rFonts w:ascii="Times New Roman" w:hAnsi="Times New Roman" w:cs="Times New Roman"/>
          <w:sz w:val="24"/>
          <w:szCs w:val="24"/>
        </w:rPr>
        <w:t xml:space="preserve"> (Julião Tomaz Ramos foi o líder da comunidade negra de Macapá por volta da metade do século XX)</w:t>
      </w:r>
      <w:r w:rsidRPr="00D73C3A">
        <w:rPr>
          <w:rFonts w:ascii="Times New Roman" w:hAnsi="Times New Roman" w:cs="Times New Roman"/>
          <w:sz w:val="24"/>
          <w:szCs w:val="24"/>
        </w:rPr>
        <w:t>, funciona na atualidade como um hino. Esse ladrão</w:t>
      </w:r>
      <w:r w:rsidR="00D661C9" w:rsidRPr="00D73C3A">
        <w:rPr>
          <w:rFonts w:ascii="Times New Roman" w:hAnsi="Times New Roman" w:cs="Times New Roman"/>
          <w:sz w:val="24"/>
          <w:szCs w:val="24"/>
        </w:rPr>
        <w:t xml:space="preserve"> traz, em sua</w:t>
      </w:r>
      <w:r w:rsidRPr="00D73C3A">
        <w:rPr>
          <w:rFonts w:ascii="Times New Roman" w:hAnsi="Times New Roman" w:cs="Times New Roman"/>
          <w:sz w:val="24"/>
          <w:szCs w:val="24"/>
        </w:rPr>
        <w:t xml:space="preserve"> narrativa</w:t>
      </w:r>
      <w:r w:rsidR="00D661C9" w:rsidRPr="00D73C3A">
        <w:rPr>
          <w:rFonts w:ascii="Times New Roman" w:hAnsi="Times New Roman" w:cs="Times New Roman"/>
          <w:sz w:val="24"/>
          <w:szCs w:val="24"/>
        </w:rPr>
        <w:t>, o sofrimento e historicidade</w:t>
      </w:r>
      <w:r w:rsidRPr="00D73C3A">
        <w:rPr>
          <w:rFonts w:ascii="Times New Roman" w:hAnsi="Times New Roman" w:cs="Times New Roman"/>
          <w:sz w:val="24"/>
          <w:szCs w:val="24"/>
        </w:rPr>
        <w:t xml:space="preserve"> dos negros amapaenses. Em cada ano ele reaparece,</w:t>
      </w:r>
      <w:r w:rsidR="009D2B6B" w:rsidRPr="00D73C3A">
        <w:rPr>
          <w:rFonts w:ascii="Times New Roman" w:hAnsi="Times New Roman" w:cs="Times New Roman"/>
          <w:sz w:val="24"/>
          <w:szCs w:val="24"/>
        </w:rPr>
        <w:t xml:space="preserve"> trazendo discursos</w:t>
      </w:r>
      <w:r w:rsidRPr="00D73C3A">
        <w:rPr>
          <w:rFonts w:ascii="Times New Roman" w:hAnsi="Times New Roman" w:cs="Times New Roman"/>
          <w:sz w:val="24"/>
          <w:szCs w:val="24"/>
        </w:rPr>
        <w:t xml:space="preserve"> antigo</w:t>
      </w:r>
      <w:r w:rsidR="009D2B6B" w:rsidRPr="00D73C3A">
        <w:rPr>
          <w:rFonts w:ascii="Times New Roman" w:hAnsi="Times New Roman" w:cs="Times New Roman"/>
          <w:sz w:val="24"/>
          <w:szCs w:val="24"/>
        </w:rPr>
        <w:t>s e</w:t>
      </w:r>
      <w:r w:rsidRPr="00D73C3A">
        <w:rPr>
          <w:rFonts w:ascii="Times New Roman" w:hAnsi="Times New Roman" w:cs="Times New Roman"/>
          <w:sz w:val="24"/>
          <w:szCs w:val="24"/>
        </w:rPr>
        <w:t xml:space="preserve"> novo</w:t>
      </w:r>
      <w:r w:rsidR="009D2B6B" w:rsidRPr="00D73C3A">
        <w:rPr>
          <w:rFonts w:ascii="Times New Roman" w:hAnsi="Times New Roman" w:cs="Times New Roman"/>
          <w:sz w:val="24"/>
          <w:szCs w:val="24"/>
        </w:rPr>
        <w:t xml:space="preserve">s, </w:t>
      </w:r>
      <w:r w:rsidRPr="00D73C3A">
        <w:rPr>
          <w:rFonts w:ascii="Times New Roman" w:hAnsi="Times New Roman" w:cs="Times New Roman"/>
          <w:sz w:val="24"/>
          <w:szCs w:val="24"/>
        </w:rPr>
        <w:t>reafirma</w:t>
      </w:r>
      <w:r w:rsidR="009D2B6B" w:rsidRPr="00D73C3A">
        <w:rPr>
          <w:rFonts w:ascii="Times New Roman" w:hAnsi="Times New Roman" w:cs="Times New Roman"/>
          <w:sz w:val="24"/>
          <w:szCs w:val="24"/>
        </w:rPr>
        <w:t>ndo</w:t>
      </w:r>
      <w:r w:rsidRPr="00D73C3A">
        <w:rPr>
          <w:rFonts w:ascii="Times New Roman" w:hAnsi="Times New Roman" w:cs="Times New Roman"/>
          <w:sz w:val="24"/>
          <w:szCs w:val="24"/>
        </w:rPr>
        <w:t xml:space="preserve"> o que é ser sujeito negro do </w:t>
      </w:r>
      <w:r w:rsidR="009D2B6B" w:rsidRPr="00D73C3A">
        <w:rPr>
          <w:rFonts w:ascii="Times New Roman" w:hAnsi="Times New Roman" w:cs="Times New Roman"/>
          <w:sz w:val="24"/>
          <w:szCs w:val="24"/>
        </w:rPr>
        <w:t>M</w:t>
      </w:r>
      <w:r w:rsidRPr="00D73C3A">
        <w:rPr>
          <w:rFonts w:ascii="Times New Roman" w:hAnsi="Times New Roman" w:cs="Times New Roman"/>
          <w:sz w:val="24"/>
          <w:szCs w:val="24"/>
        </w:rPr>
        <w:t xml:space="preserve">arabaixo. </w:t>
      </w:r>
    </w:p>
    <w:p w:rsidR="00105E0E" w:rsidRPr="00D73C3A" w:rsidRDefault="00105E0E"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Aqui, não fizemos uma análise desse ladrão de marabaixo, pois deslocaríamos nossa discussão para um olhar micro, se distanciando de nossa proposta a qual consiste em uma </w:t>
      </w:r>
      <w:proofErr w:type="spellStart"/>
      <w:r w:rsidRPr="00D73C3A">
        <w:rPr>
          <w:rFonts w:ascii="Times New Roman" w:hAnsi="Times New Roman" w:cs="Times New Roman"/>
          <w:sz w:val="24"/>
          <w:szCs w:val="24"/>
        </w:rPr>
        <w:t>macroanálise</w:t>
      </w:r>
      <w:proofErr w:type="spellEnd"/>
      <w:r w:rsidRPr="00D73C3A">
        <w:rPr>
          <w:rFonts w:ascii="Times New Roman" w:hAnsi="Times New Roman" w:cs="Times New Roman"/>
          <w:sz w:val="24"/>
          <w:szCs w:val="24"/>
        </w:rPr>
        <w:t xml:space="preserve"> dos festejos do Marabaixo e de suas intersecções com outras festas tradicionais brasileiras. Entretanto, sinalizamos que</w:t>
      </w:r>
      <w:r w:rsidR="00D73C3A" w:rsidRPr="00D73C3A">
        <w:rPr>
          <w:rFonts w:ascii="Times New Roman" w:hAnsi="Times New Roman" w:cs="Times New Roman"/>
          <w:sz w:val="24"/>
          <w:szCs w:val="24"/>
        </w:rPr>
        <w:t xml:space="preserve"> essa temática se tornou um projeto de pesquisa, finalizado no início de 2020, o qual recebeu o nome de </w:t>
      </w:r>
      <w:r w:rsidRPr="00D73C3A">
        <w:rPr>
          <w:rFonts w:ascii="Times New Roman" w:hAnsi="Times New Roman" w:cs="Times New Roman"/>
          <w:i/>
          <w:sz w:val="24"/>
          <w:szCs w:val="24"/>
        </w:rPr>
        <w:t>O jogo discursivo em funcionamento no ladrão “Marabaixo</w:t>
      </w:r>
      <w:bookmarkStart w:id="0" w:name="_GoBack"/>
      <w:bookmarkEnd w:id="0"/>
      <w:r w:rsidRPr="00D73C3A">
        <w:rPr>
          <w:rFonts w:ascii="Times New Roman" w:hAnsi="Times New Roman" w:cs="Times New Roman"/>
          <w:i/>
          <w:sz w:val="24"/>
          <w:szCs w:val="24"/>
        </w:rPr>
        <w:t>”</w:t>
      </w:r>
      <w:r w:rsidRPr="00D73C3A">
        <w:rPr>
          <w:rFonts w:ascii="Times New Roman" w:hAnsi="Times New Roman" w:cs="Times New Roman"/>
          <w:sz w:val="24"/>
          <w:szCs w:val="24"/>
        </w:rPr>
        <w:t>.</w:t>
      </w:r>
    </w:p>
    <w:p w:rsidR="008413E0" w:rsidRPr="00D73C3A" w:rsidRDefault="008413E0" w:rsidP="002F3465">
      <w:pPr>
        <w:spacing w:after="0" w:line="240" w:lineRule="auto"/>
        <w:ind w:firstLine="851"/>
        <w:jc w:val="both"/>
        <w:rPr>
          <w:rFonts w:ascii="Times New Roman" w:hAnsi="Times New Roman" w:cs="Times New Roman"/>
          <w:sz w:val="24"/>
          <w:szCs w:val="24"/>
        </w:rPr>
      </w:pPr>
      <w:r w:rsidRPr="00D73C3A">
        <w:rPr>
          <w:rFonts w:ascii="Times New Roman" w:eastAsia="Times New Roman" w:hAnsi="Times New Roman"/>
          <w:sz w:val="24"/>
          <w:szCs w:val="24"/>
          <w:lang w:eastAsia="pt-BR"/>
        </w:rPr>
        <w:t>Oliveira (1999), descrevendo o ritual da dança</w:t>
      </w:r>
      <w:r w:rsidR="009D2B6B" w:rsidRPr="00D73C3A">
        <w:rPr>
          <w:rFonts w:ascii="Times New Roman" w:eastAsia="Times New Roman" w:hAnsi="Times New Roman"/>
          <w:sz w:val="24"/>
          <w:szCs w:val="24"/>
          <w:lang w:eastAsia="pt-BR"/>
        </w:rPr>
        <w:t xml:space="preserve"> de Marabaixo</w:t>
      </w:r>
      <w:r w:rsidRPr="00D73C3A">
        <w:rPr>
          <w:rFonts w:ascii="Times New Roman" w:eastAsia="Times New Roman" w:hAnsi="Times New Roman"/>
          <w:sz w:val="24"/>
          <w:szCs w:val="24"/>
          <w:lang w:eastAsia="pt-BR"/>
        </w:rPr>
        <w:t>, aponta que as mulheres se movimentam em círculo ao redor do salão, com alguns homens tocando os ta</w:t>
      </w:r>
      <w:r w:rsidR="00D73C3A" w:rsidRPr="00D73C3A">
        <w:rPr>
          <w:rFonts w:ascii="Times New Roman" w:eastAsia="Times New Roman" w:hAnsi="Times New Roman"/>
          <w:sz w:val="24"/>
          <w:szCs w:val="24"/>
          <w:lang w:eastAsia="pt-BR"/>
        </w:rPr>
        <w:t>mbores ao centro (</w:t>
      </w:r>
      <w:r w:rsidRPr="00D73C3A">
        <w:rPr>
          <w:rFonts w:ascii="Times New Roman" w:eastAsia="Times New Roman" w:hAnsi="Times New Roman"/>
          <w:sz w:val="24"/>
          <w:szCs w:val="24"/>
          <w:lang w:eastAsia="pt-BR"/>
        </w:rPr>
        <w:t xml:space="preserve">Figura 01). Normalmente, “[...] uma das mulheres ou um tocador ‘joga’ os versos que são respondidos pelas dançadeiras que ao mesmo tempo dançam e fazem o coro ou cantam </w:t>
      </w:r>
      <w:proofErr w:type="gramStart"/>
      <w:r w:rsidRPr="00D73C3A">
        <w:rPr>
          <w:rFonts w:ascii="Times New Roman" w:eastAsia="Times New Roman" w:hAnsi="Times New Roman"/>
          <w:sz w:val="24"/>
          <w:szCs w:val="24"/>
          <w:lang w:eastAsia="pt-BR"/>
        </w:rPr>
        <w:t>juntas todo</w:t>
      </w:r>
      <w:proofErr w:type="gramEnd"/>
      <w:r w:rsidRPr="00D73C3A">
        <w:rPr>
          <w:rFonts w:ascii="Times New Roman" w:eastAsia="Times New Roman" w:hAnsi="Times New Roman"/>
          <w:sz w:val="24"/>
          <w:szCs w:val="24"/>
          <w:lang w:eastAsia="pt-BR"/>
        </w:rPr>
        <w:t xml:space="preserve"> o ‘ladrão’” (OLIVEIRA, 1999, [8] p.). </w:t>
      </w:r>
    </w:p>
    <w:p w:rsidR="008413E0" w:rsidRPr="00D73C3A" w:rsidRDefault="008413E0" w:rsidP="002F3465">
      <w:pPr>
        <w:autoSpaceDE w:val="0"/>
        <w:autoSpaceDN w:val="0"/>
        <w:adjustRightInd w:val="0"/>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Discorrendo acerca das simbologias do Ciclo do Marabaixo, Araújo (2016, p. 61) comenta sobre a murta: “[...] planta extraída das matas e com um perfume agradável, é utilizada para trazer boas energias ao Ciclo do Marabaixo. São utilizadas para enfeitar os mastros da Santíssima Trindade e do Divino Espírito Santo”. Os tocadores de marabaixo enfeitam seus instrumentos com a planta, além de ocorrer uma procissão da murta no Marabaixo de Macapá.</w:t>
      </w:r>
    </w:p>
    <w:p w:rsidR="008413E0" w:rsidRPr="00D73C3A" w:rsidRDefault="008413E0" w:rsidP="002F3465">
      <w:pPr>
        <w:autoSpaceDE w:val="0"/>
        <w:autoSpaceDN w:val="0"/>
        <w:adjustRightInd w:val="0"/>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Os festejos do Marabaixo são acompanhados com muita comida e bebida. Na maioria deles são servidos caldos de carne, de verduras e de legumes (</w:t>
      </w:r>
      <w:proofErr w:type="spellStart"/>
      <w:r w:rsidRPr="00D73C3A">
        <w:rPr>
          <w:rFonts w:ascii="Times New Roman" w:hAnsi="Times New Roman" w:cs="Times New Roman"/>
          <w:sz w:val="24"/>
          <w:szCs w:val="24"/>
        </w:rPr>
        <w:t>cozidão</w:t>
      </w:r>
      <w:proofErr w:type="spellEnd"/>
      <w:r w:rsidRPr="00D73C3A">
        <w:rPr>
          <w:rFonts w:ascii="Times New Roman" w:hAnsi="Times New Roman" w:cs="Times New Roman"/>
          <w:sz w:val="24"/>
          <w:szCs w:val="24"/>
        </w:rPr>
        <w:t>), bolo de mandioca, tapioca etc. Também é servida a gengibirra, a bebida tradicional feita à base de gengibre com aguardente</w:t>
      </w:r>
      <w:r w:rsidRPr="00D73C3A">
        <w:rPr>
          <w:rStyle w:val="Refdenotaderodap"/>
          <w:rFonts w:ascii="Times New Roman" w:hAnsi="Times New Roman" w:cs="Times New Roman"/>
          <w:sz w:val="24"/>
          <w:szCs w:val="24"/>
        </w:rPr>
        <w:footnoteReference w:id="5"/>
      </w:r>
      <w:r w:rsidRPr="00D73C3A">
        <w:rPr>
          <w:rFonts w:ascii="Times New Roman" w:hAnsi="Times New Roman" w:cs="Times New Roman"/>
          <w:sz w:val="24"/>
          <w:szCs w:val="24"/>
        </w:rPr>
        <w:t xml:space="preserve">. A gengibirra e as comidas trazem energia aos sujeitos </w:t>
      </w:r>
      <w:r w:rsidRPr="00D73C3A">
        <w:rPr>
          <w:rFonts w:ascii="Times New Roman" w:hAnsi="Times New Roman" w:cs="Times New Roman"/>
          <w:sz w:val="24"/>
          <w:szCs w:val="24"/>
        </w:rPr>
        <w:lastRenderedPageBreak/>
        <w:t>festeiros para dançar até o amanhecer do dia em que os mastros serão erguidos, sendo servidos também ao longo de todo o Ciclo (OLIVEIRA, 1999; ARAÚJO, 2016).</w:t>
      </w:r>
    </w:p>
    <w:p w:rsidR="008413E0" w:rsidRPr="00D73C3A" w:rsidRDefault="008413E0" w:rsidP="002F3465">
      <w:pPr>
        <w:spacing w:after="0" w:line="240" w:lineRule="auto"/>
        <w:ind w:firstLine="709"/>
        <w:jc w:val="both"/>
        <w:rPr>
          <w:rFonts w:ascii="Times New Roman" w:hAnsi="Times New Roman" w:cs="Times New Roman"/>
          <w:sz w:val="24"/>
          <w:szCs w:val="24"/>
        </w:rPr>
      </w:pPr>
      <w:r w:rsidRPr="00D73C3A">
        <w:rPr>
          <w:rFonts w:ascii="Times New Roman" w:hAnsi="Times New Roman" w:cs="Times New Roman"/>
          <w:sz w:val="24"/>
          <w:szCs w:val="24"/>
        </w:rPr>
        <w:t xml:space="preserve">Com essas explanações acerca do Ciclo do Marabaixo, destacamos, assim como preconiza Foucault (2011, 2015), um conjunto de condições externas aos discursos que faz emergir discursos subscritos no limiar do catolicismo e de religiões de matrizes africanas. Esses apontamentos também se configuram como um primeiro movimento analítico de descrição </w:t>
      </w:r>
      <w:r w:rsidR="00D73C3A" w:rsidRPr="00D73C3A">
        <w:rPr>
          <w:rFonts w:ascii="Times New Roman" w:hAnsi="Times New Roman" w:cs="Times New Roman"/>
          <w:sz w:val="24"/>
          <w:szCs w:val="24"/>
        </w:rPr>
        <w:t>de algumas condições de existência</w:t>
      </w:r>
      <w:r w:rsidRPr="00D73C3A">
        <w:rPr>
          <w:rFonts w:ascii="Times New Roman" w:hAnsi="Times New Roman" w:cs="Times New Roman"/>
          <w:sz w:val="24"/>
          <w:szCs w:val="24"/>
        </w:rPr>
        <w:t xml:space="preserve"> dos discursos acerca dos sujeitos negros </w:t>
      </w:r>
      <w:r w:rsidR="009D2B6B" w:rsidRPr="00D73C3A">
        <w:rPr>
          <w:rFonts w:ascii="Times New Roman" w:hAnsi="Times New Roman" w:cs="Times New Roman"/>
          <w:sz w:val="24"/>
          <w:szCs w:val="24"/>
        </w:rPr>
        <w:t xml:space="preserve">e das práticas de </w:t>
      </w:r>
      <w:r w:rsidRPr="00D73C3A">
        <w:rPr>
          <w:rFonts w:ascii="Times New Roman" w:hAnsi="Times New Roman" w:cs="Times New Roman"/>
          <w:sz w:val="24"/>
          <w:szCs w:val="24"/>
        </w:rPr>
        <w:t>Marabaixo</w:t>
      </w:r>
      <w:r w:rsidR="009D2B6B" w:rsidRPr="00D73C3A">
        <w:rPr>
          <w:rFonts w:ascii="Times New Roman" w:hAnsi="Times New Roman" w:cs="Times New Roman"/>
          <w:sz w:val="24"/>
          <w:szCs w:val="24"/>
        </w:rPr>
        <w:t>.</w:t>
      </w:r>
    </w:p>
    <w:p w:rsidR="00385424" w:rsidRPr="00D42D8E" w:rsidRDefault="00385424" w:rsidP="002F3465">
      <w:pPr>
        <w:spacing w:after="0" w:line="240" w:lineRule="auto"/>
        <w:ind w:firstLine="709"/>
        <w:jc w:val="both"/>
        <w:rPr>
          <w:rFonts w:ascii="Times New Roman" w:hAnsi="Times New Roman" w:cs="Times New Roman"/>
          <w:sz w:val="24"/>
          <w:szCs w:val="24"/>
        </w:rPr>
      </w:pPr>
    </w:p>
    <w:p w:rsidR="00385424" w:rsidRPr="00D42D8E" w:rsidRDefault="00385424" w:rsidP="002F3465">
      <w:pPr>
        <w:widowControl w:val="0"/>
        <w:spacing w:after="0" w:line="240" w:lineRule="auto"/>
        <w:rPr>
          <w:rFonts w:ascii="Times New Roman" w:hAnsi="Times New Roman" w:cs="Times New Roman"/>
          <w:b/>
          <w:sz w:val="24"/>
          <w:szCs w:val="24"/>
        </w:rPr>
      </w:pPr>
      <w:r w:rsidRPr="00D42D8E">
        <w:rPr>
          <w:rFonts w:ascii="Times New Roman" w:hAnsi="Times New Roman" w:cs="Times New Roman"/>
          <w:b/>
          <w:sz w:val="24"/>
          <w:szCs w:val="24"/>
        </w:rPr>
        <w:t>O Ciclo do Marabaixo em Macapá e ditos dos sujeitos</w:t>
      </w:r>
    </w:p>
    <w:p w:rsidR="00385424" w:rsidRPr="00D42D8E" w:rsidRDefault="00385424" w:rsidP="002F3465">
      <w:pPr>
        <w:spacing w:after="0" w:line="240" w:lineRule="auto"/>
        <w:jc w:val="both"/>
        <w:rPr>
          <w:rFonts w:ascii="Times New Roman" w:hAnsi="Times New Roman" w:cs="Times New Roman"/>
          <w:sz w:val="24"/>
          <w:szCs w:val="24"/>
        </w:rPr>
      </w:pPr>
    </w:p>
    <w:p w:rsidR="00385424" w:rsidRPr="00D42D8E" w:rsidRDefault="00385424" w:rsidP="002F3465">
      <w:pPr>
        <w:spacing w:after="0" w:line="240" w:lineRule="auto"/>
        <w:ind w:firstLine="709"/>
        <w:jc w:val="both"/>
        <w:rPr>
          <w:rFonts w:ascii="Times New Roman" w:hAnsi="Times New Roman" w:cs="Times New Roman"/>
          <w:sz w:val="24"/>
          <w:szCs w:val="24"/>
        </w:rPr>
      </w:pPr>
      <w:r w:rsidRPr="00D42D8E">
        <w:rPr>
          <w:rFonts w:ascii="Times New Roman" w:hAnsi="Times New Roman" w:cs="Times New Roman"/>
          <w:sz w:val="24"/>
          <w:szCs w:val="24"/>
        </w:rPr>
        <w:t>Já vimos que o Ciclo do Marabaixo é constituído de festividades em devoçã</w:t>
      </w:r>
      <w:r w:rsidR="00C6300A">
        <w:rPr>
          <w:rFonts w:ascii="Times New Roman" w:hAnsi="Times New Roman" w:cs="Times New Roman"/>
          <w:sz w:val="24"/>
          <w:szCs w:val="24"/>
        </w:rPr>
        <w:t>o aos santos da Igreja Católica, po</w:t>
      </w:r>
      <w:r w:rsidRPr="00D42D8E">
        <w:rPr>
          <w:rFonts w:ascii="Times New Roman" w:hAnsi="Times New Roman" w:cs="Times New Roman"/>
          <w:sz w:val="24"/>
          <w:szCs w:val="24"/>
        </w:rPr>
        <w:t>rém, há um atravessamento de elementos de matrizes africanas nos rituais, como as danças, as cantigas, as vestimentas, os adereços, os instrumentos musicais, a bebida alcoólica etc. Nesta seção, descreveremos algumas nuances do Ciclo do Marabaixo de Macapá, especialmente, aquele que acontece</w:t>
      </w:r>
      <w:r w:rsidR="009D2B6B" w:rsidRPr="00D42D8E">
        <w:rPr>
          <w:rFonts w:ascii="Times New Roman" w:hAnsi="Times New Roman" w:cs="Times New Roman"/>
          <w:sz w:val="24"/>
          <w:szCs w:val="24"/>
        </w:rPr>
        <w:t xml:space="preserve"> no perímetro urbano da capital, visto que nessa localidade o Marabaixo toma proporções maiores.</w:t>
      </w:r>
      <w:r w:rsidRPr="00D42D8E">
        <w:rPr>
          <w:rFonts w:ascii="Times New Roman" w:hAnsi="Times New Roman" w:cs="Times New Roman"/>
          <w:sz w:val="24"/>
          <w:szCs w:val="24"/>
        </w:rPr>
        <w:t xml:space="preserve"> </w:t>
      </w:r>
    </w:p>
    <w:p w:rsidR="00385424" w:rsidRPr="00D42D8E" w:rsidRDefault="00385424" w:rsidP="002F3465">
      <w:pPr>
        <w:spacing w:after="0" w:line="240" w:lineRule="auto"/>
        <w:ind w:firstLine="709"/>
        <w:jc w:val="both"/>
        <w:rPr>
          <w:rFonts w:ascii="Times New Roman" w:hAnsi="Times New Roman" w:cs="Times New Roman"/>
          <w:sz w:val="24"/>
          <w:szCs w:val="24"/>
        </w:rPr>
      </w:pPr>
      <w:r w:rsidRPr="00D42D8E">
        <w:rPr>
          <w:rFonts w:ascii="Times New Roman" w:hAnsi="Times New Roman"/>
          <w:sz w:val="24"/>
          <w:szCs w:val="24"/>
        </w:rPr>
        <w:t xml:space="preserve">Foucault (2016, p. 40) afirma que “[...] existe todo um escalonamento de tipos de acontecimentos diferentes que não tem o mesmo alcance, a mesma amplitude cronológica, nem a mesma capacidade de produzir efeitos”. Dadas as nossas especificidades, </w:t>
      </w:r>
      <w:r w:rsidRPr="00D42D8E">
        <w:rPr>
          <w:rFonts w:ascii="Times New Roman" w:hAnsi="Times New Roman" w:cs="Times New Roman"/>
          <w:sz w:val="24"/>
          <w:szCs w:val="24"/>
        </w:rPr>
        <w:t xml:space="preserve">faz-se necessário falar do local de produção dos discursos conflitantes que </w:t>
      </w:r>
      <w:proofErr w:type="gramStart"/>
      <w:r w:rsidRPr="00D42D8E">
        <w:rPr>
          <w:rFonts w:ascii="Times New Roman" w:hAnsi="Times New Roman" w:cs="Times New Roman"/>
          <w:sz w:val="24"/>
          <w:szCs w:val="24"/>
        </w:rPr>
        <w:t>analisamos,</w:t>
      </w:r>
      <w:proofErr w:type="gramEnd"/>
      <w:r w:rsidRPr="00D42D8E">
        <w:rPr>
          <w:rFonts w:ascii="Times New Roman" w:hAnsi="Times New Roman" w:cs="Times New Roman"/>
          <w:sz w:val="24"/>
          <w:szCs w:val="24"/>
        </w:rPr>
        <w:t xml:space="preserve"> Macapá, visto que</w:t>
      </w:r>
      <w:r w:rsidR="009D2B6B" w:rsidRPr="00D42D8E">
        <w:rPr>
          <w:rFonts w:ascii="Times New Roman" w:hAnsi="Times New Roman" w:cs="Times New Roman"/>
          <w:sz w:val="24"/>
          <w:szCs w:val="24"/>
        </w:rPr>
        <w:t xml:space="preserve"> também</w:t>
      </w:r>
      <w:r w:rsidRPr="00D42D8E">
        <w:rPr>
          <w:rFonts w:ascii="Times New Roman" w:hAnsi="Times New Roman" w:cs="Times New Roman"/>
          <w:sz w:val="24"/>
          <w:szCs w:val="24"/>
        </w:rPr>
        <w:t xml:space="preserve"> trabalhamos com os discursos dos sujeitos negros do Marabaixo macapaense em meio a escalonamentos de acontecimento</w:t>
      </w:r>
      <w:r w:rsidR="009D2B6B" w:rsidRPr="00D42D8E">
        <w:rPr>
          <w:rFonts w:ascii="Times New Roman" w:hAnsi="Times New Roman" w:cs="Times New Roman"/>
          <w:sz w:val="24"/>
          <w:szCs w:val="24"/>
        </w:rPr>
        <w:t xml:space="preserve">s. </w:t>
      </w:r>
    </w:p>
    <w:p w:rsidR="00385424" w:rsidRPr="00D42D8E" w:rsidRDefault="00385424" w:rsidP="002F3465">
      <w:pPr>
        <w:pStyle w:val="PargrafodaLista"/>
        <w:spacing w:after="0" w:line="240" w:lineRule="auto"/>
        <w:ind w:left="0" w:firstLine="709"/>
        <w:contextualSpacing w:val="0"/>
        <w:jc w:val="both"/>
        <w:rPr>
          <w:rFonts w:ascii="Times New Roman" w:hAnsi="Times New Roman"/>
          <w:sz w:val="24"/>
          <w:szCs w:val="24"/>
        </w:rPr>
      </w:pPr>
      <w:r w:rsidRPr="00D42D8E">
        <w:rPr>
          <w:rFonts w:ascii="Times New Roman" w:hAnsi="Times New Roman" w:cs="Times New Roman"/>
          <w:bCs/>
          <w:sz w:val="24"/>
          <w:szCs w:val="24"/>
        </w:rPr>
        <w:t xml:space="preserve">A cidade de Macapá surgiu em volta da Fortaleza de São José de Macapá. Até a primeira metade do século XX, a cidade consistia em um ponto militar e uma pequena vila de negros ao redor da Fortaleza. </w:t>
      </w:r>
      <w:r w:rsidRPr="00D42D8E">
        <w:rPr>
          <w:rFonts w:ascii="Times New Roman" w:hAnsi="Times New Roman" w:cs="Times New Roman"/>
          <w:sz w:val="24"/>
          <w:szCs w:val="24"/>
          <w:shd w:val="clear" w:color="auto" w:fill="FFFFFF"/>
        </w:rPr>
        <w:t xml:space="preserve">Os sujeitos negros serviram de mão de obra para a construção da fortificação e, após a sua conclusão, aglomeraram-se envolta dela. </w:t>
      </w:r>
      <w:r w:rsidR="00E07F43" w:rsidRPr="00D42D8E">
        <w:rPr>
          <w:rFonts w:ascii="Times New Roman" w:hAnsi="Times New Roman" w:cs="Times New Roman"/>
          <w:sz w:val="24"/>
          <w:szCs w:val="24"/>
          <w:shd w:val="clear" w:color="auto" w:fill="FFFFFF"/>
        </w:rPr>
        <w:t>N</w:t>
      </w:r>
      <w:r w:rsidR="00E07F43" w:rsidRPr="00D42D8E">
        <w:rPr>
          <w:rFonts w:ascii="Times New Roman" w:hAnsi="Times New Roman" w:cs="Times New Roman"/>
          <w:bCs/>
          <w:sz w:val="24"/>
          <w:szCs w:val="24"/>
        </w:rPr>
        <w:t xml:space="preserve">a atualidade, segundo estimativas do IBGE (2020), Macapá possui uma população de aproximadamente 503.327 mil habitantes. </w:t>
      </w:r>
      <w:r w:rsidRPr="00D42D8E">
        <w:rPr>
          <w:rFonts w:ascii="Times New Roman" w:hAnsi="Times New Roman" w:cs="Times New Roman"/>
          <w:sz w:val="24"/>
          <w:szCs w:val="24"/>
          <w:shd w:val="clear" w:color="auto" w:fill="FFFFFF"/>
        </w:rPr>
        <w:t xml:space="preserve">O local hoje é o centro da capital (ver a Figura 02). </w:t>
      </w:r>
    </w:p>
    <w:p w:rsidR="00385424" w:rsidRPr="00D42D8E" w:rsidRDefault="00385424" w:rsidP="002F3465">
      <w:pPr>
        <w:autoSpaceDE w:val="0"/>
        <w:autoSpaceDN w:val="0"/>
        <w:adjustRightInd w:val="0"/>
        <w:spacing w:after="0" w:line="240" w:lineRule="auto"/>
        <w:jc w:val="center"/>
        <w:rPr>
          <w:rFonts w:ascii="Times New Roman" w:eastAsia="Calibri" w:hAnsi="Times New Roman" w:cs="Times New Roman"/>
          <w:b/>
          <w:sz w:val="24"/>
          <w:szCs w:val="24"/>
        </w:rPr>
      </w:pPr>
    </w:p>
    <w:p w:rsidR="00385424" w:rsidRPr="00D42D8E" w:rsidRDefault="00385424" w:rsidP="002F3465">
      <w:pPr>
        <w:autoSpaceDE w:val="0"/>
        <w:autoSpaceDN w:val="0"/>
        <w:adjustRightInd w:val="0"/>
        <w:spacing w:after="0" w:line="240" w:lineRule="auto"/>
        <w:jc w:val="center"/>
        <w:rPr>
          <w:rFonts w:ascii="Times New Roman" w:eastAsia="Calibri" w:hAnsi="Times New Roman" w:cs="Times New Roman"/>
          <w:sz w:val="24"/>
          <w:szCs w:val="24"/>
        </w:rPr>
      </w:pPr>
      <w:r w:rsidRPr="00D42D8E">
        <w:rPr>
          <w:rFonts w:ascii="Times New Roman" w:eastAsia="Calibri" w:hAnsi="Times New Roman" w:cs="Times New Roman"/>
          <w:b/>
          <w:sz w:val="24"/>
          <w:szCs w:val="24"/>
        </w:rPr>
        <w:t xml:space="preserve">Figura 02: </w:t>
      </w:r>
      <w:r w:rsidRPr="00D42D8E">
        <w:rPr>
          <w:rFonts w:ascii="Times New Roman" w:eastAsia="Calibri" w:hAnsi="Times New Roman" w:cs="Times New Roman"/>
          <w:sz w:val="24"/>
          <w:szCs w:val="24"/>
        </w:rPr>
        <w:t>Fortaleza de São José de Macapá</w:t>
      </w:r>
      <w:r w:rsidRPr="00D42D8E">
        <w:rPr>
          <w:rStyle w:val="Refdenotaderodap"/>
          <w:rFonts w:ascii="Times New Roman" w:eastAsia="Calibri" w:hAnsi="Times New Roman" w:cs="Times New Roman"/>
          <w:sz w:val="24"/>
          <w:szCs w:val="24"/>
        </w:rPr>
        <w:footnoteReference w:id="6"/>
      </w:r>
    </w:p>
    <w:p w:rsidR="00385424" w:rsidRPr="00D42D8E" w:rsidRDefault="00385424" w:rsidP="002F3465">
      <w:pPr>
        <w:autoSpaceDE w:val="0"/>
        <w:autoSpaceDN w:val="0"/>
        <w:adjustRightInd w:val="0"/>
        <w:spacing w:after="0" w:line="240" w:lineRule="auto"/>
        <w:jc w:val="center"/>
        <w:rPr>
          <w:rFonts w:ascii="Times New Roman" w:eastAsia="Calibri" w:hAnsi="Times New Roman" w:cs="Times New Roman"/>
          <w:sz w:val="24"/>
          <w:szCs w:val="24"/>
        </w:rPr>
      </w:pPr>
    </w:p>
    <w:p w:rsidR="00385424" w:rsidRPr="00D42D8E" w:rsidRDefault="00385424" w:rsidP="002F3465">
      <w:pPr>
        <w:autoSpaceDE w:val="0"/>
        <w:autoSpaceDN w:val="0"/>
        <w:adjustRightInd w:val="0"/>
        <w:spacing w:after="0" w:line="240" w:lineRule="auto"/>
        <w:jc w:val="center"/>
        <w:rPr>
          <w:rFonts w:ascii="Times New Roman" w:eastAsia="Calibri" w:hAnsi="Times New Roman" w:cs="Times New Roman"/>
          <w:sz w:val="20"/>
          <w:szCs w:val="20"/>
        </w:rPr>
      </w:pPr>
      <w:r w:rsidRPr="00D42D8E">
        <w:rPr>
          <w:rFonts w:ascii="Times New Roman" w:eastAsia="Calibri" w:hAnsi="Times New Roman" w:cs="Times New Roman"/>
          <w:noProof/>
          <w:sz w:val="20"/>
          <w:szCs w:val="20"/>
          <w:lang w:eastAsia="pt-BR"/>
        </w:rPr>
        <w:lastRenderedPageBreak/>
        <w:drawing>
          <wp:inline distT="0" distB="0" distL="0" distR="0" wp14:anchorId="51DCF0A4" wp14:editId="240894F4">
            <wp:extent cx="4891178" cy="3206501"/>
            <wp:effectExtent l="0" t="0" r="5080" b="0"/>
            <wp:docPr id="6" name="Imagem 6" descr="C:\Users\Ednaldo\Pictures\MARABAIXO\Imgaens site governo\Nova Imagem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naldo\Pictures\MARABAIXO\Imgaens site governo\Nova Imagem (1).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4046" cy="3208381"/>
                    </a:xfrm>
                    <a:prstGeom prst="rect">
                      <a:avLst/>
                    </a:prstGeom>
                    <a:noFill/>
                    <a:ln>
                      <a:noFill/>
                    </a:ln>
                  </pic:spPr>
                </pic:pic>
              </a:graphicData>
            </a:graphic>
          </wp:inline>
        </w:drawing>
      </w:r>
    </w:p>
    <w:p w:rsidR="00385424" w:rsidRPr="00D42D8E" w:rsidRDefault="00385424" w:rsidP="002F3465">
      <w:pPr>
        <w:autoSpaceDE w:val="0"/>
        <w:autoSpaceDN w:val="0"/>
        <w:adjustRightInd w:val="0"/>
        <w:spacing w:after="0" w:line="240" w:lineRule="auto"/>
        <w:jc w:val="center"/>
        <w:rPr>
          <w:rFonts w:ascii="Times New Roman" w:hAnsi="Times New Roman" w:cs="Times New Roman"/>
          <w:sz w:val="20"/>
          <w:szCs w:val="20"/>
        </w:rPr>
      </w:pPr>
      <w:r w:rsidRPr="00D42D8E">
        <w:rPr>
          <w:rFonts w:ascii="Times New Roman" w:eastAsia="Calibri" w:hAnsi="Times New Roman" w:cs="Times New Roman"/>
          <w:b/>
          <w:sz w:val="20"/>
          <w:szCs w:val="20"/>
        </w:rPr>
        <w:t>Fonte</w:t>
      </w:r>
      <w:r w:rsidRPr="00D42D8E">
        <w:rPr>
          <w:rFonts w:ascii="Times New Roman" w:eastAsia="Calibri" w:hAnsi="Times New Roman" w:cs="Times New Roman"/>
          <w:sz w:val="20"/>
          <w:szCs w:val="20"/>
        </w:rPr>
        <w:t xml:space="preserve">: Foto de </w:t>
      </w:r>
      <w:r w:rsidRPr="00D42D8E">
        <w:rPr>
          <w:rFonts w:ascii="Times New Roman" w:hAnsi="Times New Roman" w:cs="Times New Roman"/>
          <w:sz w:val="20"/>
          <w:szCs w:val="20"/>
        </w:rPr>
        <w:t>Alcino Campos (apud TEIXEIRA, 2006, p. 64).</w:t>
      </w:r>
    </w:p>
    <w:p w:rsidR="00385424" w:rsidRPr="00D42D8E" w:rsidRDefault="00385424" w:rsidP="002F3465">
      <w:pPr>
        <w:spacing w:after="0" w:line="240" w:lineRule="auto"/>
        <w:ind w:firstLine="709"/>
        <w:jc w:val="both"/>
        <w:rPr>
          <w:rFonts w:ascii="Times New Roman" w:hAnsi="Times New Roman" w:cs="Times New Roman"/>
          <w:sz w:val="24"/>
          <w:szCs w:val="24"/>
        </w:rPr>
      </w:pPr>
    </w:p>
    <w:p w:rsidR="00385424" w:rsidRPr="00D42D8E" w:rsidRDefault="00BF1C74" w:rsidP="002F3465">
      <w:pPr>
        <w:spacing w:after="0" w:line="240" w:lineRule="auto"/>
        <w:ind w:firstLine="709"/>
        <w:jc w:val="both"/>
        <w:rPr>
          <w:sz w:val="20"/>
          <w:szCs w:val="20"/>
        </w:rPr>
      </w:pPr>
      <w:r w:rsidRPr="00D42D8E">
        <w:rPr>
          <w:rFonts w:ascii="Times New Roman" w:hAnsi="Times New Roman" w:cs="Times New Roman"/>
          <w:sz w:val="24"/>
          <w:szCs w:val="24"/>
        </w:rPr>
        <w:t xml:space="preserve">As festas são realizadas </w:t>
      </w:r>
      <w:r w:rsidR="00385424" w:rsidRPr="00D42D8E">
        <w:rPr>
          <w:rFonts w:ascii="Times New Roman" w:hAnsi="Times New Roman" w:cs="Times New Roman"/>
          <w:sz w:val="24"/>
          <w:szCs w:val="24"/>
        </w:rPr>
        <w:t>em barracões organizados pelas famílias de negros tradicionais do Marabaixo. O Ciclo do Marabaixo, no perímetro urbano de Macapá, concentra-se principalmente em dois bairros</w:t>
      </w:r>
      <w:r w:rsidRPr="00D42D8E">
        <w:rPr>
          <w:rFonts w:ascii="Times New Roman" w:hAnsi="Times New Roman" w:cs="Times New Roman"/>
          <w:sz w:val="24"/>
          <w:szCs w:val="24"/>
        </w:rPr>
        <w:t>: Santa Rita e Laguinho</w:t>
      </w:r>
      <w:r w:rsidR="00385424" w:rsidRPr="00D42D8E">
        <w:rPr>
          <w:rFonts w:ascii="Times New Roman" w:hAnsi="Times New Roman" w:cs="Times New Roman"/>
          <w:sz w:val="24"/>
          <w:szCs w:val="24"/>
        </w:rPr>
        <w:t>. No Bairro Santa Rita (</w:t>
      </w:r>
      <w:r w:rsidRPr="00D42D8E">
        <w:rPr>
          <w:rFonts w:ascii="Times New Roman" w:hAnsi="Times New Roman" w:cs="Times New Roman"/>
          <w:sz w:val="24"/>
          <w:szCs w:val="24"/>
        </w:rPr>
        <w:t xml:space="preserve">também conhecido como </w:t>
      </w:r>
      <w:r w:rsidR="00385424" w:rsidRPr="00D42D8E">
        <w:rPr>
          <w:rFonts w:ascii="Times New Roman" w:hAnsi="Times New Roman" w:cs="Times New Roman"/>
          <w:sz w:val="24"/>
          <w:szCs w:val="24"/>
        </w:rPr>
        <w:t xml:space="preserve">Favela), a festa é em comemoração à Santíssima Trindade dos Inocentes e é organizada pelas famílias de Dona Gertrudes Saturnino e Dica do </w:t>
      </w:r>
      <w:proofErr w:type="spellStart"/>
      <w:r w:rsidR="00385424" w:rsidRPr="00D42D8E">
        <w:rPr>
          <w:rFonts w:ascii="Times New Roman" w:hAnsi="Times New Roman" w:cs="Times New Roman"/>
          <w:sz w:val="24"/>
          <w:szCs w:val="24"/>
        </w:rPr>
        <w:t>Congó</w:t>
      </w:r>
      <w:proofErr w:type="spellEnd"/>
      <w:r w:rsidR="00385424" w:rsidRPr="00D42D8E">
        <w:rPr>
          <w:rFonts w:ascii="Times New Roman" w:hAnsi="Times New Roman" w:cs="Times New Roman"/>
          <w:sz w:val="24"/>
          <w:szCs w:val="24"/>
        </w:rPr>
        <w:t xml:space="preserve">. No Bairro Laguinho, as festividades são em devoção à Santíssima Trindade e ao Divino Espírito Santo e são geridas pelas famílias de Tia </w:t>
      </w:r>
      <w:proofErr w:type="spellStart"/>
      <w:r w:rsidR="00385424" w:rsidRPr="00D42D8E">
        <w:rPr>
          <w:rFonts w:ascii="Times New Roman" w:hAnsi="Times New Roman" w:cs="Times New Roman"/>
          <w:sz w:val="24"/>
          <w:szCs w:val="24"/>
        </w:rPr>
        <w:t>Biló</w:t>
      </w:r>
      <w:proofErr w:type="spellEnd"/>
      <w:r w:rsidR="00385424" w:rsidRPr="00D42D8E">
        <w:rPr>
          <w:rFonts w:ascii="Times New Roman" w:hAnsi="Times New Roman" w:cs="Times New Roman"/>
          <w:sz w:val="24"/>
          <w:szCs w:val="24"/>
        </w:rPr>
        <w:t xml:space="preserve"> e do Mestre pavão, ambas descendentes de Mestre Julião Thomaz Ramos, sujeito líder do Marabaixo macapaense em meado do século XX.</w:t>
      </w:r>
    </w:p>
    <w:p w:rsidR="00385424" w:rsidRPr="00D42D8E" w:rsidRDefault="00385424" w:rsidP="002F3465">
      <w:pPr>
        <w:spacing w:after="0" w:line="240" w:lineRule="auto"/>
        <w:ind w:firstLine="709"/>
        <w:jc w:val="both"/>
        <w:rPr>
          <w:rFonts w:ascii="Times New Roman" w:hAnsi="Times New Roman" w:cs="Times New Roman"/>
          <w:sz w:val="24"/>
          <w:szCs w:val="24"/>
        </w:rPr>
      </w:pPr>
      <w:r w:rsidRPr="00D42D8E">
        <w:rPr>
          <w:rFonts w:ascii="Times New Roman" w:hAnsi="Times New Roman" w:cs="Times New Roman"/>
          <w:sz w:val="24"/>
          <w:szCs w:val="24"/>
        </w:rPr>
        <w:t>Na área urbana de Macapá, o Ciclo do Marabaixo passou por dois grandes processos de silenciamento</w:t>
      </w:r>
      <w:r w:rsidRPr="00D42D8E">
        <w:rPr>
          <w:rStyle w:val="Refdenotaderodap"/>
          <w:rFonts w:ascii="Times New Roman" w:hAnsi="Times New Roman" w:cs="Times New Roman"/>
          <w:sz w:val="24"/>
          <w:szCs w:val="24"/>
        </w:rPr>
        <w:footnoteReference w:id="7"/>
      </w:r>
      <w:r w:rsidRPr="00D42D8E">
        <w:rPr>
          <w:rFonts w:ascii="Times New Roman" w:hAnsi="Times New Roman" w:cs="Times New Roman"/>
          <w:sz w:val="24"/>
          <w:szCs w:val="24"/>
        </w:rPr>
        <w:t xml:space="preserve"> na primeira metade do século XX e pode ter engendrado a forma do sujeito negro se discursivizar, além de ter sido alvo de discursos preconceituosos. Salles (1997 apud</w:t>
      </w:r>
      <w:r w:rsidRPr="00D42D8E">
        <w:rPr>
          <w:rFonts w:ascii="Times New Roman" w:hAnsi="Times New Roman" w:cs="Times New Roman"/>
          <w:i/>
          <w:sz w:val="24"/>
          <w:szCs w:val="24"/>
        </w:rPr>
        <w:t xml:space="preserve"> </w:t>
      </w:r>
      <w:r w:rsidRPr="00D42D8E">
        <w:rPr>
          <w:rFonts w:ascii="Times New Roman" w:hAnsi="Times New Roman" w:cs="Times New Roman"/>
          <w:sz w:val="24"/>
          <w:szCs w:val="24"/>
        </w:rPr>
        <w:t xml:space="preserve">CANTO, 1998, p. 13) salienta que pelo fato do Ciclo do Marabaixo ser “[...] pejado de elementos folclóricos ‘profanos’, oriundos de cultura não europeia, a ala mais ortodoxa da igreja tende a rejeitar esse ‘folclore’”. E esse foi um dos discursos utilizados pela Igreja no exercício de poder, o qual consistia em silenciar e eliminar as práticas dos sujeitos negros do Marabaixo. </w:t>
      </w: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Seguindo nessa direção, descreveremos os dois principais acontecimentos históricos envolvendo o Estado, a Igreja Católica e os sujeitos negros praticantes do Marabaixo de Macapá, no final da primeira metade do século XX. O primeiro processo de silenciamento foi ocasionado pela Igreja Católica, o qual, apoiado em Foucault (2011), </w:t>
      </w:r>
      <w:r w:rsidR="00C6300A">
        <w:rPr>
          <w:rFonts w:ascii="Times New Roman" w:hAnsi="Times New Roman" w:cs="Times New Roman"/>
          <w:sz w:val="24"/>
          <w:szCs w:val="24"/>
        </w:rPr>
        <w:t xml:space="preserve">o </w:t>
      </w:r>
      <w:r w:rsidRPr="0024303B">
        <w:rPr>
          <w:rFonts w:ascii="Times New Roman" w:hAnsi="Times New Roman" w:cs="Times New Roman"/>
          <w:sz w:val="24"/>
          <w:szCs w:val="24"/>
        </w:rPr>
        <w:t xml:space="preserve">inscrevemos como um acontecimento de amplitude maior, pois tomou como base as práticas religioso-discursivas dos sujeitos negros do Ciclo do Marabaixo macapaense. Em meados da década de 40 do século XX, a Igreja intensificou os conflitos com os sujeitos negros do Marabaixo por considerar as suas práticas profanas e imorais e fechou as portas da igreja matriz de São José de Macapá paras os festejos do Marabaixo. Era tradição, no Ciclo, fazer os cortejos até a igreja matriz e, com a </w:t>
      </w:r>
      <w:r w:rsidRPr="0024303B">
        <w:rPr>
          <w:rFonts w:ascii="Times New Roman" w:hAnsi="Times New Roman" w:cs="Times New Roman"/>
          <w:sz w:val="24"/>
          <w:szCs w:val="24"/>
        </w:rPr>
        <w:lastRenderedPageBreak/>
        <w:t>proibição da Igreja, os sujeitos negros do Marabaixo não puderam mais entrar no estabelecimento religioso; entretanto, mantiveram o ritual até a fr</w:t>
      </w:r>
      <w:r w:rsidR="00C6300A">
        <w:rPr>
          <w:rFonts w:ascii="Times New Roman" w:hAnsi="Times New Roman" w:cs="Times New Roman"/>
          <w:sz w:val="24"/>
          <w:szCs w:val="24"/>
        </w:rPr>
        <w:t>ente da igreja (TARTAGLIA, 2019</w:t>
      </w:r>
      <w:r w:rsidRPr="0024303B">
        <w:rPr>
          <w:rFonts w:ascii="Times New Roman" w:hAnsi="Times New Roman" w:cs="Times New Roman"/>
          <w:sz w:val="24"/>
          <w:szCs w:val="24"/>
        </w:rPr>
        <w:t>).</w:t>
      </w:r>
    </w:p>
    <w:p w:rsidR="00810F3F" w:rsidRPr="00810F3F" w:rsidRDefault="00385424" w:rsidP="002F3465">
      <w:pPr>
        <w:spacing w:after="0" w:line="240" w:lineRule="auto"/>
        <w:ind w:firstLine="709"/>
        <w:jc w:val="both"/>
        <w:rPr>
          <w:rFonts w:ascii="Times New Roman" w:hAnsi="Times New Roman" w:cs="Times New Roman"/>
          <w:color w:val="FF0000"/>
          <w:sz w:val="24"/>
          <w:szCs w:val="24"/>
        </w:rPr>
      </w:pPr>
      <w:r w:rsidRPr="0024303B">
        <w:rPr>
          <w:rFonts w:ascii="Times New Roman" w:hAnsi="Times New Roman" w:cs="Times New Roman"/>
          <w:sz w:val="24"/>
          <w:szCs w:val="24"/>
        </w:rPr>
        <w:t xml:space="preserve">O segundo processo de silenciamento do Marabaixo macapaense, que também compreendemos com um acontecimento de maior intensidade, corresponde ao exercício de poder do Estado. O presidente da República, Getúlio Vargas, nomeou o Capitão </w:t>
      </w:r>
      <w:proofErr w:type="spellStart"/>
      <w:r w:rsidRPr="0024303B">
        <w:rPr>
          <w:rFonts w:ascii="Times New Roman" w:hAnsi="Times New Roman" w:cs="Times New Roman"/>
          <w:sz w:val="24"/>
          <w:szCs w:val="24"/>
        </w:rPr>
        <w:t>Janary</w:t>
      </w:r>
      <w:proofErr w:type="spellEnd"/>
      <w:r w:rsidRPr="0024303B">
        <w:rPr>
          <w:rFonts w:ascii="Times New Roman" w:hAnsi="Times New Roman" w:cs="Times New Roman"/>
          <w:sz w:val="24"/>
          <w:szCs w:val="24"/>
        </w:rPr>
        <w:t xml:space="preserve"> Nunes como Governador do Território Federal do Amapá</w:t>
      </w:r>
      <w:r w:rsidR="00C6300A">
        <w:rPr>
          <w:rFonts w:ascii="Times New Roman" w:hAnsi="Times New Roman" w:cs="Times New Roman"/>
          <w:sz w:val="24"/>
          <w:szCs w:val="24"/>
        </w:rPr>
        <w:t>. De acordo com Tart</w:t>
      </w:r>
      <w:r w:rsidR="00810F3F">
        <w:rPr>
          <w:rFonts w:ascii="Times New Roman" w:hAnsi="Times New Roman" w:cs="Times New Roman"/>
          <w:sz w:val="24"/>
          <w:szCs w:val="24"/>
        </w:rPr>
        <w:t>aglia (2018</w:t>
      </w:r>
      <w:r w:rsidRPr="0024303B">
        <w:rPr>
          <w:rFonts w:ascii="Times New Roman" w:hAnsi="Times New Roman" w:cs="Times New Roman"/>
          <w:sz w:val="24"/>
          <w:szCs w:val="24"/>
        </w:rPr>
        <w:t>)</w:t>
      </w:r>
      <w:r w:rsidR="00BF1C74" w:rsidRPr="0024303B">
        <w:rPr>
          <w:rFonts w:ascii="Times New Roman" w:hAnsi="Times New Roman" w:cs="Times New Roman"/>
          <w:sz w:val="24"/>
          <w:szCs w:val="24"/>
        </w:rPr>
        <w:t>, e</w:t>
      </w:r>
      <w:r w:rsidRPr="0024303B">
        <w:rPr>
          <w:rFonts w:ascii="Times New Roman" w:hAnsi="Times New Roman" w:cs="Times New Roman"/>
          <w:sz w:val="24"/>
          <w:szCs w:val="24"/>
        </w:rPr>
        <w:t xml:space="preserve">sse governador chegou à Macapá no ano de 1944 e trouxe consigo o lema “sanear, educar e povoar”, afinal, fazia parte da política estratégica para garantir a posse das terras amazônicas. </w:t>
      </w:r>
      <w:r w:rsidR="00810F3F" w:rsidRPr="00810F3F">
        <w:rPr>
          <w:rFonts w:ascii="Times New Roman" w:hAnsi="Times New Roman" w:cs="Times New Roman"/>
          <w:sz w:val="24"/>
          <w:szCs w:val="24"/>
        </w:rPr>
        <w:t>A política desse governo consistiu em “[...] retirar a população negra da área central de Macapá e realocá-la em bairros periféricos (Laguinho e Favela), motivado por uma ideologia preconceituosa de progresso urbano baseado no branqueamento da população” (TARTAGLIA, 2018, p. 235).</w:t>
      </w: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bCs/>
          <w:sz w:val="24"/>
          <w:szCs w:val="24"/>
        </w:rPr>
        <w:t xml:space="preserve">Vale ressaltar que, antes e depois desses dois acontecimentos, os sujeitos negros e suas práticas de Marabaixo foram e continuaram sendo alvos de discursos preconceituosos pela Igreja e por agentes políticos. Para </w:t>
      </w:r>
      <w:r w:rsidR="00810F3F">
        <w:rPr>
          <w:rFonts w:ascii="Times New Roman" w:hAnsi="Times New Roman" w:cs="Times New Roman"/>
          <w:bCs/>
          <w:sz w:val="24"/>
          <w:szCs w:val="24"/>
        </w:rPr>
        <w:t>visibilizar essa afirmação</w:t>
      </w:r>
      <w:r w:rsidRPr="0024303B">
        <w:rPr>
          <w:rFonts w:ascii="Times New Roman" w:hAnsi="Times New Roman" w:cs="Times New Roman"/>
          <w:bCs/>
          <w:sz w:val="24"/>
          <w:szCs w:val="24"/>
        </w:rPr>
        <w:t>,</w:t>
      </w:r>
      <w:r w:rsidRPr="0024303B">
        <w:rPr>
          <w:rFonts w:ascii="Times New Roman" w:hAnsi="Times New Roman" w:cs="Times New Roman"/>
          <w:sz w:val="24"/>
          <w:szCs w:val="24"/>
        </w:rPr>
        <w:t xml:space="preserve"> recortamos uma sequência discursiva (doravante SD) de uma entrevista do primeiro bispo de Macapá, D. Aristide </w:t>
      </w:r>
      <w:proofErr w:type="spellStart"/>
      <w:r w:rsidRPr="0024303B">
        <w:rPr>
          <w:rFonts w:ascii="Times New Roman" w:hAnsi="Times New Roman" w:cs="Times New Roman"/>
          <w:sz w:val="24"/>
          <w:szCs w:val="24"/>
        </w:rPr>
        <w:t>Piróvano</w:t>
      </w:r>
      <w:proofErr w:type="spellEnd"/>
      <w:r w:rsidRPr="0024303B">
        <w:rPr>
          <w:rFonts w:ascii="Times New Roman" w:hAnsi="Times New Roman" w:cs="Times New Roman"/>
          <w:sz w:val="24"/>
          <w:szCs w:val="24"/>
        </w:rPr>
        <w:t>, para o Jornal do Povo (Macapá) de 1980.</w:t>
      </w:r>
    </w:p>
    <w:p w:rsidR="00385424" w:rsidRPr="0024303B" w:rsidRDefault="00385424" w:rsidP="002F3465">
      <w:pPr>
        <w:spacing w:after="0" w:line="240" w:lineRule="auto"/>
        <w:ind w:firstLine="709"/>
        <w:jc w:val="both"/>
        <w:rPr>
          <w:rFonts w:ascii="Times New Roman" w:hAnsi="Times New Roman" w:cs="Times New Roman"/>
          <w:sz w:val="24"/>
          <w:szCs w:val="24"/>
        </w:rPr>
      </w:pPr>
    </w:p>
    <w:p w:rsidR="00385424" w:rsidRPr="0024303B" w:rsidRDefault="00385424" w:rsidP="002F3465">
      <w:pPr>
        <w:spacing w:after="0" w:line="240" w:lineRule="auto"/>
        <w:ind w:left="851" w:right="851"/>
        <w:jc w:val="both"/>
        <w:rPr>
          <w:rFonts w:ascii="Times New Roman" w:hAnsi="Times New Roman" w:cs="Times New Roman"/>
          <w:sz w:val="24"/>
          <w:szCs w:val="24"/>
        </w:rPr>
      </w:pPr>
      <w:r w:rsidRPr="0024303B">
        <w:rPr>
          <w:rFonts w:ascii="Times New Roman" w:hAnsi="Times New Roman" w:cs="Times New Roman"/>
          <w:sz w:val="24"/>
          <w:szCs w:val="24"/>
        </w:rPr>
        <w:t>SD 01</w:t>
      </w:r>
    </w:p>
    <w:p w:rsidR="00385424" w:rsidRPr="0024303B" w:rsidRDefault="00385424" w:rsidP="002F3465">
      <w:pPr>
        <w:spacing w:after="0" w:line="240" w:lineRule="auto"/>
        <w:ind w:left="851" w:right="851"/>
        <w:jc w:val="both"/>
        <w:rPr>
          <w:rFonts w:ascii="Times New Roman" w:hAnsi="Times New Roman" w:cs="Times New Roman"/>
          <w:i/>
          <w:sz w:val="20"/>
          <w:szCs w:val="20"/>
        </w:rPr>
      </w:pPr>
    </w:p>
    <w:p w:rsidR="00385424" w:rsidRPr="0024303B" w:rsidRDefault="00385424" w:rsidP="002F3465">
      <w:pPr>
        <w:spacing w:after="0" w:line="240" w:lineRule="auto"/>
        <w:ind w:left="851" w:right="851"/>
        <w:jc w:val="both"/>
        <w:rPr>
          <w:rFonts w:ascii="Times New Roman" w:hAnsi="Times New Roman" w:cs="Times New Roman"/>
          <w:sz w:val="20"/>
          <w:szCs w:val="20"/>
        </w:rPr>
      </w:pPr>
      <w:r w:rsidRPr="0024303B">
        <w:rPr>
          <w:rFonts w:ascii="Times New Roman" w:hAnsi="Times New Roman" w:cs="Times New Roman"/>
          <w:i/>
          <w:sz w:val="20"/>
          <w:szCs w:val="20"/>
        </w:rPr>
        <w:t xml:space="preserve">Disse que era muito amigo de Julião Ramos, mas folclore é folclore, religião é coisa séria e não podemos misturar as duas coisas. A Igreja não é contrária à diversão do povo, </w:t>
      </w:r>
      <w:r w:rsidRPr="0024303B">
        <w:rPr>
          <w:rFonts w:ascii="Times New Roman" w:hAnsi="Times New Roman" w:cs="Times New Roman"/>
          <w:sz w:val="20"/>
          <w:szCs w:val="20"/>
        </w:rPr>
        <w:t>mas não se pode misturar água benta com o diabo</w:t>
      </w:r>
      <w:r w:rsidRPr="0024303B">
        <w:rPr>
          <w:rFonts w:ascii="Times New Roman" w:hAnsi="Times New Roman" w:cs="Times New Roman"/>
          <w:i/>
          <w:sz w:val="20"/>
          <w:szCs w:val="20"/>
        </w:rPr>
        <w:t xml:space="preserve">. </w:t>
      </w:r>
      <w:proofErr w:type="gramStart"/>
      <w:r w:rsidRPr="0024303B">
        <w:rPr>
          <w:rFonts w:ascii="Times New Roman" w:hAnsi="Times New Roman" w:cs="Times New Roman"/>
          <w:i/>
          <w:sz w:val="20"/>
          <w:szCs w:val="20"/>
        </w:rPr>
        <w:t>Lembrou ele</w:t>
      </w:r>
      <w:proofErr w:type="gramEnd"/>
      <w:r w:rsidRPr="0024303B">
        <w:rPr>
          <w:rFonts w:ascii="Times New Roman" w:hAnsi="Times New Roman" w:cs="Times New Roman"/>
          <w:i/>
          <w:sz w:val="20"/>
          <w:szCs w:val="20"/>
        </w:rPr>
        <w:t xml:space="preserve"> assim da proibição feita aos negros que antes dançavam o marabaixo dentro da Igreja Matriz, por ocasião da Festa do Divino Espírito Santo. </w:t>
      </w:r>
      <w:proofErr w:type="gramStart"/>
      <w:r w:rsidRPr="0024303B">
        <w:rPr>
          <w:rFonts w:ascii="Times New Roman" w:hAnsi="Times New Roman" w:cs="Times New Roman"/>
          <w:i/>
          <w:sz w:val="20"/>
          <w:szCs w:val="20"/>
        </w:rPr>
        <w:t>“Reclamávamos esse folclore que depois acabava sempre com festas, sempre com aquelas orgias, principalmente no interior.</w:t>
      </w:r>
      <w:proofErr w:type="gramEnd"/>
      <w:r w:rsidRPr="0024303B">
        <w:rPr>
          <w:rFonts w:ascii="Times New Roman" w:hAnsi="Times New Roman" w:cs="Times New Roman"/>
          <w:i/>
          <w:sz w:val="20"/>
          <w:szCs w:val="20"/>
        </w:rPr>
        <w:t xml:space="preserve"> Quando você voltava lá no ano seguinte tinha filhos para batizar daquela festa</w:t>
      </w:r>
      <w:r w:rsidRPr="0024303B">
        <w:rPr>
          <w:rFonts w:ascii="Times New Roman" w:hAnsi="Times New Roman" w:cs="Times New Roman"/>
          <w:sz w:val="20"/>
          <w:szCs w:val="20"/>
        </w:rPr>
        <w:t xml:space="preserve"> (PIRÓVANO, 1980 apud CANTO, 1998, p. 29-30, grifo do autor).</w:t>
      </w:r>
    </w:p>
    <w:p w:rsidR="00385424" w:rsidRPr="0024303B" w:rsidRDefault="00385424" w:rsidP="002F3465">
      <w:pPr>
        <w:spacing w:after="0" w:line="240" w:lineRule="auto"/>
        <w:ind w:left="851" w:right="851" w:firstLine="709"/>
        <w:jc w:val="both"/>
        <w:rPr>
          <w:rFonts w:ascii="Times New Roman" w:hAnsi="Times New Roman" w:cs="Times New Roman"/>
          <w:sz w:val="24"/>
          <w:szCs w:val="24"/>
        </w:rPr>
      </w:pP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Na SD 01, temos o uso de palavras ao nível de polarizações, como folclore e religião, o diabo e a água benta, para caracterizar de forma pejorativa as práticas dos negros do Marabaixo, bem como delinear as práticas hegemônicas da Igreja</w:t>
      </w:r>
      <w:r w:rsidR="00B44FFB" w:rsidRPr="0024303B">
        <w:rPr>
          <w:rFonts w:ascii="Times New Roman" w:hAnsi="Times New Roman" w:cs="Times New Roman"/>
          <w:sz w:val="24"/>
          <w:szCs w:val="24"/>
        </w:rPr>
        <w:t xml:space="preserve"> Católica</w:t>
      </w:r>
      <w:r w:rsidRPr="0024303B">
        <w:rPr>
          <w:rFonts w:ascii="Times New Roman" w:hAnsi="Times New Roman" w:cs="Times New Roman"/>
          <w:sz w:val="24"/>
          <w:szCs w:val="24"/>
        </w:rPr>
        <w:t xml:space="preserve">. O Marabaixo, para o sujeito bispo, configurava-se como folclore e diversão dos sujeitos negros, </w:t>
      </w:r>
      <w:r w:rsidR="00D42D8E" w:rsidRPr="0024303B">
        <w:rPr>
          <w:rFonts w:ascii="Times New Roman" w:hAnsi="Times New Roman" w:cs="Times New Roman"/>
          <w:sz w:val="24"/>
          <w:szCs w:val="24"/>
        </w:rPr>
        <w:t xml:space="preserve">também se inscrevendo como </w:t>
      </w:r>
      <w:r w:rsidRPr="0024303B">
        <w:rPr>
          <w:rFonts w:ascii="Times New Roman" w:hAnsi="Times New Roman" w:cs="Times New Roman"/>
          <w:sz w:val="24"/>
          <w:szCs w:val="24"/>
        </w:rPr>
        <w:t>coisa do diabo, e, portanto, deveria ficar distante das práticas da Igreja, consideradas como de bem (a água benta).</w:t>
      </w:r>
    </w:p>
    <w:p w:rsidR="00D42D8E" w:rsidRPr="0024303B" w:rsidRDefault="00B44FFB" w:rsidP="002F3465">
      <w:pPr>
        <w:spacing w:after="0" w:line="240" w:lineRule="auto"/>
        <w:ind w:firstLine="709"/>
        <w:jc w:val="both"/>
        <w:rPr>
          <w:rFonts w:ascii="Times New Roman" w:hAnsi="Times New Roman" w:cs="Times New Roman"/>
          <w:bCs/>
          <w:sz w:val="24"/>
          <w:szCs w:val="24"/>
        </w:rPr>
      </w:pPr>
      <w:r w:rsidRPr="0024303B">
        <w:rPr>
          <w:rFonts w:ascii="Times New Roman" w:hAnsi="Times New Roman" w:cs="Times New Roman"/>
          <w:sz w:val="24"/>
          <w:szCs w:val="24"/>
        </w:rPr>
        <w:t>Também r</w:t>
      </w:r>
      <w:r w:rsidR="00385424" w:rsidRPr="0024303B">
        <w:rPr>
          <w:rFonts w:ascii="Times New Roman" w:hAnsi="Times New Roman" w:cs="Times New Roman"/>
          <w:sz w:val="24"/>
          <w:szCs w:val="24"/>
        </w:rPr>
        <w:t xml:space="preserve">ecortamos duas sequências </w:t>
      </w:r>
      <w:r w:rsidR="00810F3F">
        <w:rPr>
          <w:rFonts w:ascii="Times New Roman" w:hAnsi="Times New Roman" w:cs="Times New Roman"/>
          <w:sz w:val="24"/>
          <w:szCs w:val="24"/>
        </w:rPr>
        <w:t>discursivas</w:t>
      </w:r>
      <w:r w:rsidR="00385424" w:rsidRPr="0024303B">
        <w:rPr>
          <w:rFonts w:ascii="Times New Roman" w:hAnsi="Times New Roman" w:cs="Times New Roman"/>
          <w:sz w:val="24"/>
          <w:szCs w:val="24"/>
        </w:rPr>
        <w:t xml:space="preserve"> (SD 02 e 03) de um curta-metragem da Associação Brasileira de Documentaristas e Curta-Metragistas (ABD), em que os sujeitos negros do Marabaixo discursivizam acerca do apreço pelas práticas de Marabaixo. A SD 02 traz os discursos de Raimundo Lino Ramos, conhecido como Mestre Pavão, neto de Mestre Julião.</w:t>
      </w:r>
    </w:p>
    <w:p w:rsidR="00385424" w:rsidRPr="0024303B" w:rsidRDefault="00385424" w:rsidP="002F3465">
      <w:pPr>
        <w:spacing w:after="0" w:line="240" w:lineRule="auto"/>
        <w:ind w:firstLine="709"/>
        <w:jc w:val="both"/>
        <w:rPr>
          <w:rFonts w:ascii="Times New Roman" w:hAnsi="Times New Roman" w:cs="Times New Roman"/>
          <w:bCs/>
          <w:sz w:val="24"/>
          <w:szCs w:val="24"/>
        </w:rPr>
      </w:pPr>
      <w:r w:rsidRPr="0024303B">
        <w:rPr>
          <w:rFonts w:ascii="Times New Roman" w:hAnsi="Times New Roman" w:cs="Times New Roman"/>
          <w:sz w:val="24"/>
          <w:szCs w:val="24"/>
        </w:rPr>
        <w:t>SD 02</w:t>
      </w:r>
    </w:p>
    <w:p w:rsidR="00D42D8E" w:rsidRPr="0024303B" w:rsidRDefault="00D42D8E" w:rsidP="002F3465">
      <w:pPr>
        <w:spacing w:after="0" w:line="240" w:lineRule="auto"/>
        <w:ind w:left="851" w:right="851"/>
        <w:jc w:val="both"/>
        <w:rPr>
          <w:rFonts w:ascii="Times New Roman" w:hAnsi="Times New Roman" w:cs="Times New Roman"/>
          <w:sz w:val="20"/>
          <w:szCs w:val="20"/>
        </w:rPr>
      </w:pPr>
    </w:p>
    <w:p w:rsidR="00385424" w:rsidRPr="0024303B" w:rsidRDefault="00385424" w:rsidP="002F3465">
      <w:pPr>
        <w:spacing w:after="0" w:line="240" w:lineRule="auto"/>
        <w:ind w:left="851" w:right="851"/>
        <w:jc w:val="both"/>
        <w:rPr>
          <w:rFonts w:ascii="Times New Roman" w:hAnsi="Times New Roman" w:cs="Times New Roman"/>
          <w:sz w:val="20"/>
          <w:szCs w:val="20"/>
        </w:rPr>
      </w:pPr>
      <w:r w:rsidRPr="0024303B">
        <w:rPr>
          <w:rFonts w:ascii="Times New Roman" w:hAnsi="Times New Roman" w:cs="Times New Roman"/>
          <w:sz w:val="20"/>
          <w:szCs w:val="20"/>
        </w:rPr>
        <w:t xml:space="preserve">Mestre Pavão: – Todo canto por aí tudo tem sua cultura. Nossa cultura aqui é o que se chama Marabaixo. Enquanto eu for vivo não acaba. Enquanto eu for vivo não acaba porque meu avô [Mestre Julião] quando morreu pediu pros netos e os filhos que não abandonasse, de não fazer a </w:t>
      </w:r>
      <w:proofErr w:type="spellStart"/>
      <w:proofErr w:type="gramStart"/>
      <w:r w:rsidRPr="0024303B">
        <w:rPr>
          <w:rFonts w:ascii="Times New Roman" w:hAnsi="Times New Roman" w:cs="Times New Roman"/>
          <w:sz w:val="20"/>
          <w:szCs w:val="20"/>
        </w:rPr>
        <w:t>fe</w:t>
      </w:r>
      <w:proofErr w:type="spellEnd"/>
      <w:proofErr w:type="gramEnd"/>
      <w:r w:rsidRPr="0024303B">
        <w:rPr>
          <w:rFonts w:ascii="Times New Roman" w:hAnsi="Times New Roman" w:cs="Times New Roman"/>
          <w:sz w:val="20"/>
          <w:szCs w:val="20"/>
        </w:rPr>
        <w:t>... [inaudível] (DOCUMENTÁRIO..., 2017).</w:t>
      </w:r>
    </w:p>
    <w:p w:rsidR="00385424" w:rsidRPr="0024303B" w:rsidRDefault="00385424" w:rsidP="002F3465">
      <w:pPr>
        <w:spacing w:after="0" w:line="240" w:lineRule="auto"/>
        <w:ind w:left="851" w:right="851"/>
        <w:jc w:val="both"/>
        <w:rPr>
          <w:rFonts w:ascii="Times New Roman" w:hAnsi="Times New Roman" w:cs="Times New Roman"/>
          <w:sz w:val="20"/>
          <w:szCs w:val="20"/>
        </w:rPr>
      </w:pP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Na SD 02 temos os dizeres de um sujeito subjetivado pelas práticas de Marabaixo. No período “Enquanto eu for vivo não acaba”, observamos o sentimento de identificação desse sujeito com as práticas de Marabaixo. Há uma luta discursiva que clama em resistir aos exercícios de poderes. Lançando mão da ideia de comentário dos </w:t>
      </w:r>
      <w:r w:rsidRPr="0024303B">
        <w:rPr>
          <w:rFonts w:ascii="Times New Roman" w:hAnsi="Times New Roman" w:cs="Times New Roman"/>
          <w:sz w:val="24"/>
          <w:szCs w:val="24"/>
        </w:rPr>
        <w:lastRenderedPageBreak/>
        <w:t>escritos de Foucault (2011), entendemos que as vozes dos sujeitos negros dão lugar a variados discursos que podem ser o resultado de um recomeço, isto é, de um comentário. Na S</w:t>
      </w:r>
      <w:r w:rsidR="00D42D8E" w:rsidRPr="0024303B">
        <w:rPr>
          <w:rFonts w:ascii="Times New Roman" w:hAnsi="Times New Roman" w:cs="Times New Roman"/>
          <w:sz w:val="24"/>
          <w:szCs w:val="24"/>
        </w:rPr>
        <w:t xml:space="preserve">D </w:t>
      </w:r>
      <w:r w:rsidRPr="0024303B">
        <w:rPr>
          <w:rFonts w:ascii="Times New Roman" w:hAnsi="Times New Roman" w:cs="Times New Roman"/>
          <w:sz w:val="24"/>
          <w:szCs w:val="24"/>
        </w:rPr>
        <w:t>0</w:t>
      </w:r>
      <w:r w:rsidR="00D42D8E" w:rsidRPr="0024303B">
        <w:rPr>
          <w:rFonts w:ascii="Times New Roman" w:hAnsi="Times New Roman" w:cs="Times New Roman"/>
          <w:sz w:val="24"/>
          <w:szCs w:val="24"/>
        </w:rPr>
        <w:t>2</w:t>
      </w:r>
      <w:r w:rsidRPr="0024303B">
        <w:rPr>
          <w:rFonts w:ascii="Times New Roman" w:hAnsi="Times New Roman" w:cs="Times New Roman"/>
          <w:sz w:val="24"/>
          <w:szCs w:val="24"/>
        </w:rPr>
        <w:t>, temos a retomada de dizeres do passado (dizeres do sujeito Mestre Julião) que se tornam novos (dizeres do sujeito Mestre Pavão), ao mesmo tempo, que legitimam e fazem funcionar exercícios e práticas de identificação dos negros do Marabaixo, propagando as práticas do Ciclo para os contemporâneos.</w:t>
      </w:r>
    </w:p>
    <w:p w:rsidR="00D42D8E" w:rsidRPr="0024303B" w:rsidRDefault="007B0431" w:rsidP="002F346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Outra sequência discurs</w:t>
      </w:r>
      <w:r w:rsidR="00385424" w:rsidRPr="0024303B">
        <w:rPr>
          <w:rFonts w:ascii="Times New Roman" w:hAnsi="Times New Roman" w:cs="Times New Roman"/>
          <w:sz w:val="24"/>
          <w:szCs w:val="24"/>
        </w:rPr>
        <w:t xml:space="preserve">iva diz respeito aos discursos de Benedita </w:t>
      </w:r>
      <w:proofErr w:type="spellStart"/>
      <w:r w:rsidR="00385424" w:rsidRPr="0024303B">
        <w:rPr>
          <w:rFonts w:ascii="Times New Roman" w:hAnsi="Times New Roman" w:cs="Times New Roman"/>
          <w:sz w:val="24"/>
          <w:szCs w:val="24"/>
        </w:rPr>
        <w:t>Guilherma</w:t>
      </w:r>
      <w:proofErr w:type="spellEnd"/>
      <w:r w:rsidR="00385424" w:rsidRPr="0024303B">
        <w:rPr>
          <w:rFonts w:ascii="Times New Roman" w:hAnsi="Times New Roman" w:cs="Times New Roman"/>
          <w:sz w:val="24"/>
          <w:szCs w:val="24"/>
        </w:rPr>
        <w:t xml:space="preserve"> Ramos, conhecida como Tia </w:t>
      </w:r>
      <w:proofErr w:type="spellStart"/>
      <w:r w:rsidR="00385424" w:rsidRPr="0024303B">
        <w:rPr>
          <w:rFonts w:ascii="Times New Roman" w:hAnsi="Times New Roman" w:cs="Times New Roman"/>
          <w:sz w:val="24"/>
          <w:szCs w:val="24"/>
        </w:rPr>
        <w:t>Biló</w:t>
      </w:r>
      <w:proofErr w:type="spellEnd"/>
      <w:r w:rsidR="00385424" w:rsidRPr="0024303B">
        <w:rPr>
          <w:rFonts w:ascii="Times New Roman" w:hAnsi="Times New Roman" w:cs="Times New Roman"/>
          <w:sz w:val="24"/>
          <w:szCs w:val="24"/>
        </w:rPr>
        <w:t>, filha de Mestre Julião.</w:t>
      </w: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SD 03</w:t>
      </w:r>
    </w:p>
    <w:p w:rsidR="00385424" w:rsidRPr="0024303B" w:rsidRDefault="00385424" w:rsidP="002F3465">
      <w:pPr>
        <w:spacing w:after="0" w:line="240" w:lineRule="auto"/>
        <w:ind w:left="851" w:right="851"/>
        <w:jc w:val="both"/>
        <w:rPr>
          <w:rFonts w:ascii="Times New Roman" w:hAnsi="Times New Roman" w:cs="Times New Roman"/>
          <w:sz w:val="20"/>
          <w:szCs w:val="20"/>
        </w:rPr>
      </w:pPr>
    </w:p>
    <w:p w:rsidR="00385424" w:rsidRPr="0024303B" w:rsidRDefault="00385424" w:rsidP="002F3465">
      <w:pPr>
        <w:spacing w:after="0" w:line="240" w:lineRule="auto"/>
        <w:ind w:left="851" w:right="851"/>
        <w:jc w:val="both"/>
        <w:rPr>
          <w:rFonts w:ascii="Times New Roman" w:hAnsi="Times New Roman" w:cs="Times New Roman"/>
          <w:sz w:val="20"/>
          <w:szCs w:val="20"/>
        </w:rPr>
      </w:pPr>
      <w:r w:rsidRPr="0024303B">
        <w:rPr>
          <w:rFonts w:ascii="Times New Roman" w:hAnsi="Times New Roman" w:cs="Times New Roman"/>
          <w:sz w:val="20"/>
          <w:szCs w:val="20"/>
        </w:rPr>
        <w:t xml:space="preserve">Tia </w:t>
      </w:r>
      <w:proofErr w:type="spellStart"/>
      <w:r w:rsidRPr="0024303B">
        <w:rPr>
          <w:rFonts w:ascii="Times New Roman" w:hAnsi="Times New Roman" w:cs="Times New Roman"/>
          <w:sz w:val="20"/>
          <w:szCs w:val="20"/>
        </w:rPr>
        <w:t>Biló</w:t>
      </w:r>
      <w:proofErr w:type="spellEnd"/>
      <w:r w:rsidRPr="0024303B">
        <w:rPr>
          <w:rFonts w:ascii="Times New Roman" w:hAnsi="Times New Roman" w:cs="Times New Roman"/>
          <w:sz w:val="20"/>
          <w:szCs w:val="20"/>
        </w:rPr>
        <w:t xml:space="preserve">: – Eu que cheguei ontem bem dizer já estou com 82 anos. Eu quando cheguei já encontrei essa festa. Meu pai, o avô dele, o pai dele que fazia que </w:t>
      </w:r>
      <w:proofErr w:type="gramStart"/>
      <w:r w:rsidRPr="0024303B">
        <w:rPr>
          <w:rFonts w:ascii="Times New Roman" w:hAnsi="Times New Roman" w:cs="Times New Roman"/>
          <w:sz w:val="20"/>
          <w:szCs w:val="20"/>
        </w:rPr>
        <w:t>pegou</w:t>
      </w:r>
      <w:proofErr w:type="gramEnd"/>
      <w:r w:rsidRPr="0024303B">
        <w:rPr>
          <w:rFonts w:ascii="Times New Roman" w:hAnsi="Times New Roman" w:cs="Times New Roman"/>
          <w:sz w:val="20"/>
          <w:szCs w:val="20"/>
        </w:rPr>
        <w:t xml:space="preserve"> do avô dele e eu só digo para meus filhos, meus netos e bisnetos, eu já tenho bisneto dançando Marabaixo, que não deixe acabar, porque eu não sei quando vou morrer,  se eu morrer amanhã ou depois, depois, eles que não deixe acabar (DOCUMENTÁRIO..., 2017).</w:t>
      </w:r>
    </w:p>
    <w:p w:rsidR="00385424" w:rsidRPr="0024303B" w:rsidRDefault="00385424" w:rsidP="002F3465">
      <w:pPr>
        <w:spacing w:after="0" w:line="240" w:lineRule="auto"/>
        <w:ind w:left="851" w:right="851"/>
        <w:jc w:val="both"/>
        <w:rPr>
          <w:rFonts w:ascii="Times New Roman" w:hAnsi="Times New Roman" w:cs="Times New Roman"/>
          <w:sz w:val="20"/>
          <w:szCs w:val="20"/>
        </w:rPr>
      </w:pPr>
      <w:r w:rsidRPr="0024303B">
        <w:rPr>
          <w:rFonts w:ascii="Times New Roman" w:hAnsi="Times New Roman" w:cs="Times New Roman"/>
          <w:sz w:val="24"/>
          <w:szCs w:val="24"/>
        </w:rPr>
        <w:t xml:space="preserve"> </w:t>
      </w: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A nosso ver, na SD 03, há a identificação do sujeito com as práticas de Marabaixo. O sujeito que fala, subjetivado pelas práticas religiosas e ritualísticas do Marabaixo, procura lançar um legado para que os sujeitos negros resistam e continuem a praticar o Marabaixo. </w:t>
      </w:r>
    </w:p>
    <w:p w:rsidR="00385424" w:rsidRPr="0024303B" w:rsidRDefault="00385424"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O funcionamento do comentário nas vozes dos sujeitos da SD 02 e 03 se presta nos processos que rostificam os sujeitos negros do Marabaixo. Os sujeitos idosos, especialmente aqueles ligados às famílias tradicionais dos negros do Marabaixo, são considerados como mestres e tias dos grupos de sujeitos negros. São reverenciados como sujeitos líderes das festividades do Marabaixo, pois conhecem, viveram e enfrentaram os atritos históricos ligados à negritude no Amapá. Esses sujeitos falam de um lugar legitimado pelo grupo de negros e, com suas vozes, legitimam as práticas de Marabaixo.</w:t>
      </w:r>
    </w:p>
    <w:p w:rsidR="00105E0E" w:rsidRPr="0024303B" w:rsidRDefault="00105E0E"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Foucault (2011) utiliza outros termos conceituas que se imbricam para tecer a malha do complexo que é o comentário. O autor discorre sobre o desnivelamento do discurso, ou melhor, acerca do acontecimento e de seus níveis. Assim sendo, Foucault (2011, p. 22) afirma:</w:t>
      </w:r>
    </w:p>
    <w:p w:rsidR="00105E0E" w:rsidRPr="0024303B" w:rsidRDefault="00105E0E" w:rsidP="002F3465">
      <w:pPr>
        <w:spacing w:after="0" w:line="240" w:lineRule="auto"/>
        <w:ind w:left="2268"/>
        <w:jc w:val="both"/>
        <w:rPr>
          <w:rFonts w:ascii="Times New Roman" w:hAnsi="Times New Roman" w:cs="Times New Roman"/>
          <w:sz w:val="24"/>
          <w:szCs w:val="24"/>
        </w:rPr>
      </w:pPr>
    </w:p>
    <w:p w:rsidR="00105E0E" w:rsidRPr="0024303B" w:rsidRDefault="00105E0E" w:rsidP="002F3465">
      <w:pPr>
        <w:spacing w:after="0" w:line="240" w:lineRule="auto"/>
        <w:ind w:left="2268"/>
        <w:jc w:val="both"/>
        <w:rPr>
          <w:rFonts w:ascii="Times New Roman" w:hAnsi="Times New Roman" w:cs="Times New Roman"/>
          <w:sz w:val="20"/>
          <w:szCs w:val="20"/>
        </w:rPr>
      </w:pPr>
      <w:r w:rsidRPr="0024303B">
        <w:rPr>
          <w:rFonts w:ascii="Times New Roman" w:hAnsi="Times New Roman" w:cs="Times New Roman"/>
          <w:sz w:val="20"/>
          <w:szCs w:val="20"/>
        </w:rPr>
        <w:t xml:space="preserve">[...] pode-se supor que há, muito regularmente nas sociedades, uma espécie de desnivelamento entre os discursos: os discursos que “se dizem” no correr dos dias e das trocas, e que passam com o ato mesmo que os pronunciou; e os discursos que estão na origem de certo números de atos novos de fala que os retomam, os transformam ou falam deles, ou seja, os discursos que, indefinidamente, para além de sua formulação são ditos, permanecem ditos e estão ainda por dizer (p. 22). </w:t>
      </w:r>
    </w:p>
    <w:p w:rsidR="00105E0E" w:rsidRPr="0024303B" w:rsidRDefault="00105E0E" w:rsidP="002F3465">
      <w:pPr>
        <w:spacing w:after="0" w:line="240" w:lineRule="auto"/>
        <w:ind w:left="2268"/>
        <w:jc w:val="both"/>
        <w:rPr>
          <w:rFonts w:ascii="Times New Roman" w:hAnsi="Times New Roman" w:cs="Times New Roman"/>
          <w:sz w:val="24"/>
          <w:szCs w:val="24"/>
        </w:rPr>
      </w:pPr>
    </w:p>
    <w:p w:rsidR="00105E0E" w:rsidRPr="0024303B" w:rsidRDefault="00105E0E"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Nesta perspectiva, temos os níveis de acontecimentos. Uns que circunscrevem o cotidiano, as trocas do dia a dia, </w:t>
      </w:r>
      <w:proofErr w:type="gramStart"/>
      <w:r w:rsidRPr="0024303B">
        <w:rPr>
          <w:rFonts w:ascii="Times New Roman" w:hAnsi="Times New Roman" w:cs="Times New Roman"/>
          <w:sz w:val="24"/>
          <w:szCs w:val="24"/>
        </w:rPr>
        <w:t>os quais podemos</w:t>
      </w:r>
      <w:proofErr w:type="gramEnd"/>
      <w:r w:rsidRPr="0024303B">
        <w:rPr>
          <w:rFonts w:ascii="Times New Roman" w:hAnsi="Times New Roman" w:cs="Times New Roman"/>
          <w:sz w:val="24"/>
          <w:szCs w:val="24"/>
        </w:rPr>
        <w:t xml:space="preserve"> categorizá-los como acontecimentos menores. Outros que estão atravessados em nosso sistema cultural, impregnados nos dispositivos, e fazem com os discursos sejam ditos e possibilitam a existência d</w:t>
      </w:r>
      <w:r w:rsidR="00D42D8E" w:rsidRPr="0024303B">
        <w:rPr>
          <w:rFonts w:ascii="Times New Roman" w:hAnsi="Times New Roman" w:cs="Times New Roman"/>
          <w:sz w:val="24"/>
          <w:szCs w:val="24"/>
        </w:rPr>
        <w:t>a</w:t>
      </w:r>
      <w:r w:rsidRPr="0024303B">
        <w:rPr>
          <w:rFonts w:ascii="Times New Roman" w:hAnsi="Times New Roman" w:cs="Times New Roman"/>
          <w:sz w:val="24"/>
          <w:szCs w:val="24"/>
        </w:rPr>
        <w:t xml:space="preserve"> </w:t>
      </w:r>
      <w:proofErr w:type="spellStart"/>
      <w:r w:rsidRPr="0024303B">
        <w:rPr>
          <w:rFonts w:ascii="Times New Roman" w:hAnsi="Times New Roman" w:cs="Times New Roman"/>
          <w:sz w:val="24"/>
          <w:szCs w:val="24"/>
        </w:rPr>
        <w:t>reatualização</w:t>
      </w:r>
      <w:proofErr w:type="spellEnd"/>
      <w:r w:rsidRPr="0024303B">
        <w:rPr>
          <w:rFonts w:ascii="Times New Roman" w:hAnsi="Times New Roman" w:cs="Times New Roman"/>
          <w:sz w:val="24"/>
          <w:szCs w:val="24"/>
        </w:rPr>
        <w:t xml:space="preserve"> e, até mesmo, </w:t>
      </w:r>
      <w:r w:rsidR="00D42D8E" w:rsidRPr="0024303B">
        <w:rPr>
          <w:rFonts w:ascii="Times New Roman" w:hAnsi="Times New Roman" w:cs="Times New Roman"/>
          <w:sz w:val="24"/>
          <w:szCs w:val="24"/>
        </w:rPr>
        <w:t>d</w:t>
      </w:r>
      <w:r w:rsidRPr="0024303B">
        <w:rPr>
          <w:rFonts w:ascii="Times New Roman" w:hAnsi="Times New Roman" w:cs="Times New Roman"/>
          <w:sz w:val="24"/>
          <w:szCs w:val="24"/>
        </w:rPr>
        <w:t xml:space="preserve">o surgimento de novos dizeres.  Com isso, não podemos esquecer daquilo que constitui o Marabaixo: um conjunto de práticas festivas, discursivas, religiosas e sociais que se reatualiza a cada ano em que é executado. Cada festejo de Marabaixo traz em seu interstício dizeres que foram ditos, dizeres que permanecem ditos e dizeres que ainda estão por vir.  </w:t>
      </w:r>
    </w:p>
    <w:p w:rsidR="00B44FFB" w:rsidRPr="0024303B" w:rsidRDefault="00B44FFB" w:rsidP="002F3465">
      <w:pPr>
        <w:spacing w:after="0" w:line="240" w:lineRule="auto"/>
        <w:ind w:firstLine="709"/>
        <w:jc w:val="both"/>
        <w:rPr>
          <w:rFonts w:ascii="Times New Roman" w:hAnsi="Times New Roman" w:cs="Times New Roman"/>
          <w:bCs/>
          <w:sz w:val="24"/>
          <w:szCs w:val="24"/>
        </w:rPr>
      </w:pPr>
      <w:r w:rsidRPr="0024303B">
        <w:rPr>
          <w:rFonts w:ascii="Times New Roman" w:hAnsi="Times New Roman" w:cs="Times New Roman"/>
          <w:bCs/>
          <w:sz w:val="24"/>
          <w:szCs w:val="24"/>
        </w:rPr>
        <w:t>Com as discussões empreendidas nes</w:t>
      </w:r>
      <w:r w:rsidR="00D42D8E" w:rsidRPr="0024303B">
        <w:rPr>
          <w:rFonts w:ascii="Times New Roman" w:hAnsi="Times New Roman" w:cs="Times New Roman"/>
          <w:bCs/>
          <w:sz w:val="24"/>
          <w:szCs w:val="24"/>
        </w:rPr>
        <w:t>sas ú</w:t>
      </w:r>
      <w:r w:rsidRPr="0024303B">
        <w:rPr>
          <w:rFonts w:ascii="Times New Roman" w:hAnsi="Times New Roman" w:cs="Times New Roman"/>
          <w:bCs/>
          <w:sz w:val="24"/>
          <w:szCs w:val="24"/>
        </w:rPr>
        <w:t xml:space="preserve">ltimas seções, procuramos </w:t>
      </w:r>
      <w:proofErr w:type="spellStart"/>
      <w:r w:rsidRPr="0024303B">
        <w:rPr>
          <w:rFonts w:ascii="Times New Roman" w:hAnsi="Times New Roman" w:cs="Times New Roman"/>
          <w:bCs/>
          <w:sz w:val="24"/>
          <w:szCs w:val="24"/>
        </w:rPr>
        <w:t>rostificar</w:t>
      </w:r>
      <w:proofErr w:type="spellEnd"/>
      <w:r w:rsidRPr="0024303B">
        <w:rPr>
          <w:rFonts w:ascii="Times New Roman" w:hAnsi="Times New Roman" w:cs="Times New Roman"/>
          <w:bCs/>
          <w:sz w:val="24"/>
          <w:szCs w:val="24"/>
        </w:rPr>
        <w:t xml:space="preserve"> o que vem a ser Ciclo do Marabaixo macapaense, bem como, de modo geral, o Marabaixo </w:t>
      </w:r>
      <w:r w:rsidRPr="0024303B">
        <w:rPr>
          <w:rFonts w:ascii="Times New Roman" w:hAnsi="Times New Roman" w:cs="Times New Roman"/>
          <w:bCs/>
          <w:sz w:val="24"/>
          <w:szCs w:val="24"/>
        </w:rPr>
        <w:lastRenderedPageBreak/>
        <w:t>do Amapá. Pontuamos alguns atritos entre Igreja, Estado e sujeitos do Marabaixo os quais fomentaram enunciados</w:t>
      </w:r>
      <w:r w:rsidR="00C40C45" w:rsidRPr="0024303B">
        <w:rPr>
          <w:rFonts w:ascii="Times New Roman" w:hAnsi="Times New Roman" w:cs="Times New Roman"/>
          <w:bCs/>
          <w:sz w:val="24"/>
          <w:szCs w:val="24"/>
        </w:rPr>
        <w:t xml:space="preserve"> acerca das práticas de negros.</w:t>
      </w:r>
      <w:r w:rsidRPr="0024303B">
        <w:rPr>
          <w:rFonts w:ascii="Times New Roman" w:hAnsi="Times New Roman" w:cs="Times New Roman"/>
          <w:bCs/>
          <w:sz w:val="24"/>
          <w:szCs w:val="24"/>
        </w:rPr>
        <w:t xml:space="preserve"> </w:t>
      </w:r>
    </w:p>
    <w:p w:rsidR="00E64075" w:rsidRPr="0024303B" w:rsidRDefault="00E64075" w:rsidP="002F3465">
      <w:pPr>
        <w:spacing w:after="0" w:line="240" w:lineRule="auto"/>
        <w:jc w:val="both"/>
        <w:rPr>
          <w:rFonts w:ascii="Times New Roman" w:hAnsi="Times New Roman" w:cs="Times New Roman"/>
          <w:b/>
          <w:sz w:val="24"/>
          <w:szCs w:val="24"/>
        </w:rPr>
      </w:pPr>
    </w:p>
    <w:p w:rsidR="007B73AC" w:rsidRPr="0024303B" w:rsidRDefault="00333A29" w:rsidP="002F3465">
      <w:pPr>
        <w:spacing w:after="0" w:line="240" w:lineRule="auto"/>
        <w:jc w:val="both"/>
        <w:rPr>
          <w:rFonts w:ascii="Times New Roman" w:hAnsi="Times New Roman" w:cs="Times New Roman"/>
          <w:b/>
          <w:sz w:val="24"/>
          <w:szCs w:val="24"/>
        </w:rPr>
      </w:pPr>
      <w:r w:rsidRPr="0024303B">
        <w:rPr>
          <w:rFonts w:ascii="Times New Roman" w:hAnsi="Times New Roman" w:cs="Times New Roman"/>
          <w:b/>
          <w:sz w:val="24"/>
          <w:szCs w:val="24"/>
        </w:rPr>
        <w:t>Festas de negros</w:t>
      </w:r>
      <w:r w:rsidR="00583A29" w:rsidRPr="0024303B">
        <w:rPr>
          <w:rFonts w:ascii="Times New Roman" w:hAnsi="Times New Roman" w:cs="Times New Roman"/>
          <w:b/>
          <w:sz w:val="24"/>
          <w:szCs w:val="24"/>
        </w:rPr>
        <w:t xml:space="preserve"> no Brasil</w:t>
      </w:r>
      <w:r w:rsidR="0021402C">
        <w:rPr>
          <w:rFonts w:ascii="Times New Roman" w:hAnsi="Times New Roman" w:cs="Times New Roman"/>
          <w:b/>
          <w:sz w:val="24"/>
          <w:szCs w:val="24"/>
        </w:rPr>
        <w:t xml:space="preserve"> como atualizações</w:t>
      </w:r>
      <w:r w:rsidR="00777096" w:rsidRPr="0024303B">
        <w:rPr>
          <w:rFonts w:ascii="Times New Roman" w:hAnsi="Times New Roman" w:cs="Times New Roman"/>
          <w:b/>
          <w:sz w:val="24"/>
          <w:szCs w:val="24"/>
        </w:rPr>
        <w:t xml:space="preserve"> de práticas discursivas</w:t>
      </w:r>
    </w:p>
    <w:p w:rsidR="00905070" w:rsidRPr="0024303B" w:rsidRDefault="00905070" w:rsidP="002F3465">
      <w:pPr>
        <w:spacing w:after="0" w:line="240" w:lineRule="auto"/>
        <w:ind w:firstLine="709"/>
        <w:jc w:val="both"/>
        <w:rPr>
          <w:rFonts w:ascii="Times New Roman" w:hAnsi="Times New Roman" w:cs="Times New Roman"/>
          <w:sz w:val="24"/>
          <w:szCs w:val="24"/>
        </w:rPr>
      </w:pPr>
    </w:p>
    <w:p w:rsidR="000272E8" w:rsidRPr="0024303B" w:rsidRDefault="000272E8"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Nesta seção, propomos pontuar algumas festas religiosas de negros, atravessadas também pelo catolicismo, e pontuar, na medida do possível, sua relação com as práticas de Marabaixo do Amapá.</w:t>
      </w:r>
    </w:p>
    <w:p w:rsidR="0088174D" w:rsidRPr="0024303B" w:rsidRDefault="000272E8"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Por exemplo, </w:t>
      </w:r>
      <w:r w:rsidR="0088174D" w:rsidRPr="0024303B">
        <w:rPr>
          <w:rFonts w:ascii="Times New Roman" w:hAnsi="Times New Roman" w:cs="Times New Roman"/>
          <w:sz w:val="24"/>
          <w:szCs w:val="24"/>
        </w:rPr>
        <w:t>a</w:t>
      </w:r>
      <w:r w:rsidRPr="0024303B">
        <w:rPr>
          <w:rFonts w:ascii="Times New Roman" w:hAnsi="Times New Roman" w:cs="Times New Roman"/>
          <w:sz w:val="24"/>
          <w:szCs w:val="24"/>
        </w:rPr>
        <w:t xml:space="preserve"> Festa do Divino Espírito Santo, no estado do Maranhão, </w:t>
      </w:r>
      <w:r w:rsidR="0088174D" w:rsidRPr="0024303B">
        <w:rPr>
          <w:rFonts w:ascii="Times New Roman" w:hAnsi="Times New Roman" w:cs="Times New Roman"/>
          <w:sz w:val="24"/>
          <w:szCs w:val="24"/>
        </w:rPr>
        <w:t>também está relacionada às práticas de sujeitos negros. Ferretti (2005) pontua duas principais diferenças entre a Festa do Divino no Maranhão e na maior parte do Brasil. De acordo com o pesquisador, a presença marcante de mulheres caixeiras (tocadoras dos instrumentos musicais chamados de caixas do Divino) se configura como a primeira característica da festa. A segunda é que a festa do Divino está vinculada ao calendário religioso de terreiros de Tambor de Mina</w:t>
      </w:r>
      <w:r w:rsidR="0088174D" w:rsidRPr="0024303B">
        <w:rPr>
          <w:rStyle w:val="Refdenotaderodap"/>
          <w:rFonts w:ascii="Times New Roman" w:hAnsi="Times New Roman" w:cs="Times New Roman"/>
          <w:sz w:val="24"/>
          <w:szCs w:val="24"/>
        </w:rPr>
        <w:footnoteReference w:id="8"/>
      </w:r>
      <w:r w:rsidR="0088174D" w:rsidRPr="0024303B">
        <w:rPr>
          <w:rFonts w:ascii="Times New Roman" w:hAnsi="Times New Roman" w:cs="Times New Roman"/>
          <w:sz w:val="24"/>
          <w:szCs w:val="24"/>
        </w:rPr>
        <w:t xml:space="preserve"> (casas de culto afro-maranhenses). Ferretti (2005) afirma que quase todos os terreiros de mina organizam, pelo menos uma vez no ano, uma festa do Divino em homenagem a alguma entidade religiosa de apreço do grupo. </w:t>
      </w: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A Festa do Divino Espírito Santo, no Maranhão, possui uma flexibilidade em relação à sua realização, pois ela varia de acordo com as casas onde ocorre. Comumente, inicia-se a partir do domingo de Pentecostes, entre maio e junho, e se estende até início do ano seguinte (FERRETTI, 2005).  </w:t>
      </w: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Nessa fes</w:t>
      </w:r>
      <w:r w:rsidR="0021402C">
        <w:rPr>
          <w:rFonts w:ascii="Times New Roman" w:hAnsi="Times New Roman" w:cs="Times New Roman"/>
          <w:sz w:val="24"/>
          <w:szCs w:val="24"/>
        </w:rPr>
        <w:t xml:space="preserve">ta, também há o cortejo de </w:t>
      </w:r>
      <w:proofErr w:type="spellStart"/>
      <w:r w:rsidR="0021402C" w:rsidRPr="0021402C">
        <w:rPr>
          <w:rFonts w:ascii="Times New Roman" w:hAnsi="Times New Roman" w:cs="Times New Roman"/>
          <w:i/>
          <w:sz w:val="24"/>
          <w:szCs w:val="24"/>
        </w:rPr>
        <w:t>buscamento</w:t>
      </w:r>
      <w:proofErr w:type="spellEnd"/>
      <w:r w:rsidR="0021402C">
        <w:rPr>
          <w:rFonts w:ascii="Times New Roman" w:hAnsi="Times New Roman" w:cs="Times New Roman"/>
          <w:sz w:val="24"/>
          <w:szCs w:val="24"/>
        </w:rPr>
        <w:t xml:space="preserve"> e levantamento do mastro. O </w:t>
      </w:r>
      <w:proofErr w:type="spellStart"/>
      <w:r w:rsidR="0021402C">
        <w:rPr>
          <w:rFonts w:ascii="Times New Roman" w:hAnsi="Times New Roman" w:cs="Times New Roman"/>
          <w:sz w:val="24"/>
          <w:szCs w:val="24"/>
        </w:rPr>
        <w:t>buscamento</w:t>
      </w:r>
      <w:proofErr w:type="spellEnd"/>
      <w:r w:rsidRPr="0024303B">
        <w:rPr>
          <w:rFonts w:ascii="Times New Roman" w:hAnsi="Times New Roman" w:cs="Times New Roman"/>
          <w:sz w:val="24"/>
          <w:szCs w:val="24"/>
        </w:rPr>
        <w:t xml:space="preserve"> do mastro costuma ser realizado antes do início da festa, geralmente, no domingo anterior. De forma semelhante ao Marabaixo, também são servidos, nesse acontecimento, bebidas alcoólicas. As caixeiras e membros dos grupos acompanham o cortejo, tocando e cantando salvas alusivas ao fato, até o momento do mastro ser colocado no local onde será erguido. Nos dias subsequentes, ele é preparado com folhagens e frutas ou lixado e pintado para ser levantado na frente ou nos fundos das casas </w:t>
      </w:r>
      <w:r w:rsidR="0021402C">
        <w:rPr>
          <w:rFonts w:ascii="Times New Roman" w:hAnsi="Times New Roman" w:cs="Times New Roman"/>
          <w:sz w:val="24"/>
          <w:szCs w:val="24"/>
        </w:rPr>
        <w:t>dos festeiros</w:t>
      </w:r>
      <w:r w:rsidRPr="0024303B">
        <w:rPr>
          <w:rFonts w:ascii="Times New Roman" w:hAnsi="Times New Roman" w:cs="Times New Roman"/>
          <w:sz w:val="24"/>
          <w:szCs w:val="24"/>
        </w:rPr>
        <w:t>.  Na ponta do mastro</w:t>
      </w:r>
      <w:r w:rsidR="0021402C">
        <w:rPr>
          <w:rFonts w:ascii="Times New Roman" w:hAnsi="Times New Roman" w:cs="Times New Roman"/>
          <w:sz w:val="24"/>
          <w:szCs w:val="24"/>
        </w:rPr>
        <w:t>,</w:t>
      </w:r>
      <w:r w:rsidRPr="0024303B">
        <w:rPr>
          <w:rFonts w:ascii="Times New Roman" w:hAnsi="Times New Roman" w:cs="Times New Roman"/>
          <w:sz w:val="24"/>
          <w:szCs w:val="24"/>
        </w:rPr>
        <w:t xml:space="preserve"> é colocada uma bandeira com o símbolo do Divino ou do santo de devoção, e, no topo, é fixada uma pomba esculpida em madeira. Também é função do mastro assinalar, no bairro, que naquele local há uma festa importante para a comunidade de fiéis (FERRETTI, 2005).  </w:t>
      </w:r>
    </w:p>
    <w:p w:rsidR="00905070"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Outra festa católica gerida inicialmente por negros é a Festa de São Benedito, em Cuiabá, capital do estado do Mato Grosso, que acontece no final de junho e início de julho. São Benedito, filho de escravos, era negro e pobre. Ele ficou conhecido, pelos fiéis católicos, como o santo negro. A festa se constitui por alvoradas, missas, feiras gastronômicas, procissão, apresentações culturais, reis e rainhas, juízes, capitão de mastro e alferes de bandeira. Antes da festa, acontece um baile no qual a banda tradicional da cidade se encarrega do repertório musical. Os festeiros, em um cortejo, entram carregando a imagem do santo, as coroas, as bandeiras e </w:t>
      </w:r>
      <w:r w:rsidR="007B73AC" w:rsidRPr="0024303B">
        <w:rPr>
          <w:rFonts w:ascii="Times New Roman" w:hAnsi="Times New Roman" w:cs="Times New Roman"/>
          <w:sz w:val="24"/>
          <w:szCs w:val="24"/>
        </w:rPr>
        <w:t xml:space="preserve">os </w:t>
      </w:r>
      <w:r w:rsidRPr="0024303B">
        <w:rPr>
          <w:rFonts w:ascii="Times New Roman" w:hAnsi="Times New Roman" w:cs="Times New Roman"/>
          <w:sz w:val="24"/>
          <w:szCs w:val="24"/>
        </w:rPr>
        <w:t>adornos do mastro, o qual será levantado no primeiro dia de festa.</w:t>
      </w: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Em Cuiabá, não se pode determinar ao certo a popularidade de São Benedito; entretanto, </w:t>
      </w:r>
      <w:r w:rsidRPr="0024303B">
        <w:rPr>
          <w:rFonts w:ascii="Times New Roman" w:hAnsi="Times New Roman" w:cs="Times New Roman"/>
          <w:sz w:val="24"/>
          <w:szCs w:val="24"/>
          <w:shd w:val="clear" w:color="auto" w:fill="FFFFFF"/>
        </w:rPr>
        <w:t xml:space="preserve">Tavares </w:t>
      </w:r>
      <w:proofErr w:type="gramStart"/>
      <w:r w:rsidRPr="0024303B">
        <w:rPr>
          <w:rFonts w:ascii="Times New Roman" w:hAnsi="Times New Roman" w:cs="Times New Roman"/>
          <w:sz w:val="24"/>
          <w:szCs w:val="24"/>
          <w:shd w:val="clear" w:color="auto" w:fill="FFFFFF"/>
        </w:rPr>
        <w:t>et</w:t>
      </w:r>
      <w:proofErr w:type="gramEnd"/>
      <w:r w:rsidRPr="0024303B">
        <w:rPr>
          <w:rFonts w:ascii="Times New Roman" w:hAnsi="Times New Roman" w:cs="Times New Roman"/>
          <w:sz w:val="24"/>
          <w:szCs w:val="24"/>
          <w:shd w:val="clear" w:color="auto" w:fill="FFFFFF"/>
        </w:rPr>
        <w:t xml:space="preserve"> al. (2011)</w:t>
      </w:r>
      <w:r w:rsidRPr="0024303B">
        <w:rPr>
          <w:rFonts w:ascii="Times New Roman" w:hAnsi="Times New Roman" w:cs="Times New Roman"/>
          <w:sz w:val="24"/>
          <w:szCs w:val="24"/>
        </w:rPr>
        <w:t xml:space="preserve"> associam a identificação do povo com o santo devido à cor da</w:t>
      </w:r>
      <w:r w:rsidR="000272E8" w:rsidRPr="0024303B">
        <w:rPr>
          <w:rFonts w:ascii="Times New Roman" w:hAnsi="Times New Roman" w:cs="Times New Roman"/>
          <w:sz w:val="24"/>
          <w:szCs w:val="24"/>
        </w:rPr>
        <w:t xml:space="preserve"> pele (preta</w:t>
      </w:r>
      <w:r w:rsidRPr="0024303B">
        <w:rPr>
          <w:rFonts w:ascii="Times New Roman" w:hAnsi="Times New Roman" w:cs="Times New Roman"/>
          <w:sz w:val="24"/>
          <w:szCs w:val="24"/>
        </w:rPr>
        <w:t>), ao modo de vida duro das pessoas e à simplicidade do santo negro, pobre e analfabeto.</w:t>
      </w:r>
      <w:r w:rsidRPr="0024303B">
        <w:rPr>
          <w:rFonts w:ascii="Times New Roman" w:hAnsi="Times New Roman" w:cs="Times New Roman"/>
          <w:sz w:val="24"/>
          <w:szCs w:val="24"/>
          <w:shd w:val="clear" w:color="auto" w:fill="FFFFFF"/>
        </w:rPr>
        <w:t xml:space="preserve"> O</w:t>
      </w:r>
      <w:r w:rsidRPr="0024303B">
        <w:rPr>
          <w:rFonts w:ascii="Times New Roman" w:hAnsi="Times New Roman" w:cs="Times New Roman"/>
          <w:sz w:val="24"/>
          <w:szCs w:val="24"/>
        </w:rPr>
        <w:t xml:space="preserve">s primeiros cultos e festas destinados a São Benedito, em Cuiabá, foram realizados clandestinamente por escravos, até sua autorização por D. Pedro I. Com a permissão para as celebrações e festejos, os escravos construíram uma capela de </w:t>
      </w:r>
      <w:r w:rsidRPr="0024303B">
        <w:rPr>
          <w:rFonts w:ascii="Times New Roman" w:hAnsi="Times New Roman" w:cs="Times New Roman"/>
          <w:sz w:val="24"/>
          <w:szCs w:val="24"/>
        </w:rPr>
        <w:lastRenderedPageBreak/>
        <w:t xml:space="preserve">palha ao lado da Igreja Nossa Senhora do Rosário. De acordo com os autores, esse acontecimento demonstrava o falta de importância do culto ao santo negro, por parte da Igreja e da sociedade dominante da época (século XIX). Entretanto, na atualidade, a festa de São Benedito é cultuada por sujeitos de todas as classes sociais </w:t>
      </w:r>
      <w:r w:rsidRPr="0024303B">
        <w:rPr>
          <w:rFonts w:ascii="Times New Roman" w:hAnsi="Times New Roman" w:cs="Times New Roman"/>
          <w:sz w:val="24"/>
          <w:szCs w:val="24"/>
          <w:shd w:val="clear" w:color="auto" w:fill="FFFFFF"/>
        </w:rPr>
        <w:t xml:space="preserve">(TAVARES </w:t>
      </w:r>
      <w:proofErr w:type="gramStart"/>
      <w:r w:rsidRPr="0024303B">
        <w:rPr>
          <w:rFonts w:ascii="Times New Roman" w:hAnsi="Times New Roman" w:cs="Times New Roman"/>
          <w:sz w:val="24"/>
          <w:szCs w:val="24"/>
          <w:shd w:val="clear" w:color="auto" w:fill="FFFFFF"/>
        </w:rPr>
        <w:t>et</w:t>
      </w:r>
      <w:proofErr w:type="gramEnd"/>
      <w:r w:rsidRPr="0024303B">
        <w:rPr>
          <w:rFonts w:ascii="Times New Roman" w:hAnsi="Times New Roman" w:cs="Times New Roman"/>
          <w:sz w:val="24"/>
          <w:szCs w:val="24"/>
          <w:shd w:val="clear" w:color="auto" w:fill="FFFFFF"/>
        </w:rPr>
        <w:t xml:space="preserve"> al., 2011)</w:t>
      </w:r>
      <w:r w:rsidRPr="0024303B">
        <w:rPr>
          <w:rFonts w:ascii="Times New Roman" w:hAnsi="Times New Roman" w:cs="Times New Roman"/>
          <w:sz w:val="24"/>
          <w:szCs w:val="24"/>
        </w:rPr>
        <w:t xml:space="preserve">. </w:t>
      </w: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Outra festa, também em devoção a São Benedito, que tem a sua representatividade para os sujeitos negros, acontece no município de Serra, no estado brasileiro do Espírito Santo. Nessa festa, também ocorrem </w:t>
      </w:r>
      <w:proofErr w:type="gramStart"/>
      <w:r w:rsidRPr="0024303B">
        <w:rPr>
          <w:rFonts w:ascii="Times New Roman" w:hAnsi="Times New Roman" w:cs="Times New Roman"/>
          <w:sz w:val="24"/>
          <w:szCs w:val="24"/>
        </w:rPr>
        <w:t>as</w:t>
      </w:r>
      <w:proofErr w:type="gramEnd"/>
      <w:r w:rsidRPr="0024303B">
        <w:rPr>
          <w:rFonts w:ascii="Times New Roman" w:hAnsi="Times New Roman" w:cs="Times New Roman"/>
          <w:sz w:val="24"/>
          <w:szCs w:val="24"/>
        </w:rPr>
        <w:t xml:space="preserve"> práticas de retirada e de fixação do mastro. Ele é cortado das florestas e o ritual é acompanhado por um cortejo composto por cavaleiros, banda de Congo e banda de música. A cortada do mastro acontece no primeiro domingo após o dia 08 de dezembro (dia da padroeira da cidade, Nossa Senhora da Conceição) e a sua fixação ocorre no dia 26 de dezembro (PEREIRA </w:t>
      </w:r>
      <w:proofErr w:type="gramStart"/>
      <w:r w:rsidRPr="0024303B">
        <w:rPr>
          <w:rFonts w:ascii="Times New Roman" w:hAnsi="Times New Roman" w:cs="Times New Roman"/>
          <w:sz w:val="24"/>
          <w:szCs w:val="24"/>
        </w:rPr>
        <w:t>et</w:t>
      </w:r>
      <w:proofErr w:type="gramEnd"/>
      <w:r w:rsidRPr="0024303B">
        <w:rPr>
          <w:rFonts w:ascii="Times New Roman" w:hAnsi="Times New Roman" w:cs="Times New Roman"/>
          <w:sz w:val="24"/>
          <w:szCs w:val="24"/>
        </w:rPr>
        <w:t xml:space="preserve"> al., 2014; LOCATELLI, 2018). </w:t>
      </w:r>
    </w:p>
    <w:p w:rsidR="0088174D" w:rsidRPr="0024303B" w:rsidRDefault="0088174D" w:rsidP="002F3465">
      <w:pPr>
        <w:spacing w:after="0" w:line="240" w:lineRule="auto"/>
        <w:ind w:firstLine="709"/>
        <w:jc w:val="both"/>
        <w:rPr>
          <w:rFonts w:ascii="Times New Roman" w:hAnsi="Times New Roman" w:cs="Times New Roman"/>
          <w:sz w:val="24"/>
          <w:szCs w:val="24"/>
          <w:shd w:val="clear" w:color="auto" w:fill="FFFFFF"/>
        </w:rPr>
      </w:pPr>
      <w:r w:rsidRPr="0024303B">
        <w:rPr>
          <w:rFonts w:ascii="Times New Roman" w:hAnsi="Times New Roman" w:cs="Times New Roman"/>
          <w:sz w:val="24"/>
          <w:szCs w:val="24"/>
        </w:rPr>
        <w:t xml:space="preserve">Ademais, há um ritual de puxada do mastro dentro de um navio improvisado pelas ruas de Serra. Uma das atribuições do mastro é homenagear São Benedito, pois o santo </w:t>
      </w:r>
      <w:r w:rsidRPr="0024303B">
        <w:rPr>
          <w:rFonts w:ascii="Times New Roman" w:hAnsi="Times New Roman" w:cs="Times New Roman"/>
          <w:sz w:val="24"/>
          <w:szCs w:val="24"/>
          <w:shd w:val="clear" w:color="auto" w:fill="FFFFFF"/>
        </w:rPr>
        <w:t xml:space="preserve">teria salvado escravos de um navio que naufragou no litoral do estado do Espírito Santo. Sobre isso, Pereira </w:t>
      </w:r>
      <w:proofErr w:type="gramStart"/>
      <w:r w:rsidRPr="0024303B">
        <w:rPr>
          <w:rFonts w:ascii="Times New Roman" w:hAnsi="Times New Roman" w:cs="Times New Roman"/>
          <w:sz w:val="24"/>
          <w:szCs w:val="24"/>
          <w:shd w:val="clear" w:color="auto" w:fill="FFFFFF"/>
        </w:rPr>
        <w:t>et</w:t>
      </w:r>
      <w:proofErr w:type="gramEnd"/>
      <w:r w:rsidRPr="0024303B">
        <w:rPr>
          <w:rFonts w:ascii="Times New Roman" w:hAnsi="Times New Roman" w:cs="Times New Roman"/>
          <w:sz w:val="24"/>
          <w:szCs w:val="24"/>
          <w:shd w:val="clear" w:color="auto" w:fill="FFFFFF"/>
        </w:rPr>
        <w:t xml:space="preserve"> al. (2014, p. 4</w:t>
      </w:r>
      <w:r w:rsidR="000272E8" w:rsidRPr="0024303B">
        <w:rPr>
          <w:rFonts w:ascii="Times New Roman" w:hAnsi="Times New Roman" w:cs="Times New Roman"/>
          <w:sz w:val="24"/>
          <w:szCs w:val="24"/>
          <w:shd w:val="clear" w:color="auto" w:fill="FFFFFF"/>
        </w:rPr>
        <w:t>) comentam</w:t>
      </w:r>
      <w:r w:rsidRPr="0024303B">
        <w:rPr>
          <w:rFonts w:ascii="Times New Roman" w:hAnsi="Times New Roman" w:cs="Times New Roman"/>
          <w:sz w:val="24"/>
          <w:szCs w:val="24"/>
          <w:shd w:val="clear" w:color="auto" w:fill="FFFFFF"/>
        </w:rPr>
        <w:t>:</w:t>
      </w:r>
    </w:p>
    <w:p w:rsidR="0088174D" w:rsidRPr="0024303B" w:rsidRDefault="0088174D" w:rsidP="002F3465">
      <w:pPr>
        <w:spacing w:after="0" w:line="240" w:lineRule="auto"/>
        <w:ind w:left="2268"/>
        <w:jc w:val="both"/>
        <w:rPr>
          <w:rFonts w:ascii="Times New Roman" w:hAnsi="Times New Roman" w:cs="Times New Roman"/>
          <w:sz w:val="20"/>
          <w:szCs w:val="20"/>
        </w:rPr>
      </w:pPr>
    </w:p>
    <w:p w:rsidR="0088174D" w:rsidRPr="0024303B" w:rsidRDefault="0088174D" w:rsidP="002F3465">
      <w:pPr>
        <w:spacing w:after="0" w:line="240" w:lineRule="auto"/>
        <w:ind w:left="2268"/>
        <w:jc w:val="both"/>
        <w:rPr>
          <w:rFonts w:ascii="Times New Roman" w:hAnsi="Times New Roman" w:cs="Times New Roman"/>
          <w:sz w:val="20"/>
          <w:szCs w:val="20"/>
        </w:rPr>
      </w:pPr>
      <w:r w:rsidRPr="0024303B">
        <w:rPr>
          <w:rFonts w:ascii="Times New Roman" w:hAnsi="Times New Roman" w:cs="Times New Roman"/>
          <w:sz w:val="20"/>
          <w:szCs w:val="20"/>
        </w:rPr>
        <w:t xml:space="preserve">Por volta de 1856 o navio Palermo naufraga próximo ao litoral de Nova Almeida e </w:t>
      </w:r>
      <w:proofErr w:type="gramStart"/>
      <w:r w:rsidRPr="0024303B">
        <w:rPr>
          <w:rFonts w:ascii="Times New Roman" w:hAnsi="Times New Roman" w:cs="Times New Roman"/>
          <w:sz w:val="20"/>
          <w:szCs w:val="20"/>
        </w:rPr>
        <w:t>deste acaso 25</w:t>
      </w:r>
      <w:proofErr w:type="gramEnd"/>
      <w:r w:rsidRPr="0024303B">
        <w:rPr>
          <w:rFonts w:ascii="Times New Roman" w:hAnsi="Times New Roman" w:cs="Times New Roman"/>
          <w:sz w:val="20"/>
          <w:szCs w:val="20"/>
        </w:rPr>
        <w:t xml:space="preserve"> escravos se salvam agarrando-se a um mastro do navio que continha a imagem de São Benedito – santo este conhecido por sua descendência negra e escrava. Desde então, as comunidades litorâneas incrementaram </w:t>
      </w:r>
      <w:proofErr w:type="gramStart"/>
      <w:r w:rsidRPr="0024303B">
        <w:rPr>
          <w:rFonts w:ascii="Times New Roman" w:hAnsi="Times New Roman" w:cs="Times New Roman"/>
          <w:sz w:val="20"/>
          <w:szCs w:val="20"/>
        </w:rPr>
        <w:t>às</w:t>
      </w:r>
      <w:proofErr w:type="gramEnd"/>
      <w:r w:rsidRPr="0024303B">
        <w:rPr>
          <w:rFonts w:ascii="Times New Roman" w:hAnsi="Times New Roman" w:cs="Times New Roman"/>
          <w:sz w:val="20"/>
          <w:szCs w:val="20"/>
        </w:rPr>
        <w:t xml:space="preserve"> festividades religiosas a “Fincada do Mastro” em agradecimento a outro milagre do santo em respeito aos seus irmãos negros e escravos.</w:t>
      </w:r>
    </w:p>
    <w:p w:rsidR="0088174D" w:rsidRPr="0024303B" w:rsidRDefault="0088174D" w:rsidP="002F3465">
      <w:pPr>
        <w:spacing w:after="0" w:line="240" w:lineRule="auto"/>
        <w:ind w:left="2268"/>
        <w:jc w:val="both"/>
        <w:rPr>
          <w:rFonts w:ascii="Times New Roman" w:hAnsi="Times New Roman" w:cs="Times New Roman"/>
          <w:sz w:val="20"/>
          <w:szCs w:val="20"/>
        </w:rPr>
      </w:pP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As congadas, como em Serra do Salitre, estado de Minas Gerais, são outras práticas católicas com rituais dos sujeitos negros. São festas que celebram a devoção a São Benedito, a Santa Efigênia e, principalmente, a Nossa Senhora do Rosário. As festas das congadas são compostas por vários rituais como a cavalgada, café dos cavaleiros, o acender da fogueira etc., mas um dos principais momentos corresponde ao levantamento do mastro, pois também anuncia o início das comemorações, indicando o santo</w:t>
      </w:r>
      <w:r w:rsidR="002F3465">
        <w:rPr>
          <w:rFonts w:ascii="Times New Roman" w:hAnsi="Times New Roman" w:cs="Times New Roman"/>
          <w:sz w:val="24"/>
          <w:szCs w:val="24"/>
        </w:rPr>
        <w:t xml:space="preserve"> homenageado (COSTA, 2006</w:t>
      </w:r>
      <w:r w:rsidRPr="0024303B">
        <w:rPr>
          <w:rFonts w:ascii="Times New Roman" w:hAnsi="Times New Roman" w:cs="Times New Roman"/>
          <w:sz w:val="24"/>
          <w:szCs w:val="24"/>
        </w:rPr>
        <w:t>).</w:t>
      </w:r>
    </w:p>
    <w:p w:rsidR="00EE5A9E" w:rsidRPr="0024303B" w:rsidRDefault="00905070"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Retomando a questão das heterotopias, d</w:t>
      </w:r>
      <w:r w:rsidR="00EE5A9E" w:rsidRPr="0024303B">
        <w:rPr>
          <w:rFonts w:ascii="Times New Roman" w:hAnsi="Times New Roman" w:cs="Times New Roman"/>
          <w:sz w:val="24"/>
          <w:szCs w:val="24"/>
        </w:rPr>
        <w:t>e acordo com Junior-Albuquerque</w:t>
      </w:r>
      <w:r w:rsidRPr="0024303B">
        <w:rPr>
          <w:rFonts w:ascii="Times New Roman" w:hAnsi="Times New Roman" w:cs="Times New Roman"/>
          <w:sz w:val="24"/>
          <w:szCs w:val="24"/>
        </w:rPr>
        <w:t xml:space="preserve"> (2015, p. 217), elas</w:t>
      </w:r>
      <w:r w:rsidR="00EE5A9E" w:rsidRPr="0024303B">
        <w:rPr>
          <w:rFonts w:ascii="Times New Roman" w:hAnsi="Times New Roman" w:cs="Times New Roman"/>
          <w:sz w:val="24"/>
          <w:szCs w:val="24"/>
        </w:rPr>
        <w:t xml:space="preserve"> são criações no presente de espaços de liberdade, de espaços de vivência de experiências, de experimentação e de realização de práticas que significam uma ruptura com a ordem, com a norma e com os modos dominantes de subjetivação. São espaços sempre por construir. Assim, </w:t>
      </w:r>
      <w:r w:rsidRPr="0024303B">
        <w:rPr>
          <w:rFonts w:ascii="Times New Roman" w:hAnsi="Times New Roman" w:cs="Times New Roman"/>
          <w:sz w:val="24"/>
          <w:szCs w:val="24"/>
        </w:rPr>
        <w:t>a festa do Divino Espírito Santo no Mar</w:t>
      </w:r>
      <w:r w:rsidR="002F3465">
        <w:rPr>
          <w:rFonts w:ascii="Times New Roman" w:hAnsi="Times New Roman" w:cs="Times New Roman"/>
          <w:sz w:val="24"/>
          <w:szCs w:val="24"/>
        </w:rPr>
        <w:t>a</w:t>
      </w:r>
      <w:r w:rsidRPr="0024303B">
        <w:rPr>
          <w:rFonts w:ascii="Times New Roman" w:hAnsi="Times New Roman" w:cs="Times New Roman"/>
          <w:sz w:val="24"/>
          <w:szCs w:val="24"/>
        </w:rPr>
        <w:t xml:space="preserve">nhão, a festa de São Benedito em Cuiabá-MT e em </w:t>
      </w:r>
      <w:proofErr w:type="spellStart"/>
      <w:r w:rsidRPr="0024303B">
        <w:rPr>
          <w:rFonts w:ascii="Times New Roman" w:hAnsi="Times New Roman" w:cs="Times New Roman"/>
          <w:sz w:val="24"/>
          <w:szCs w:val="24"/>
        </w:rPr>
        <w:t>Serra-ES</w:t>
      </w:r>
      <w:proofErr w:type="spellEnd"/>
      <w:r w:rsidRPr="0024303B">
        <w:rPr>
          <w:rFonts w:ascii="Times New Roman" w:hAnsi="Times New Roman" w:cs="Times New Roman"/>
          <w:sz w:val="24"/>
          <w:szCs w:val="24"/>
        </w:rPr>
        <w:t xml:space="preserve">, as Congadas de </w:t>
      </w:r>
      <w:proofErr w:type="gramStart"/>
      <w:r w:rsidRPr="0024303B">
        <w:rPr>
          <w:rFonts w:ascii="Times New Roman" w:hAnsi="Times New Roman" w:cs="Times New Roman"/>
          <w:sz w:val="24"/>
          <w:szCs w:val="24"/>
        </w:rPr>
        <w:t>Minhas Gerais</w:t>
      </w:r>
      <w:proofErr w:type="gramEnd"/>
      <w:r w:rsidRPr="0024303B">
        <w:rPr>
          <w:rFonts w:ascii="Times New Roman" w:hAnsi="Times New Roman" w:cs="Times New Roman"/>
          <w:sz w:val="24"/>
          <w:szCs w:val="24"/>
        </w:rPr>
        <w:t xml:space="preserve"> e o Marabaixo do Amapá </w:t>
      </w:r>
      <w:r w:rsidR="00EE5A9E" w:rsidRPr="0024303B">
        <w:rPr>
          <w:rFonts w:ascii="Times New Roman" w:hAnsi="Times New Roman" w:cs="Times New Roman"/>
          <w:sz w:val="24"/>
          <w:szCs w:val="24"/>
        </w:rPr>
        <w:t>correspondem a construções de espaços heterotópicos que se constituíram com o exercício de poder ora do Estado, ora da Igre</w:t>
      </w:r>
      <w:r w:rsidRPr="0024303B">
        <w:rPr>
          <w:rFonts w:ascii="Times New Roman" w:hAnsi="Times New Roman" w:cs="Times New Roman"/>
          <w:sz w:val="24"/>
          <w:szCs w:val="24"/>
        </w:rPr>
        <w:t>ja, ora da comunidad</w:t>
      </w:r>
      <w:r w:rsidR="002F3465">
        <w:rPr>
          <w:rFonts w:ascii="Times New Roman" w:hAnsi="Times New Roman" w:cs="Times New Roman"/>
          <w:sz w:val="24"/>
          <w:szCs w:val="24"/>
        </w:rPr>
        <w:t>e negra</w:t>
      </w:r>
      <w:r w:rsidRPr="0024303B">
        <w:rPr>
          <w:rFonts w:ascii="Times New Roman" w:hAnsi="Times New Roman" w:cs="Times New Roman"/>
          <w:sz w:val="24"/>
          <w:szCs w:val="24"/>
        </w:rPr>
        <w:t>, ora do corpo social local</w:t>
      </w:r>
      <w:r w:rsidR="00EE5A9E" w:rsidRPr="0024303B">
        <w:rPr>
          <w:rFonts w:ascii="Times New Roman" w:hAnsi="Times New Roman" w:cs="Times New Roman"/>
          <w:sz w:val="24"/>
          <w:szCs w:val="24"/>
        </w:rPr>
        <w:t xml:space="preserve">. </w:t>
      </w:r>
    </w:p>
    <w:p w:rsidR="0088174D" w:rsidRPr="0024303B" w:rsidRDefault="0088174D" w:rsidP="002F3465">
      <w:pPr>
        <w:spacing w:after="0" w:line="240" w:lineRule="auto"/>
        <w:ind w:firstLine="709"/>
        <w:jc w:val="both"/>
        <w:rPr>
          <w:rFonts w:ascii="Times New Roman" w:hAnsi="Times New Roman" w:cs="Times New Roman"/>
          <w:sz w:val="24"/>
          <w:szCs w:val="24"/>
          <w:shd w:val="clear" w:color="auto" w:fill="FFFFFF"/>
        </w:rPr>
      </w:pPr>
      <w:r w:rsidRPr="0024303B">
        <w:rPr>
          <w:rFonts w:ascii="Times New Roman" w:hAnsi="Times New Roman" w:cs="Times New Roman"/>
          <w:sz w:val="24"/>
          <w:szCs w:val="24"/>
          <w:shd w:val="clear" w:color="auto" w:fill="FFFFFF"/>
        </w:rPr>
        <w:t>No Brasil, além dessas festas católicas com o atravessamento de elementos ritualísticos negros, há outras que também circunscrevem práticas ritualísticas envolvendo o mastro, como as festas de tradições europeias que englobam os festejos do mês de junho (festas juninas, festa de São João e outras). Amaral (1998) salienta que, principalmente</w:t>
      </w:r>
      <w:r w:rsidR="003A79A6" w:rsidRPr="0024303B">
        <w:rPr>
          <w:rFonts w:ascii="Times New Roman" w:hAnsi="Times New Roman" w:cs="Times New Roman"/>
          <w:sz w:val="24"/>
          <w:szCs w:val="24"/>
          <w:shd w:val="clear" w:color="auto" w:fill="FFFFFF"/>
        </w:rPr>
        <w:t xml:space="preserve"> no N</w:t>
      </w:r>
      <w:r w:rsidRPr="0024303B">
        <w:rPr>
          <w:rFonts w:ascii="Times New Roman" w:hAnsi="Times New Roman" w:cs="Times New Roman"/>
          <w:sz w:val="24"/>
          <w:szCs w:val="24"/>
          <w:shd w:val="clear" w:color="auto" w:fill="FFFFFF"/>
        </w:rPr>
        <w:t xml:space="preserve">ordeste brasileiro, o ciclo festivo destinado às comemorações do mês de junho é chamado de “São João”. Essas festividades adquirem importância na vida social nordestina porque não </w:t>
      </w:r>
      <w:proofErr w:type="gramStart"/>
      <w:r w:rsidRPr="0024303B">
        <w:rPr>
          <w:rFonts w:ascii="Times New Roman" w:hAnsi="Times New Roman" w:cs="Times New Roman"/>
          <w:sz w:val="24"/>
          <w:szCs w:val="24"/>
          <w:shd w:val="clear" w:color="auto" w:fill="FFFFFF"/>
        </w:rPr>
        <w:t>são</w:t>
      </w:r>
      <w:proofErr w:type="gramEnd"/>
      <w:r w:rsidRPr="0024303B">
        <w:rPr>
          <w:rFonts w:ascii="Times New Roman" w:hAnsi="Times New Roman" w:cs="Times New Roman"/>
          <w:sz w:val="24"/>
          <w:szCs w:val="24"/>
          <w:shd w:val="clear" w:color="auto" w:fill="FFFFFF"/>
        </w:rPr>
        <w:t xml:space="preserve"> apenas fonte de preocupação durante todo o ano (customização, organização etc.), mas ainda mobilizam interesses políticos e econômicos devido a sua grandeza nessa região do país.</w:t>
      </w:r>
    </w:p>
    <w:p w:rsidR="0088174D" w:rsidRPr="0024303B" w:rsidRDefault="0088174D" w:rsidP="002F3465">
      <w:pPr>
        <w:spacing w:after="0" w:line="240" w:lineRule="auto"/>
        <w:ind w:firstLine="709"/>
        <w:jc w:val="both"/>
        <w:rPr>
          <w:rFonts w:ascii="Times New Roman" w:hAnsi="Times New Roman" w:cs="Times New Roman"/>
          <w:sz w:val="24"/>
          <w:szCs w:val="24"/>
          <w:shd w:val="clear" w:color="auto" w:fill="FFFFFF"/>
        </w:rPr>
      </w:pPr>
      <w:r w:rsidRPr="0024303B">
        <w:rPr>
          <w:rFonts w:ascii="Times New Roman" w:hAnsi="Times New Roman" w:cs="Times New Roman"/>
          <w:sz w:val="24"/>
          <w:szCs w:val="24"/>
          <w:shd w:val="clear" w:color="auto" w:fill="FFFFFF"/>
        </w:rPr>
        <w:lastRenderedPageBreak/>
        <w:t xml:space="preserve">Segundo </w:t>
      </w:r>
      <w:proofErr w:type="gramStart"/>
      <w:r w:rsidRPr="0024303B">
        <w:rPr>
          <w:rFonts w:ascii="Times New Roman" w:hAnsi="Times New Roman" w:cs="Times New Roman"/>
          <w:sz w:val="24"/>
          <w:szCs w:val="24"/>
          <w:shd w:val="clear" w:color="auto" w:fill="FFFFFF"/>
        </w:rPr>
        <w:t>Câmara Cascudo (1988)</w:t>
      </w:r>
      <w:proofErr w:type="gramEnd"/>
      <w:r w:rsidRPr="0024303B">
        <w:rPr>
          <w:rFonts w:ascii="Times New Roman" w:hAnsi="Times New Roman" w:cs="Times New Roman"/>
          <w:sz w:val="24"/>
          <w:szCs w:val="24"/>
          <w:shd w:val="clear" w:color="auto" w:fill="FFFFFF"/>
        </w:rPr>
        <w:t>, os mastros, geralmente encontrados nos festejos juninos ao longo do país, são símbolos da fecundação vegetal. A presença dos mastros nas festas juninas sinalizavam as comemorações de Santo Antônio, São João e São Pedro, que estão, de algum modo, relacionadas à época da colheita. O preparo do mastro até a sua fixação é parte essencial das festas em homenagem aos santos juninos, especialmente a São João. O mastro passa por um processo de tratamento (pintura, enfeite etc.) e ritualístico (orações, cantos etc.) desde a retirada da madeira. Ainda hoje, o acontecimento de levantamento do mastro ocorre em várias cidades brasileiras durante as festas juninas, sendo erguido diante de igrejas e barracões, com orações, músicas, cantos e fog</w:t>
      </w:r>
      <w:r w:rsidR="003A79A6" w:rsidRPr="0024303B">
        <w:rPr>
          <w:rFonts w:ascii="Times New Roman" w:hAnsi="Times New Roman" w:cs="Times New Roman"/>
          <w:sz w:val="24"/>
          <w:szCs w:val="24"/>
          <w:shd w:val="clear" w:color="auto" w:fill="FFFFFF"/>
        </w:rPr>
        <w:t>os de artifícios</w:t>
      </w:r>
      <w:r w:rsidRPr="0024303B">
        <w:rPr>
          <w:rFonts w:ascii="Times New Roman" w:hAnsi="Times New Roman" w:cs="Times New Roman"/>
          <w:sz w:val="24"/>
          <w:szCs w:val="24"/>
          <w:shd w:val="clear" w:color="auto" w:fill="FFFFFF"/>
        </w:rPr>
        <w:t xml:space="preserve"> (</w:t>
      </w:r>
      <w:proofErr w:type="gramStart"/>
      <w:r w:rsidRPr="0024303B">
        <w:rPr>
          <w:rFonts w:ascii="Times New Roman" w:hAnsi="Times New Roman" w:cs="Times New Roman"/>
          <w:sz w:val="24"/>
          <w:szCs w:val="24"/>
          <w:shd w:val="clear" w:color="auto" w:fill="FFFFFF"/>
        </w:rPr>
        <w:t>CASCUDO, 1988</w:t>
      </w:r>
      <w:proofErr w:type="gramEnd"/>
      <w:r w:rsidRPr="0024303B">
        <w:rPr>
          <w:rFonts w:ascii="Times New Roman" w:hAnsi="Times New Roman" w:cs="Times New Roman"/>
          <w:sz w:val="24"/>
          <w:szCs w:val="24"/>
          <w:shd w:val="clear" w:color="auto" w:fill="FFFFFF"/>
        </w:rPr>
        <w:t xml:space="preserve">; AMARAL, 1998). </w:t>
      </w:r>
    </w:p>
    <w:p w:rsidR="0088174D"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Em vista disso, observamos que há um ponto de encontro nessas práticas religiosas associadas ao ritual do mastro. Nesse sentido, trazemos</w:t>
      </w:r>
      <w:r w:rsidR="0044228A" w:rsidRPr="0024303B">
        <w:rPr>
          <w:rFonts w:ascii="Times New Roman" w:hAnsi="Times New Roman" w:cs="Times New Roman"/>
          <w:sz w:val="24"/>
          <w:szCs w:val="24"/>
        </w:rPr>
        <w:t xml:space="preserve"> o conceito</w:t>
      </w:r>
      <w:r w:rsidRPr="0024303B">
        <w:rPr>
          <w:rFonts w:ascii="Times New Roman" w:hAnsi="Times New Roman" w:cs="Times New Roman"/>
          <w:sz w:val="24"/>
          <w:szCs w:val="24"/>
        </w:rPr>
        <w:t xml:space="preserve"> de comentário que, segundo Foucault (2011, p. 24)</w:t>
      </w:r>
      <w:proofErr w:type="gramStart"/>
      <w:r w:rsidRPr="0024303B">
        <w:rPr>
          <w:rFonts w:ascii="Times New Roman" w:hAnsi="Times New Roman" w:cs="Times New Roman"/>
          <w:sz w:val="24"/>
          <w:szCs w:val="24"/>
        </w:rPr>
        <w:t>, é</w:t>
      </w:r>
      <w:proofErr w:type="gramEnd"/>
      <w:r w:rsidRPr="0024303B">
        <w:rPr>
          <w:rFonts w:ascii="Times New Roman" w:hAnsi="Times New Roman" w:cs="Times New Roman"/>
          <w:sz w:val="24"/>
          <w:szCs w:val="24"/>
        </w:rPr>
        <w:t xml:space="preserve"> “[...] o desnível entre texto primeiro e texto segundo”, desempenhando dois papéis irmanados. O primeiro papel é que o comentário permite a construção de novos discursos. Por outro lado,</w:t>
      </w:r>
      <w:r w:rsidR="0044228A" w:rsidRPr="0024303B">
        <w:rPr>
          <w:rFonts w:ascii="Times New Roman" w:hAnsi="Times New Roman" w:cs="Times New Roman"/>
          <w:sz w:val="24"/>
          <w:szCs w:val="24"/>
        </w:rPr>
        <w:t xml:space="preserve"> o segundo consiste em dizer que</w:t>
      </w:r>
      <w:r w:rsidRPr="0024303B">
        <w:rPr>
          <w:rFonts w:ascii="Times New Roman" w:hAnsi="Times New Roman" w:cs="Times New Roman"/>
          <w:sz w:val="24"/>
          <w:szCs w:val="24"/>
        </w:rPr>
        <w:t xml:space="preserve"> ele “[...] não tem outro papel, sejam quais forem </w:t>
      </w:r>
      <w:proofErr w:type="gramStart"/>
      <w:r w:rsidRPr="0024303B">
        <w:rPr>
          <w:rFonts w:ascii="Times New Roman" w:hAnsi="Times New Roman" w:cs="Times New Roman"/>
          <w:sz w:val="24"/>
          <w:szCs w:val="24"/>
        </w:rPr>
        <w:t>as</w:t>
      </w:r>
      <w:proofErr w:type="gramEnd"/>
      <w:r w:rsidRPr="0024303B">
        <w:rPr>
          <w:rFonts w:ascii="Times New Roman" w:hAnsi="Times New Roman" w:cs="Times New Roman"/>
          <w:sz w:val="24"/>
          <w:szCs w:val="24"/>
        </w:rPr>
        <w:t xml:space="preserve"> técnicas empregadas, senão o de dizer </w:t>
      </w:r>
      <w:r w:rsidRPr="0024303B">
        <w:rPr>
          <w:rFonts w:ascii="Times New Roman" w:hAnsi="Times New Roman" w:cs="Times New Roman"/>
          <w:i/>
          <w:sz w:val="24"/>
          <w:szCs w:val="24"/>
        </w:rPr>
        <w:t>enfim</w:t>
      </w:r>
      <w:r w:rsidRPr="0024303B">
        <w:rPr>
          <w:rFonts w:ascii="Times New Roman" w:hAnsi="Times New Roman" w:cs="Times New Roman"/>
          <w:sz w:val="24"/>
          <w:szCs w:val="24"/>
        </w:rPr>
        <w:t xml:space="preserve"> o que estava articulado silenciosamente no </w:t>
      </w:r>
      <w:r w:rsidRPr="0024303B">
        <w:rPr>
          <w:rFonts w:ascii="Times New Roman" w:hAnsi="Times New Roman" w:cs="Times New Roman"/>
          <w:i/>
          <w:sz w:val="24"/>
          <w:szCs w:val="24"/>
        </w:rPr>
        <w:t>texto primeiro</w:t>
      </w:r>
      <w:r w:rsidRPr="0024303B">
        <w:rPr>
          <w:rFonts w:ascii="Times New Roman" w:hAnsi="Times New Roman" w:cs="Times New Roman"/>
          <w:sz w:val="24"/>
          <w:szCs w:val="24"/>
        </w:rPr>
        <w:t>” (FOUCAULT, 2011, p. 25, grifos do autor). Desse modo, como estamos tratando os festejos religiosos (católicos e de matrizes africanas) como práticas, mais especificamente, práticas discursivas,</w:t>
      </w:r>
      <w:r w:rsidR="0044228A" w:rsidRPr="0024303B">
        <w:rPr>
          <w:rFonts w:ascii="Times New Roman" w:hAnsi="Times New Roman" w:cs="Times New Roman"/>
          <w:sz w:val="24"/>
          <w:szCs w:val="24"/>
        </w:rPr>
        <w:t xml:space="preserve"> então, entendemos que</w:t>
      </w:r>
      <w:r w:rsidRPr="0024303B">
        <w:rPr>
          <w:rFonts w:ascii="Times New Roman" w:hAnsi="Times New Roman" w:cs="Times New Roman"/>
          <w:sz w:val="24"/>
          <w:szCs w:val="24"/>
        </w:rPr>
        <w:t xml:space="preserve"> o comentário é um procedimento que age sobre os sujeitos na prod</w:t>
      </w:r>
      <w:r w:rsidR="0044228A" w:rsidRPr="0024303B">
        <w:rPr>
          <w:rFonts w:ascii="Times New Roman" w:hAnsi="Times New Roman" w:cs="Times New Roman"/>
          <w:sz w:val="24"/>
          <w:szCs w:val="24"/>
        </w:rPr>
        <w:t xml:space="preserve">ução e circulação dos discursos. </w:t>
      </w:r>
    </w:p>
    <w:p w:rsidR="00EE5A9E"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O comentário agencia um paradoxo que se desloca sempre, mas não escapa. O comentário traz o jogo do “[...] dizer pela primeira vez aquilo que, entretanto, já havia sido dito e repetir incansavelmente aquilo que, no entanto, não havia jamais sido dito” (FOUCAULT, 2011, p. 25). Com isso, temos a repetição, não somente do velho, mais o discurso novo transformado, </w:t>
      </w:r>
      <w:proofErr w:type="spellStart"/>
      <w:r w:rsidRPr="0024303B">
        <w:rPr>
          <w:rFonts w:ascii="Times New Roman" w:hAnsi="Times New Roman" w:cs="Times New Roman"/>
          <w:sz w:val="24"/>
          <w:szCs w:val="24"/>
        </w:rPr>
        <w:t>rostificado</w:t>
      </w:r>
      <w:proofErr w:type="spellEnd"/>
      <w:r w:rsidRPr="0024303B">
        <w:rPr>
          <w:rFonts w:ascii="Times New Roman" w:hAnsi="Times New Roman" w:cs="Times New Roman"/>
          <w:sz w:val="24"/>
          <w:szCs w:val="24"/>
        </w:rPr>
        <w:t xml:space="preserve"> com os traços do velho. </w:t>
      </w:r>
    </w:p>
    <w:p w:rsidR="0044228A" w:rsidRPr="0024303B" w:rsidRDefault="0088174D" w:rsidP="002F3465">
      <w:pPr>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A Festa do Divino no Maranhão, a Festa de São Benedito de Serra, no Espírito Santo, e de Cuiabá, no Mato Grosso, a Congada de Serra do Salitre, Minas Gerais, bem como o Marabaixo no Amapá </w:t>
      </w:r>
      <w:r w:rsidR="00EE5A9E" w:rsidRPr="0024303B">
        <w:rPr>
          <w:rFonts w:ascii="Times New Roman" w:hAnsi="Times New Roman" w:cs="Times New Roman"/>
          <w:sz w:val="24"/>
          <w:szCs w:val="24"/>
        </w:rPr>
        <w:t xml:space="preserve">se configuram como heterotopias, isto é, lugares legitimados pelos seus praticantes os quais moldam a forma de ser sujeito. </w:t>
      </w:r>
      <w:r w:rsidR="0044228A" w:rsidRPr="0024303B">
        <w:rPr>
          <w:rFonts w:ascii="Times New Roman" w:hAnsi="Times New Roman" w:cs="Times New Roman"/>
          <w:sz w:val="24"/>
          <w:szCs w:val="24"/>
        </w:rPr>
        <w:t xml:space="preserve">Esse gesto analítico dialoga com as ponderações de </w:t>
      </w:r>
      <w:r w:rsidR="000F646F">
        <w:rPr>
          <w:rFonts w:ascii="Times New Roman" w:hAnsi="Times New Roman" w:cs="Times New Roman"/>
          <w:sz w:val="24"/>
          <w:szCs w:val="24"/>
        </w:rPr>
        <w:t>Foucault (2013</w:t>
      </w:r>
      <w:r w:rsidR="0044228A" w:rsidRPr="0024303B">
        <w:rPr>
          <w:rFonts w:ascii="Times New Roman" w:hAnsi="Times New Roman" w:cs="Times New Roman"/>
          <w:sz w:val="24"/>
          <w:szCs w:val="24"/>
        </w:rPr>
        <w:t>, p. 19) quando afirma que cada grupo humano, qualquer que seja, demarca lugares utópicos no espaço que ocupa, onde realmente vive ou onde trabalha.</w:t>
      </w:r>
    </w:p>
    <w:p w:rsidR="00EE5A9E" w:rsidRPr="0024303B" w:rsidRDefault="00EE5A9E" w:rsidP="002F3465">
      <w:pPr>
        <w:autoSpaceDE w:val="0"/>
        <w:autoSpaceDN w:val="0"/>
        <w:adjustRightInd w:val="0"/>
        <w:spacing w:after="0" w:line="240" w:lineRule="auto"/>
        <w:ind w:firstLine="709"/>
        <w:jc w:val="both"/>
        <w:rPr>
          <w:rFonts w:ascii="Times New Roman" w:hAnsi="Times New Roman" w:cs="Times New Roman"/>
          <w:sz w:val="24"/>
          <w:szCs w:val="24"/>
        </w:rPr>
      </w:pPr>
      <w:r w:rsidRPr="0024303B">
        <w:rPr>
          <w:rFonts w:ascii="Times New Roman" w:hAnsi="Times New Roman" w:cs="Times New Roman"/>
          <w:sz w:val="24"/>
          <w:szCs w:val="24"/>
        </w:rPr>
        <w:t xml:space="preserve">Nessa linha de raciocínio, Gama-Khalil (2012, p. 75-76) pondera que as práticas de subjetivação são “[...] construções identitárias por intermédio do uso que os sujeitos fazem dos espaços e de como atribuem a estes funções de disciplina ou desordem, de utopia ou de </w:t>
      </w:r>
      <w:proofErr w:type="spellStart"/>
      <w:r w:rsidRPr="0024303B">
        <w:rPr>
          <w:rFonts w:ascii="Times New Roman" w:hAnsi="Times New Roman" w:cs="Times New Roman"/>
          <w:sz w:val="24"/>
          <w:szCs w:val="24"/>
        </w:rPr>
        <w:t>heterotopia</w:t>
      </w:r>
      <w:proofErr w:type="spellEnd"/>
      <w:r w:rsidRPr="0024303B">
        <w:rPr>
          <w:rFonts w:ascii="Times New Roman" w:hAnsi="Times New Roman" w:cs="Times New Roman"/>
          <w:sz w:val="24"/>
          <w:szCs w:val="24"/>
        </w:rPr>
        <w:t xml:space="preserve">”. </w:t>
      </w:r>
      <w:r w:rsidR="0088174D" w:rsidRPr="0024303B">
        <w:rPr>
          <w:rFonts w:ascii="Times New Roman" w:hAnsi="Times New Roman" w:cs="Times New Roman"/>
          <w:sz w:val="24"/>
          <w:szCs w:val="24"/>
        </w:rPr>
        <w:t xml:space="preserve"> </w:t>
      </w:r>
      <w:r w:rsidRPr="0024303B">
        <w:rPr>
          <w:rFonts w:ascii="Times New Roman" w:hAnsi="Times New Roman" w:cs="Times New Roman"/>
          <w:sz w:val="24"/>
          <w:szCs w:val="24"/>
        </w:rPr>
        <w:t xml:space="preserve">Isso se </w:t>
      </w:r>
      <w:proofErr w:type="gramStart"/>
      <w:r w:rsidRPr="0024303B">
        <w:rPr>
          <w:rFonts w:ascii="Times New Roman" w:hAnsi="Times New Roman" w:cs="Times New Roman"/>
          <w:sz w:val="24"/>
          <w:szCs w:val="24"/>
        </w:rPr>
        <w:t>dá,</w:t>
      </w:r>
      <w:proofErr w:type="gramEnd"/>
      <w:r w:rsidR="000F646F">
        <w:rPr>
          <w:rFonts w:ascii="Times New Roman" w:hAnsi="Times New Roman" w:cs="Times New Roman"/>
          <w:sz w:val="24"/>
          <w:szCs w:val="24"/>
        </w:rPr>
        <w:t xml:space="preserve"> como bem pontou Foucault (2013</w:t>
      </w:r>
      <w:r w:rsidRPr="0024303B">
        <w:rPr>
          <w:rFonts w:ascii="Times New Roman" w:hAnsi="Times New Roman" w:cs="Times New Roman"/>
          <w:sz w:val="24"/>
          <w:szCs w:val="24"/>
        </w:rPr>
        <w:t>, p. 21), po</w:t>
      </w:r>
      <w:r w:rsidR="00A071EC" w:rsidRPr="0024303B">
        <w:rPr>
          <w:rFonts w:ascii="Times New Roman" w:hAnsi="Times New Roman" w:cs="Times New Roman"/>
          <w:sz w:val="24"/>
          <w:szCs w:val="24"/>
        </w:rPr>
        <w:t>rque a sociedade é heterotópica e ela</w:t>
      </w:r>
      <w:r w:rsidRPr="0024303B">
        <w:rPr>
          <w:rFonts w:ascii="Times New Roman" w:hAnsi="Times New Roman" w:cs="Times New Roman"/>
          <w:sz w:val="24"/>
          <w:szCs w:val="24"/>
        </w:rPr>
        <w:t xml:space="preserve"> constitui as suas heterotopias de formas extraordinariamente variadas. </w:t>
      </w:r>
      <w:r w:rsidR="0024303B" w:rsidRPr="0024303B">
        <w:rPr>
          <w:rFonts w:ascii="Times New Roman" w:hAnsi="Times New Roman" w:cs="Times New Roman"/>
          <w:sz w:val="24"/>
          <w:szCs w:val="24"/>
        </w:rPr>
        <w:t>E, no m</w:t>
      </w:r>
      <w:r w:rsidR="002F3465">
        <w:rPr>
          <w:rFonts w:ascii="Times New Roman" w:hAnsi="Times New Roman" w:cs="Times New Roman"/>
          <w:sz w:val="24"/>
          <w:szCs w:val="24"/>
        </w:rPr>
        <w:t>eio dessa variedade</w:t>
      </w:r>
      <w:r w:rsidR="0024303B" w:rsidRPr="0024303B">
        <w:rPr>
          <w:rFonts w:ascii="Times New Roman" w:hAnsi="Times New Roman" w:cs="Times New Roman"/>
          <w:sz w:val="24"/>
          <w:szCs w:val="24"/>
        </w:rPr>
        <w:t xml:space="preserve"> de formas espalhadas pelo Brasil, encontramos a regularidade do</w:t>
      </w:r>
      <w:r w:rsidR="002F3465">
        <w:rPr>
          <w:rFonts w:ascii="Times New Roman" w:hAnsi="Times New Roman" w:cs="Times New Roman"/>
          <w:sz w:val="24"/>
          <w:szCs w:val="24"/>
        </w:rPr>
        <w:t xml:space="preserve"> comentário</w:t>
      </w:r>
      <w:r w:rsidR="0024303B" w:rsidRPr="0024303B">
        <w:rPr>
          <w:rFonts w:ascii="Times New Roman" w:hAnsi="Times New Roman" w:cs="Times New Roman"/>
          <w:sz w:val="24"/>
          <w:szCs w:val="24"/>
        </w:rPr>
        <w:t>, sejam pelas pr</w:t>
      </w:r>
      <w:r w:rsidR="002F3465">
        <w:rPr>
          <w:rFonts w:ascii="Times New Roman" w:hAnsi="Times New Roman" w:cs="Times New Roman"/>
          <w:sz w:val="24"/>
          <w:szCs w:val="24"/>
        </w:rPr>
        <w:t>áticas de rituais relacionados a</w:t>
      </w:r>
      <w:r w:rsidR="0024303B" w:rsidRPr="0024303B">
        <w:rPr>
          <w:rFonts w:ascii="Times New Roman" w:hAnsi="Times New Roman" w:cs="Times New Roman"/>
          <w:sz w:val="24"/>
          <w:szCs w:val="24"/>
        </w:rPr>
        <w:t xml:space="preserve"> uma subjetividade negra, seja pelas práticas dos mastros, seja pelas variações das festas</w:t>
      </w:r>
      <w:r w:rsidR="002F3465">
        <w:rPr>
          <w:rFonts w:ascii="Times New Roman" w:hAnsi="Times New Roman" w:cs="Times New Roman"/>
          <w:sz w:val="24"/>
          <w:szCs w:val="24"/>
        </w:rPr>
        <w:t xml:space="preserve"> populares</w:t>
      </w:r>
      <w:r w:rsidR="0024303B" w:rsidRPr="0024303B">
        <w:rPr>
          <w:rFonts w:ascii="Times New Roman" w:hAnsi="Times New Roman" w:cs="Times New Roman"/>
          <w:sz w:val="24"/>
          <w:szCs w:val="24"/>
        </w:rPr>
        <w:t xml:space="preserve"> católicas.</w:t>
      </w:r>
    </w:p>
    <w:p w:rsidR="00AE443D" w:rsidRDefault="00AE443D" w:rsidP="002F3465">
      <w:pPr>
        <w:spacing w:after="0" w:line="240" w:lineRule="auto"/>
        <w:jc w:val="both"/>
        <w:rPr>
          <w:rFonts w:ascii="Times New Roman" w:hAnsi="Times New Roman" w:cs="Times New Roman"/>
          <w:sz w:val="24"/>
          <w:szCs w:val="24"/>
        </w:rPr>
      </w:pPr>
    </w:p>
    <w:p w:rsidR="00AE443D" w:rsidRDefault="00AE443D" w:rsidP="002F3465">
      <w:pPr>
        <w:spacing w:after="0" w:line="240" w:lineRule="auto"/>
        <w:jc w:val="both"/>
        <w:rPr>
          <w:rFonts w:ascii="Times New Roman" w:hAnsi="Times New Roman" w:cs="Times New Roman"/>
          <w:b/>
          <w:sz w:val="24"/>
          <w:szCs w:val="24"/>
        </w:rPr>
      </w:pPr>
      <w:r w:rsidRPr="00AE443D">
        <w:rPr>
          <w:rFonts w:ascii="Times New Roman" w:hAnsi="Times New Roman" w:cs="Times New Roman"/>
          <w:b/>
          <w:sz w:val="24"/>
          <w:szCs w:val="24"/>
        </w:rPr>
        <w:t>Considerações finais</w:t>
      </w:r>
    </w:p>
    <w:p w:rsidR="00A071EC" w:rsidRDefault="00A071EC" w:rsidP="002F3465">
      <w:pPr>
        <w:spacing w:after="0" w:line="240" w:lineRule="auto"/>
        <w:ind w:firstLine="709"/>
        <w:jc w:val="both"/>
        <w:rPr>
          <w:rFonts w:ascii="Times New Roman" w:hAnsi="Times New Roman" w:cs="Times New Roman"/>
          <w:color w:val="FF0000"/>
          <w:sz w:val="24"/>
          <w:szCs w:val="24"/>
        </w:rPr>
      </w:pPr>
    </w:p>
    <w:p w:rsidR="00EB385A" w:rsidRPr="00AC14C6" w:rsidRDefault="00EB385A" w:rsidP="002F3465">
      <w:pPr>
        <w:spacing w:after="0" w:line="240" w:lineRule="auto"/>
        <w:ind w:firstLine="709"/>
        <w:jc w:val="both"/>
        <w:rPr>
          <w:rFonts w:ascii="Times New Roman" w:hAnsi="Times New Roman" w:cs="Times New Roman"/>
          <w:sz w:val="24"/>
          <w:szCs w:val="24"/>
        </w:rPr>
      </w:pPr>
      <w:r w:rsidRPr="00AC14C6">
        <w:rPr>
          <w:rFonts w:ascii="Times New Roman" w:hAnsi="Times New Roman" w:cs="Times New Roman"/>
          <w:sz w:val="24"/>
          <w:szCs w:val="24"/>
        </w:rPr>
        <w:t xml:space="preserve">A presente pesquisa procurou pôr em visibilidade práticas que </w:t>
      </w:r>
      <w:r w:rsidR="00AC14C6">
        <w:rPr>
          <w:rFonts w:ascii="Times New Roman" w:hAnsi="Times New Roman" w:cs="Times New Roman"/>
          <w:sz w:val="24"/>
          <w:szCs w:val="24"/>
        </w:rPr>
        <w:t xml:space="preserve">compõem </w:t>
      </w:r>
      <w:r w:rsidRPr="00AC14C6">
        <w:rPr>
          <w:rFonts w:ascii="Times New Roman" w:hAnsi="Times New Roman" w:cs="Times New Roman"/>
          <w:sz w:val="24"/>
          <w:szCs w:val="24"/>
        </w:rPr>
        <w:t>o Marabaixo amapaense. Sob a ótica do discurso</w:t>
      </w:r>
      <w:r w:rsidR="00AC14C6">
        <w:rPr>
          <w:rFonts w:ascii="Times New Roman" w:hAnsi="Times New Roman" w:cs="Times New Roman"/>
          <w:sz w:val="24"/>
          <w:szCs w:val="24"/>
        </w:rPr>
        <w:t>,</w:t>
      </w:r>
      <w:r w:rsidRPr="00AC14C6">
        <w:rPr>
          <w:rFonts w:ascii="Times New Roman" w:hAnsi="Times New Roman" w:cs="Times New Roman"/>
          <w:sz w:val="24"/>
          <w:szCs w:val="24"/>
        </w:rPr>
        <w:t xml:space="preserve"> descrevemos elementos, objetos, rituais, ações e sujeitos que constroem </w:t>
      </w:r>
      <w:r w:rsidR="00AC14C6">
        <w:rPr>
          <w:rFonts w:ascii="Times New Roman" w:hAnsi="Times New Roman" w:cs="Times New Roman"/>
          <w:sz w:val="24"/>
          <w:szCs w:val="24"/>
        </w:rPr>
        <w:t>as práticas de M</w:t>
      </w:r>
      <w:r w:rsidRPr="00AC14C6">
        <w:rPr>
          <w:rFonts w:ascii="Times New Roman" w:hAnsi="Times New Roman" w:cs="Times New Roman"/>
          <w:sz w:val="24"/>
          <w:szCs w:val="24"/>
        </w:rPr>
        <w:t xml:space="preserve">arabaixo. </w:t>
      </w:r>
    </w:p>
    <w:p w:rsidR="00EE5A9E" w:rsidRPr="00AC14C6" w:rsidRDefault="00EE5A9E" w:rsidP="002F3465">
      <w:pPr>
        <w:spacing w:after="0" w:line="240" w:lineRule="auto"/>
        <w:ind w:firstLine="709"/>
        <w:jc w:val="both"/>
        <w:rPr>
          <w:rFonts w:ascii="Times New Roman" w:hAnsi="Times New Roman" w:cs="Times New Roman"/>
          <w:sz w:val="24"/>
          <w:szCs w:val="24"/>
        </w:rPr>
      </w:pPr>
      <w:r w:rsidRPr="00AC14C6">
        <w:rPr>
          <w:rFonts w:ascii="Times New Roman" w:hAnsi="Times New Roman" w:cs="Times New Roman"/>
          <w:sz w:val="24"/>
          <w:szCs w:val="24"/>
        </w:rPr>
        <w:t>Os lugares das práticas de Marabaixo (</w:t>
      </w:r>
      <w:r w:rsidR="00EB385A" w:rsidRPr="00AC14C6">
        <w:rPr>
          <w:rFonts w:ascii="Times New Roman" w:hAnsi="Times New Roman" w:cs="Times New Roman"/>
          <w:sz w:val="24"/>
          <w:szCs w:val="24"/>
        </w:rPr>
        <w:t>usando o plural, pois</w:t>
      </w:r>
      <w:r w:rsidR="00AC14C6">
        <w:rPr>
          <w:rFonts w:ascii="Times New Roman" w:hAnsi="Times New Roman" w:cs="Times New Roman"/>
          <w:sz w:val="24"/>
          <w:szCs w:val="24"/>
        </w:rPr>
        <w:t>,</w:t>
      </w:r>
      <w:r w:rsidR="00EB385A" w:rsidRPr="00AC14C6">
        <w:rPr>
          <w:rFonts w:ascii="Times New Roman" w:hAnsi="Times New Roman" w:cs="Times New Roman"/>
          <w:sz w:val="24"/>
          <w:szCs w:val="24"/>
        </w:rPr>
        <w:t xml:space="preserve">  como descrevemos</w:t>
      </w:r>
      <w:r w:rsidR="00AC14C6">
        <w:rPr>
          <w:rFonts w:ascii="Times New Roman" w:hAnsi="Times New Roman" w:cs="Times New Roman"/>
          <w:sz w:val="24"/>
          <w:szCs w:val="24"/>
        </w:rPr>
        <w:t>,</w:t>
      </w:r>
      <w:r w:rsidRPr="00AC14C6">
        <w:rPr>
          <w:rFonts w:ascii="Times New Roman" w:hAnsi="Times New Roman" w:cs="Times New Roman"/>
          <w:sz w:val="24"/>
          <w:szCs w:val="24"/>
        </w:rPr>
        <w:t xml:space="preserve"> não há um espaço específico, mas sim, vários espaços, visto que o </w:t>
      </w:r>
      <w:r w:rsidRPr="00AC14C6">
        <w:rPr>
          <w:rFonts w:ascii="Times New Roman" w:hAnsi="Times New Roman" w:cs="Times New Roman"/>
          <w:sz w:val="24"/>
          <w:szCs w:val="24"/>
        </w:rPr>
        <w:lastRenderedPageBreak/>
        <w:t>Marabaixo também acontece em outros municípios do Amapá, bem como, o Ciclo do Marabaixo urbano de Macapá</w:t>
      </w:r>
      <w:r w:rsidR="00EB385A" w:rsidRPr="00AC14C6">
        <w:rPr>
          <w:rFonts w:ascii="Times New Roman" w:hAnsi="Times New Roman" w:cs="Times New Roman"/>
          <w:sz w:val="24"/>
          <w:szCs w:val="24"/>
        </w:rPr>
        <w:t xml:space="preserve"> se desdobra em espaços</w:t>
      </w:r>
      <w:r w:rsidRPr="00AC14C6">
        <w:rPr>
          <w:rFonts w:ascii="Times New Roman" w:hAnsi="Times New Roman" w:cs="Times New Roman"/>
          <w:sz w:val="24"/>
          <w:szCs w:val="24"/>
        </w:rPr>
        <w:t xml:space="preserve"> </w:t>
      </w:r>
      <w:r w:rsidR="00EB385A" w:rsidRPr="00AC14C6">
        <w:rPr>
          <w:rFonts w:ascii="Times New Roman" w:hAnsi="Times New Roman" w:cs="Times New Roman"/>
          <w:sz w:val="24"/>
          <w:szCs w:val="24"/>
        </w:rPr>
        <w:t xml:space="preserve">como a igreja, as ruas, os barracões </w:t>
      </w:r>
      <w:r w:rsidRPr="00AC14C6">
        <w:rPr>
          <w:rFonts w:ascii="Times New Roman" w:hAnsi="Times New Roman" w:cs="Times New Roman"/>
          <w:sz w:val="24"/>
          <w:szCs w:val="24"/>
        </w:rPr>
        <w:t xml:space="preserve">etc.) são </w:t>
      </w:r>
      <w:proofErr w:type="spellStart"/>
      <w:r w:rsidRPr="00AC14C6">
        <w:rPr>
          <w:rFonts w:ascii="Times New Roman" w:hAnsi="Times New Roman" w:cs="Times New Roman"/>
          <w:sz w:val="24"/>
          <w:szCs w:val="24"/>
        </w:rPr>
        <w:t>contraespaços</w:t>
      </w:r>
      <w:proofErr w:type="spellEnd"/>
      <w:r w:rsidRPr="00AC14C6">
        <w:rPr>
          <w:rFonts w:ascii="Times New Roman" w:hAnsi="Times New Roman" w:cs="Times New Roman"/>
          <w:sz w:val="24"/>
          <w:szCs w:val="24"/>
        </w:rPr>
        <w:t xml:space="preserve"> (</w:t>
      </w:r>
      <w:proofErr w:type="spellStart"/>
      <w:r w:rsidRPr="00AC14C6">
        <w:rPr>
          <w:rFonts w:ascii="Times New Roman" w:hAnsi="Times New Roman" w:cs="Times New Roman"/>
          <w:sz w:val="24"/>
          <w:szCs w:val="24"/>
        </w:rPr>
        <w:t>re</w:t>
      </w:r>
      <w:proofErr w:type="spellEnd"/>
      <w:r w:rsidRPr="00AC14C6">
        <w:rPr>
          <w:rFonts w:ascii="Times New Roman" w:hAnsi="Times New Roman" w:cs="Times New Roman"/>
          <w:sz w:val="24"/>
          <w:szCs w:val="24"/>
        </w:rPr>
        <w:t>)constituídos pelas lapidações do exercício de poder da Igreja Católica, do Estado, da sociedade macapaense</w:t>
      </w:r>
      <w:r w:rsidR="00EB385A" w:rsidRPr="00AC14C6">
        <w:rPr>
          <w:rFonts w:ascii="Times New Roman" w:hAnsi="Times New Roman" w:cs="Times New Roman"/>
          <w:sz w:val="24"/>
          <w:szCs w:val="24"/>
        </w:rPr>
        <w:t xml:space="preserve"> etc. recaídas sobre os sujeitos negros e suas práticas.</w:t>
      </w:r>
      <w:r w:rsidRPr="00AC14C6">
        <w:rPr>
          <w:rFonts w:ascii="Times New Roman" w:hAnsi="Times New Roman" w:cs="Times New Roman"/>
          <w:sz w:val="24"/>
          <w:szCs w:val="24"/>
        </w:rPr>
        <w:t xml:space="preserve"> </w:t>
      </w:r>
      <w:r w:rsidR="00EB385A" w:rsidRPr="00AC14C6">
        <w:rPr>
          <w:rFonts w:ascii="Times New Roman" w:hAnsi="Times New Roman" w:cs="Times New Roman"/>
          <w:sz w:val="24"/>
          <w:szCs w:val="24"/>
        </w:rPr>
        <w:t xml:space="preserve">Vimos que esses espaços são </w:t>
      </w:r>
      <w:r w:rsidRPr="00AC14C6">
        <w:rPr>
          <w:rFonts w:ascii="Times New Roman" w:hAnsi="Times New Roman" w:cs="Times New Roman"/>
          <w:sz w:val="24"/>
          <w:szCs w:val="24"/>
        </w:rPr>
        <w:t xml:space="preserve">heterotopias </w:t>
      </w:r>
      <w:r w:rsidR="00EB385A" w:rsidRPr="00AC14C6">
        <w:rPr>
          <w:rFonts w:ascii="Times New Roman" w:hAnsi="Times New Roman" w:cs="Times New Roman"/>
          <w:sz w:val="24"/>
          <w:szCs w:val="24"/>
        </w:rPr>
        <w:t>e, como disse Foucault (</w:t>
      </w:r>
      <w:r w:rsidR="00404034">
        <w:rPr>
          <w:rFonts w:ascii="Times New Roman" w:hAnsi="Times New Roman" w:cs="Times New Roman"/>
          <w:sz w:val="24"/>
          <w:szCs w:val="24"/>
        </w:rPr>
        <w:t>2013</w:t>
      </w:r>
      <w:r w:rsidR="00EB385A" w:rsidRPr="00AC14C6">
        <w:rPr>
          <w:rFonts w:ascii="Times New Roman" w:hAnsi="Times New Roman" w:cs="Times New Roman"/>
          <w:sz w:val="24"/>
          <w:szCs w:val="24"/>
        </w:rPr>
        <w:t>)</w:t>
      </w:r>
      <w:r w:rsidR="002F3465">
        <w:rPr>
          <w:rFonts w:ascii="Times New Roman" w:hAnsi="Times New Roman" w:cs="Times New Roman"/>
          <w:sz w:val="24"/>
          <w:szCs w:val="24"/>
        </w:rPr>
        <w:t>,</w:t>
      </w:r>
      <w:r w:rsidR="00EB385A" w:rsidRPr="00AC14C6">
        <w:rPr>
          <w:rFonts w:ascii="Times New Roman" w:hAnsi="Times New Roman" w:cs="Times New Roman"/>
          <w:sz w:val="24"/>
          <w:szCs w:val="24"/>
        </w:rPr>
        <w:t xml:space="preserve"> </w:t>
      </w:r>
      <w:proofErr w:type="gramStart"/>
      <w:r w:rsidRPr="00AC14C6">
        <w:rPr>
          <w:rFonts w:ascii="Times New Roman" w:hAnsi="Times New Roman" w:cs="Times New Roman"/>
          <w:sz w:val="24"/>
          <w:szCs w:val="24"/>
        </w:rPr>
        <w:t>são</w:t>
      </w:r>
      <w:proofErr w:type="gramEnd"/>
      <w:r w:rsidRPr="00AC14C6">
        <w:rPr>
          <w:rFonts w:ascii="Times New Roman" w:hAnsi="Times New Roman" w:cs="Times New Roman"/>
          <w:sz w:val="24"/>
          <w:szCs w:val="24"/>
        </w:rPr>
        <w:t xml:space="preserve"> líquidas, </w:t>
      </w:r>
      <w:r w:rsidR="00EB385A" w:rsidRPr="00AC14C6">
        <w:rPr>
          <w:rFonts w:ascii="Times New Roman" w:hAnsi="Times New Roman" w:cs="Times New Roman"/>
          <w:sz w:val="24"/>
          <w:szCs w:val="24"/>
        </w:rPr>
        <w:t>se dissolvem e se constituem</w:t>
      </w:r>
      <w:r w:rsidRPr="00AC14C6">
        <w:rPr>
          <w:rFonts w:ascii="Times New Roman" w:hAnsi="Times New Roman" w:cs="Times New Roman"/>
          <w:sz w:val="24"/>
          <w:szCs w:val="24"/>
        </w:rPr>
        <w:t xml:space="preserve">. </w:t>
      </w:r>
    </w:p>
    <w:p w:rsidR="00EE5A9E" w:rsidRPr="00AC14C6" w:rsidRDefault="00EE5A9E" w:rsidP="002F3465">
      <w:pPr>
        <w:spacing w:after="0" w:line="240" w:lineRule="auto"/>
        <w:ind w:firstLine="709"/>
        <w:jc w:val="both"/>
        <w:rPr>
          <w:rFonts w:ascii="Times New Roman" w:hAnsi="Times New Roman" w:cs="Times New Roman"/>
          <w:sz w:val="24"/>
          <w:szCs w:val="24"/>
          <w:vertAlign w:val="subscript"/>
        </w:rPr>
      </w:pPr>
      <w:r w:rsidRPr="00AC14C6">
        <w:rPr>
          <w:rFonts w:ascii="Times New Roman" w:hAnsi="Times New Roman" w:cs="Times New Roman"/>
          <w:sz w:val="24"/>
          <w:szCs w:val="24"/>
        </w:rPr>
        <w:t>Vimos que há uma multiplicidade de ritos e</w:t>
      </w:r>
      <w:r w:rsidR="00EB385A" w:rsidRPr="00AC14C6">
        <w:rPr>
          <w:rFonts w:ascii="Times New Roman" w:hAnsi="Times New Roman" w:cs="Times New Roman"/>
          <w:sz w:val="24"/>
          <w:szCs w:val="24"/>
        </w:rPr>
        <w:t>, também, de</w:t>
      </w:r>
      <w:r w:rsidRPr="00AC14C6">
        <w:rPr>
          <w:rFonts w:ascii="Times New Roman" w:hAnsi="Times New Roman" w:cs="Times New Roman"/>
          <w:sz w:val="24"/>
          <w:szCs w:val="24"/>
        </w:rPr>
        <w:t xml:space="preserve"> mitos ligados à Igreja Católica, bem como ligados às práticas dos negros. </w:t>
      </w:r>
      <w:r w:rsidR="002F3465">
        <w:rPr>
          <w:rFonts w:ascii="Times New Roman" w:hAnsi="Times New Roman" w:cs="Times New Roman"/>
          <w:sz w:val="24"/>
          <w:szCs w:val="24"/>
        </w:rPr>
        <w:t>Portanto, s</w:t>
      </w:r>
      <w:r w:rsidRPr="00AC14C6">
        <w:rPr>
          <w:rFonts w:ascii="Times New Roman" w:hAnsi="Times New Roman" w:cs="Times New Roman"/>
          <w:sz w:val="24"/>
          <w:szCs w:val="24"/>
        </w:rPr>
        <w:t>ão dispersões que encontram uma regularidade quando são associadas às práticas oriundas de grupos remanescentes de escravos, como</w:t>
      </w:r>
      <w:r w:rsidR="00EB385A" w:rsidRPr="00AC14C6">
        <w:rPr>
          <w:rFonts w:ascii="Times New Roman" w:hAnsi="Times New Roman" w:cs="Times New Roman"/>
          <w:sz w:val="24"/>
          <w:szCs w:val="24"/>
        </w:rPr>
        <w:t xml:space="preserve"> sinalizado na maioria das</w:t>
      </w:r>
      <w:r w:rsidRPr="00AC14C6">
        <w:rPr>
          <w:rFonts w:ascii="Times New Roman" w:hAnsi="Times New Roman" w:cs="Times New Roman"/>
          <w:sz w:val="24"/>
          <w:szCs w:val="24"/>
        </w:rPr>
        <w:t xml:space="preserve"> festas</w:t>
      </w:r>
      <w:r w:rsidR="00AC14C6" w:rsidRPr="00AC14C6">
        <w:rPr>
          <w:rFonts w:ascii="Times New Roman" w:hAnsi="Times New Roman" w:cs="Times New Roman"/>
          <w:sz w:val="24"/>
          <w:szCs w:val="24"/>
        </w:rPr>
        <w:t xml:space="preserve"> populares descrita nesta pesquisa</w:t>
      </w:r>
      <w:r w:rsidRPr="00AC14C6">
        <w:rPr>
          <w:rFonts w:ascii="Times New Roman" w:hAnsi="Times New Roman" w:cs="Times New Roman"/>
          <w:sz w:val="24"/>
          <w:szCs w:val="24"/>
        </w:rPr>
        <w:t>. São práticas religiosas e ritualísticas cujas origens não descrevemos, mas que se inscrevem em uma ordem</w:t>
      </w:r>
      <w:r w:rsidR="00AC14C6" w:rsidRPr="00AC14C6">
        <w:rPr>
          <w:rFonts w:ascii="Times New Roman" w:hAnsi="Times New Roman" w:cs="Times New Roman"/>
          <w:sz w:val="24"/>
          <w:szCs w:val="24"/>
        </w:rPr>
        <w:t xml:space="preserve"> de (</w:t>
      </w:r>
      <w:proofErr w:type="spellStart"/>
      <w:r w:rsidR="00AC14C6" w:rsidRPr="00AC14C6">
        <w:rPr>
          <w:rFonts w:ascii="Times New Roman" w:hAnsi="Times New Roman" w:cs="Times New Roman"/>
          <w:sz w:val="24"/>
          <w:szCs w:val="24"/>
        </w:rPr>
        <w:t>re</w:t>
      </w:r>
      <w:proofErr w:type="spellEnd"/>
      <w:proofErr w:type="gramStart"/>
      <w:r w:rsidR="00AC14C6" w:rsidRPr="00AC14C6">
        <w:rPr>
          <w:rFonts w:ascii="Times New Roman" w:hAnsi="Times New Roman" w:cs="Times New Roman"/>
          <w:sz w:val="24"/>
          <w:szCs w:val="24"/>
        </w:rPr>
        <w:t>)aparição</w:t>
      </w:r>
      <w:proofErr w:type="gramEnd"/>
      <w:r w:rsidRPr="00AC14C6">
        <w:rPr>
          <w:rFonts w:ascii="Times New Roman" w:hAnsi="Times New Roman" w:cs="Times New Roman"/>
          <w:sz w:val="24"/>
          <w:szCs w:val="24"/>
        </w:rPr>
        <w:t xml:space="preserve">. </w:t>
      </w:r>
      <w:r w:rsidR="00AC14C6" w:rsidRPr="00AC14C6">
        <w:rPr>
          <w:rFonts w:ascii="Times New Roman" w:hAnsi="Times New Roman" w:cs="Times New Roman"/>
          <w:sz w:val="24"/>
          <w:szCs w:val="24"/>
        </w:rPr>
        <w:t xml:space="preserve">Com isso, pudemos compreender e aplicar os dizeres de Foucault (2011, p. 26) em que “[...] o novo não está no que é dito, mas no acontecimento de sua volta”. </w:t>
      </w:r>
      <w:r w:rsidRPr="00AC14C6">
        <w:rPr>
          <w:rFonts w:ascii="Times New Roman" w:hAnsi="Times New Roman" w:cs="Times New Roman"/>
          <w:sz w:val="24"/>
          <w:szCs w:val="24"/>
        </w:rPr>
        <w:t xml:space="preserve">Pelo princípio de comentário, </w:t>
      </w:r>
      <w:r w:rsidR="00AC14C6" w:rsidRPr="00AC14C6">
        <w:rPr>
          <w:rFonts w:ascii="Times New Roman" w:hAnsi="Times New Roman" w:cs="Times New Roman"/>
          <w:sz w:val="24"/>
          <w:szCs w:val="24"/>
        </w:rPr>
        <w:t xml:space="preserve">essas práticas </w:t>
      </w:r>
      <w:r w:rsidRPr="00AC14C6">
        <w:rPr>
          <w:rFonts w:ascii="Times New Roman" w:hAnsi="Times New Roman" w:cs="Times New Roman"/>
          <w:sz w:val="24"/>
          <w:szCs w:val="24"/>
        </w:rPr>
        <w:t>retomam dizeres outros, mascarados pelo já dito, circunstanciado pela repetição.</w:t>
      </w:r>
      <w:r w:rsidR="002F3465">
        <w:rPr>
          <w:rFonts w:ascii="Times New Roman" w:hAnsi="Times New Roman" w:cs="Times New Roman"/>
          <w:sz w:val="24"/>
          <w:szCs w:val="24"/>
        </w:rPr>
        <w:t xml:space="preserve"> Por fim, </w:t>
      </w:r>
      <w:r w:rsidRPr="00AC14C6">
        <w:rPr>
          <w:rFonts w:ascii="Times New Roman" w:hAnsi="Times New Roman" w:cs="Times New Roman"/>
          <w:sz w:val="24"/>
          <w:szCs w:val="24"/>
        </w:rPr>
        <w:t>várias são as festas, no Brasil, oriundas das práti</w:t>
      </w:r>
      <w:r w:rsidR="00404034">
        <w:rPr>
          <w:rFonts w:ascii="Times New Roman" w:hAnsi="Times New Roman" w:cs="Times New Roman"/>
          <w:sz w:val="24"/>
          <w:szCs w:val="24"/>
        </w:rPr>
        <w:t>cas católicas e de ritos</w:t>
      </w:r>
      <w:r w:rsidRPr="00AC14C6">
        <w:rPr>
          <w:rFonts w:ascii="Times New Roman" w:hAnsi="Times New Roman" w:cs="Times New Roman"/>
          <w:sz w:val="24"/>
          <w:szCs w:val="24"/>
        </w:rPr>
        <w:t xml:space="preserve"> procedentes d</w:t>
      </w:r>
      <w:r w:rsidR="00AC14C6" w:rsidRPr="00AC14C6">
        <w:rPr>
          <w:rFonts w:ascii="Times New Roman" w:hAnsi="Times New Roman" w:cs="Times New Roman"/>
          <w:sz w:val="24"/>
          <w:szCs w:val="24"/>
        </w:rPr>
        <w:t xml:space="preserve">as práticas dos sujeitos negros as quais se </w:t>
      </w:r>
      <w:r w:rsidRPr="00AC14C6">
        <w:rPr>
          <w:rFonts w:ascii="Times New Roman" w:hAnsi="Times New Roman" w:cs="Times New Roman"/>
          <w:sz w:val="24"/>
          <w:szCs w:val="24"/>
        </w:rPr>
        <w:t xml:space="preserve">constituem por uma </w:t>
      </w:r>
      <w:proofErr w:type="gramStart"/>
      <w:r w:rsidRPr="00AC14C6">
        <w:rPr>
          <w:rFonts w:ascii="Times New Roman" w:hAnsi="Times New Roman" w:cs="Times New Roman"/>
          <w:i/>
          <w:sz w:val="24"/>
          <w:szCs w:val="24"/>
        </w:rPr>
        <w:t>performance</w:t>
      </w:r>
      <w:proofErr w:type="gramEnd"/>
      <w:r w:rsidRPr="00AC14C6">
        <w:rPr>
          <w:rFonts w:ascii="Times New Roman" w:hAnsi="Times New Roman" w:cs="Times New Roman"/>
          <w:sz w:val="24"/>
          <w:szCs w:val="24"/>
        </w:rPr>
        <w:t xml:space="preserve"> que, apesar de se inscrever em uma recorrência, não se repete em sua inteireza</w:t>
      </w:r>
      <w:r w:rsidR="00AC14C6" w:rsidRPr="00AC14C6">
        <w:rPr>
          <w:rFonts w:ascii="Times New Roman" w:hAnsi="Times New Roman" w:cs="Times New Roman"/>
          <w:sz w:val="24"/>
          <w:szCs w:val="24"/>
        </w:rPr>
        <w:t>, pois, como vimos, também são espaços heterotópicos em que os indivíduos se reconhecem como sujeitos</w:t>
      </w:r>
      <w:r w:rsidRPr="00AC14C6">
        <w:rPr>
          <w:rFonts w:ascii="Times New Roman" w:hAnsi="Times New Roman" w:cs="Times New Roman"/>
          <w:sz w:val="24"/>
          <w:szCs w:val="24"/>
        </w:rPr>
        <w:t>.</w:t>
      </w:r>
    </w:p>
    <w:p w:rsidR="00AE443D" w:rsidRDefault="00AE443D" w:rsidP="002F3465">
      <w:pPr>
        <w:spacing w:after="0" w:line="240" w:lineRule="auto"/>
        <w:jc w:val="both"/>
        <w:rPr>
          <w:rFonts w:ascii="Times New Roman" w:hAnsi="Times New Roman" w:cs="Times New Roman"/>
          <w:b/>
          <w:sz w:val="24"/>
          <w:szCs w:val="24"/>
        </w:rPr>
      </w:pPr>
    </w:p>
    <w:p w:rsidR="00AE443D" w:rsidRDefault="00AE443D" w:rsidP="002F346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Referências</w:t>
      </w:r>
    </w:p>
    <w:p w:rsidR="00B6236C" w:rsidRPr="0029227C" w:rsidRDefault="00B6236C" w:rsidP="002F3465">
      <w:pPr>
        <w:spacing w:after="120" w:line="240" w:lineRule="auto"/>
        <w:rPr>
          <w:rFonts w:ascii="Times New Roman" w:hAnsi="Times New Roman" w:cs="Times New Roman"/>
          <w:b/>
          <w:sz w:val="24"/>
          <w:szCs w:val="24"/>
        </w:rPr>
      </w:pPr>
    </w:p>
    <w:p w:rsidR="00B6236C" w:rsidRPr="000F646F" w:rsidRDefault="00B6236C" w:rsidP="002F3465">
      <w:pPr>
        <w:spacing w:after="120" w:line="240" w:lineRule="auto"/>
        <w:rPr>
          <w:rFonts w:ascii="Times New Roman" w:hAnsi="Times New Roman" w:cs="Times New Roman"/>
          <w:sz w:val="24"/>
          <w:szCs w:val="24"/>
          <w:lang w:val="en-US"/>
        </w:rPr>
      </w:pPr>
      <w:r w:rsidRPr="000F646F">
        <w:rPr>
          <w:rFonts w:ascii="Times New Roman" w:hAnsi="Times New Roman" w:cs="Times New Roman"/>
          <w:sz w:val="24"/>
          <w:szCs w:val="24"/>
        </w:rPr>
        <w:t xml:space="preserve">ALVES, I. C.; LOBATO, L. G. R.; PEREIRA, M. L.; NOGUEIRA, R. S. O Ciclo do Marabaixo em Macapá e a Igreja Católica Romana. </w:t>
      </w:r>
      <w:r w:rsidRPr="008F150D">
        <w:rPr>
          <w:rFonts w:ascii="Times New Roman" w:hAnsi="Times New Roman" w:cs="Times New Roman"/>
          <w:bCs/>
          <w:i/>
          <w:sz w:val="24"/>
          <w:szCs w:val="24"/>
          <w:lang w:val="en-US"/>
        </w:rPr>
        <w:t>Journal of Bioenergy and Food Science</w:t>
      </w:r>
      <w:r w:rsidRPr="000F646F">
        <w:rPr>
          <w:rFonts w:ascii="Times New Roman" w:hAnsi="Times New Roman" w:cs="Times New Roman"/>
          <w:bCs/>
          <w:sz w:val="24"/>
          <w:szCs w:val="24"/>
          <w:lang w:val="en-US"/>
        </w:rPr>
        <w:t>,</w:t>
      </w:r>
      <w:r w:rsidRPr="000F646F">
        <w:rPr>
          <w:rFonts w:ascii="Times New Roman" w:hAnsi="Times New Roman" w:cs="Times New Roman"/>
          <w:b/>
          <w:bCs/>
          <w:sz w:val="24"/>
          <w:szCs w:val="24"/>
          <w:lang w:val="en-US"/>
        </w:rPr>
        <w:t xml:space="preserve"> </w:t>
      </w:r>
      <w:proofErr w:type="spellStart"/>
      <w:r w:rsidRPr="000F646F">
        <w:rPr>
          <w:rFonts w:ascii="Times New Roman" w:hAnsi="Times New Roman" w:cs="Times New Roman"/>
          <w:sz w:val="24"/>
          <w:szCs w:val="24"/>
          <w:lang w:val="en-US"/>
        </w:rPr>
        <w:t>Macapá</w:t>
      </w:r>
      <w:proofErr w:type="spellEnd"/>
      <w:r w:rsidRPr="000F646F">
        <w:rPr>
          <w:rFonts w:ascii="Times New Roman" w:hAnsi="Times New Roman" w:cs="Times New Roman"/>
          <w:sz w:val="24"/>
          <w:szCs w:val="24"/>
          <w:lang w:val="en-US"/>
        </w:rPr>
        <w:t xml:space="preserve">, v.1, n. 2, p. 57-60, </w:t>
      </w:r>
      <w:proofErr w:type="spellStart"/>
      <w:r w:rsidRPr="000F646F">
        <w:rPr>
          <w:rFonts w:ascii="Times New Roman" w:hAnsi="Times New Roman" w:cs="Times New Roman"/>
          <w:sz w:val="24"/>
          <w:szCs w:val="24"/>
          <w:lang w:val="en-US"/>
        </w:rPr>
        <w:t>jul.</w:t>
      </w:r>
      <w:proofErr w:type="spellEnd"/>
      <w:r w:rsidRPr="000F646F">
        <w:rPr>
          <w:rFonts w:ascii="Times New Roman" w:hAnsi="Times New Roman" w:cs="Times New Roman"/>
          <w:sz w:val="24"/>
          <w:szCs w:val="24"/>
          <w:lang w:val="en-US"/>
        </w:rPr>
        <w:t>/set. 2014.</w:t>
      </w:r>
    </w:p>
    <w:p w:rsidR="00B6236C" w:rsidRPr="000F646F" w:rsidRDefault="00B6236C" w:rsidP="002F3465">
      <w:pPr>
        <w:spacing w:after="120" w:line="240" w:lineRule="auto"/>
        <w:rPr>
          <w:rFonts w:ascii="Times New Roman" w:hAnsi="Times New Roman" w:cs="Times New Roman"/>
          <w:sz w:val="24"/>
          <w:szCs w:val="24"/>
          <w:shd w:val="clear" w:color="auto" w:fill="FFFFFF"/>
        </w:rPr>
      </w:pPr>
      <w:r w:rsidRPr="000F646F">
        <w:rPr>
          <w:rFonts w:ascii="Times New Roman" w:hAnsi="Times New Roman" w:cs="Times New Roman"/>
          <w:sz w:val="24"/>
          <w:szCs w:val="24"/>
          <w:shd w:val="clear" w:color="auto" w:fill="FFFFFF"/>
        </w:rPr>
        <w:t xml:space="preserve">AMARAL, R. C. M. P. </w:t>
      </w:r>
      <w:r w:rsidRPr="008F150D">
        <w:rPr>
          <w:rFonts w:ascii="Times New Roman" w:hAnsi="Times New Roman" w:cs="Times New Roman"/>
          <w:i/>
          <w:sz w:val="24"/>
          <w:szCs w:val="24"/>
          <w:shd w:val="clear" w:color="auto" w:fill="FFFFFF"/>
        </w:rPr>
        <w:t>Festa à Brasileira</w:t>
      </w:r>
      <w:r w:rsidRPr="000F646F">
        <w:rPr>
          <w:rFonts w:ascii="Times New Roman" w:hAnsi="Times New Roman" w:cs="Times New Roman"/>
          <w:sz w:val="24"/>
          <w:szCs w:val="24"/>
          <w:shd w:val="clear" w:color="auto" w:fill="FFFFFF"/>
        </w:rPr>
        <w:t xml:space="preserve">: significados do festejar, no país que “não é sério”. 1998. Tese (Doutorado em Antropologia) – Faculdade de Filosofia, Letras e Ciências Humanas, Universidade de São Paulo, São Paulo, 1998. </w:t>
      </w:r>
    </w:p>
    <w:p w:rsidR="00B6236C" w:rsidRPr="000F646F" w:rsidRDefault="00B6236C" w:rsidP="002F3465">
      <w:pPr>
        <w:autoSpaceDE w:val="0"/>
        <w:autoSpaceDN w:val="0"/>
        <w:adjustRightInd w:val="0"/>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ARAÚJO, M. J. M. </w:t>
      </w:r>
      <w:r w:rsidRPr="008F150D">
        <w:rPr>
          <w:rFonts w:ascii="Times New Roman" w:hAnsi="Times New Roman" w:cs="Times New Roman"/>
          <w:i/>
          <w:sz w:val="24"/>
          <w:szCs w:val="24"/>
        </w:rPr>
        <w:t>O Batuque e o Marabaixo protestante:</w:t>
      </w:r>
      <w:r w:rsidRPr="000F646F">
        <w:rPr>
          <w:rFonts w:ascii="Times New Roman" w:hAnsi="Times New Roman" w:cs="Times New Roman"/>
          <w:sz w:val="24"/>
          <w:szCs w:val="24"/>
        </w:rPr>
        <w:t xml:space="preserve"> panorama musical do Quilombo do Mel Da Pedreira. 2016. Dissertação (Mestrado em Ciências da Religião) – Universidade Presbiteriana Mackenzie, São Paulo, 2016.</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CACCIATORE, O. G. </w:t>
      </w:r>
      <w:r w:rsidRPr="008F150D">
        <w:rPr>
          <w:rFonts w:ascii="Times New Roman" w:hAnsi="Times New Roman" w:cs="Times New Roman"/>
          <w:i/>
          <w:sz w:val="24"/>
          <w:szCs w:val="24"/>
        </w:rPr>
        <w:t>Dicionário de Cultos Afro-brasileiros</w:t>
      </w:r>
      <w:r w:rsidRPr="000F646F">
        <w:rPr>
          <w:rFonts w:ascii="Times New Roman" w:hAnsi="Times New Roman" w:cs="Times New Roman"/>
          <w:sz w:val="24"/>
          <w:szCs w:val="24"/>
        </w:rPr>
        <w:t xml:space="preserve">: com indicação de origem da palavra. 3. </w:t>
      </w:r>
      <w:proofErr w:type="gramStart"/>
      <w:r w:rsidRPr="000F646F">
        <w:rPr>
          <w:rFonts w:ascii="Times New Roman" w:hAnsi="Times New Roman" w:cs="Times New Roman"/>
          <w:sz w:val="24"/>
          <w:szCs w:val="24"/>
        </w:rPr>
        <w:t>ed.</w:t>
      </w:r>
      <w:proofErr w:type="gramEnd"/>
      <w:r w:rsidRPr="000F646F">
        <w:rPr>
          <w:rFonts w:ascii="Times New Roman" w:hAnsi="Times New Roman" w:cs="Times New Roman"/>
          <w:sz w:val="24"/>
          <w:szCs w:val="24"/>
        </w:rPr>
        <w:t xml:space="preserve"> Rio de Janeiro: Forense Universitária, 1988.</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CANTO, F. </w:t>
      </w:r>
      <w:r w:rsidRPr="008F150D">
        <w:rPr>
          <w:rFonts w:ascii="Times New Roman" w:hAnsi="Times New Roman" w:cs="Times New Roman"/>
          <w:i/>
          <w:sz w:val="24"/>
          <w:szCs w:val="24"/>
        </w:rPr>
        <w:t>A água benta e o diabo</w:t>
      </w:r>
      <w:r w:rsidRPr="000F646F">
        <w:rPr>
          <w:rFonts w:ascii="Times New Roman" w:hAnsi="Times New Roman" w:cs="Times New Roman"/>
          <w:sz w:val="24"/>
          <w:szCs w:val="24"/>
        </w:rPr>
        <w:t xml:space="preserve">. 2. </w:t>
      </w:r>
      <w:proofErr w:type="gramStart"/>
      <w:r w:rsidRPr="000F646F">
        <w:rPr>
          <w:rFonts w:ascii="Times New Roman" w:hAnsi="Times New Roman" w:cs="Times New Roman"/>
          <w:sz w:val="24"/>
          <w:szCs w:val="24"/>
        </w:rPr>
        <w:t>ed.</w:t>
      </w:r>
      <w:proofErr w:type="gramEnd"/>
      <w:r w:rsidRPr="000F646F">
        <w:rPr>
          <w:rFonts w:ascii="Times New Roman" w:hAnsi="Times New Roman" w:cs="Times New Roman"/>
          <w:sz w:val="24"/>
          <w:szCs w:val="24"/>
        </w:rPr>
        <w:t xml:space="preserve"> Macapá: FUNDECAP, 1998.</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CASCUDO, L. C. </w:t>
      </w:r>
      <w:r w:rsidRPr="008F150D">
        <w:rPr>
          <w:rFonts w:ascii="Times New Roman" w:hAnsi="Times New Roman" w:cs="Times New Roman"/>
          <w:i/>
          <w:sz w:val="24"/>
          <w:szCs w:val="24"/>
        </w:rPr>
        <w:t>Dicionário do folclore brasileiro</w:t>
      </w:r>
      <w:r w:rsidRPr="000F646F">
        <w:rPr>
          <w:rFonts w:ascii="Times New Roman" w:hAnsi="Times New Roman" w:cs="Times New Roman"/>
          <w:sz w:val="24"/>
          <w:szCs w:val="24"/>
        </w:rPr>
        <w:t xml:space="preserve">. 6. </w:t>
      </w:r>
      <w:proofErr w:type="gramStart"/>
      <w:r w:rsidRPr="000F646F">
        <w:rPr>
          <w:rFonts w:ascii="Times New Roman" w:hAnsi="Times New Roman" w:cs="Times New Roman"/>
          <w:sz w:val="24"/>
          <w:szCs w:val="24"/>
        </w:rPr>
        <w:t>ed.</w:t>
      </w:r>
      <w:proofErr w:type="gramEnd"/>
      <w:r w:rsidRPr="000F646F">
        <w:rPr>
          <w:rFonts w:ascii="Times New Roman" w:hAnsi="Times New Roman" w:cs="Times New Roman"/>
          <w:sz w:val="24"/>
          <w:szCs w:val="24"/>
        </w:rPr>
        <w:t xml:space="preserve"> Belo Horizonte: Itatiaia; São Paulo: Edusp, 1988.</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COELHO, C. T. A.; DINIZ, R. E. S. Batuque, Arte e Educação na Comunidade Quilombola São Pedro Dos Bois. </w:t>
      </w:r>
      <w:r w:rsidRPr="008F150D">
        <w:rPr>
          <w:rFonts w:ascii="Times New Roman" w:hAnsi="Times New Roman" w:cs="Times New Roman"/>
          <w:i/>
          <w:sz w:val="24"/>
          <w:szCs w:val="24"/>
        </w:rPr>
        <w:t>MARGENS</w:t>
      </w:r>
      <w:r w:rsidRPr="000F646F">
        <w:rPr>
          <w:rFonts w:ascii="Times New Roman" w:hAnsi="Times New Roman" w:cs="Times New Roman"/>
          <w:sz w:val="24"/>
          <w:szCs w:val="24"/>
        </w:rPr>
        <w:t xml:space="preserve"> - Revista Interdisciplinar, v.10, n. 15, p. 133-149, dez. 2016.</w:t>
      </w:r>
    </w:p>
    <w:p w:rsidR="00B6236C" w:rsidRPr="000F646F" w:rsidRDefault="008F150D" w:rsidP="002F3465">
      <w:pPr>
        <w:spacing w:after="120" w:line="240" w:lineRule="auto"/>
        <w:rPr>
          <w:rFonts w:ascii="Times New Roman" w:hAnsi="Times New Roman" w:cs="Times New Roman"/>
          <w:sz w:val="24"/>
          <w:szCs w:val="24"/>
        </w:rPr>
      </w:pPr>
      <w:r>
        <w:rPr>
          <w:rFonts w:ascii="Times New Roman" w:hAnsi="Times New Roman" w:cs="Times New Roman"/>
          <w:sz w:val="24"/>
          <w:szCs w:val="24"/>
        </w:rPr>
        <w:t>COSTA, P. T. M</w:t>
      </w:r>
      <w:r w:rsidR="00B6236C" w:rsidRPr="000F646F">
        <w:rPr>
          <w:rFonts w:ascii="Times New Roman" w:hAnsi="Times New Roman" w:cs="Times New Roman"/>
          <w:sz w:val="24"/>
          <w:szCs w:val="24"/>
        </w:rPr>
        <w:t xml:space="preserve">. </w:t>
      </w:r>
      <w:r w:rsidR="00B6236C" w:rsidRPr="008F150D">
        <w:rPr>
          <w:rFonts w:ascii="Times New Roman" w:hAnsi="Times New Roman" w:cs="Times New Roman"/>
          <w:i/>
          <w:sz w:val="24"/>
          <w:szCs w:val="24"/>
        </w:rPr>
        <w:t>As raízes da Congada</w:t>
      </w:r>
      <w:r w:rsidR="00B6236C" w:rsidRPr="000F646F">
        <w:rPr>
          <w:rFonts w:ascii="Times New Roman" w:hAnsi="Times New Roman" w:cs="Times New Roman"/>
          <w:sz w:val="24"/>
          <w:szCs w:val="24"/>
        </w:rPr>
        <w:t xml:space="preserve">: a renovação do presente pelos </w:t>
      </w:r>
      <w:r w:rsidR="00B6236C" w:rsidRPr="000F646F">
        <w:rPr>
          <w:rFonts w:ascii="Times New Roman" w:hAnsi="Times New Roman" w:cs="Times New Roman"/>
          <w:i/>
          <w:sz w:val="24"/>
          <w:szCs w:val="24"/>
        </w:rPr>
        <w:t>filhos do rosário</w:t>
      </w:r>
      <w:r w:rsidR="00B6236C" w:rsidRPr="000F646F">
        <w:rPr>
          <w:rFonts w:ascii="Times New Roman" w:hAnsi="Times New Roman" w:cs="Times New Roman"/>
          <w:sz w:val="24"/>
          <w:szCs w:val="24"/>
        </w:rPr>
        <w:t>. 2006. Tese (Doutorado em Antropologia Social) – Universidade de Brasília, Brasília-DF, 2006.</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DOCUMENTÁRIO Marabaixo, ciclo de amor, fé e esperança. </w:t>
      </w:r>
      <w:r w:rsidRPr="008F150D">
        <w:rPr>
          <w:rFonts w:ascii="Times New Roman" w:hAnsi="Times New Roman" w:cs="Times New Roman"/>
          <w:i/>
          <w:sz w:val="24"/>
          <w:szCs w:val="24"/>
        </w:rPr>
        <w:t xml:space="preserve">Associação Brasileira de Documentaristas e Curta-Metragistas </w:t>
      </w:r>
      <w:r w:rsidRPr="000F646F">
        <w:rPr>
          <w:rFonts w:ascii="Times New Roman" w:hAnsi="Times New Roman" w:cs="Times New Roman"/>
          <w:sz w:val="24"/>
          <w:szCs w:val="24"/>
        </w:rPr>
        <w:t xml:space="preserve">– Sessão Amapá. </w:t>
      </w:r>
      <w:proofErr w:type="gramStart"/>
      <w:r w:rsidRPr="000F646F">
        <w:rPr>
          <w:rFonts w:ascii="Times New Roman" w:hAnsi="Times New Roman" w:cs="Times New Roman"/>
          <w:sz w:val="24"/>
          <w:szCs w:val="24"/>
        </w:rPr>
        <w:t>3</w:t>
      </w:r>
      <w:proofErr w:type="gramEnd"/>
      <w:r w:rsidRPr="000F646F">
        <w:rPr>
          <w:rFonts w:ascii="Times New Roman" w:hAnsi="Times New Roman" w:cs="Times New Roman"/>
          <w:sz w:val="24"/>
          <w:szCs w:val="24"/>
        </w:rPr>
        <w:t xml:space="preserve"> mar. 2017. 1. </w:t>
      </w:r>
      <w:proofErr w:type="gramStart"/>
      <w:r w:rsidRPr="000F646F">
        <w:rPr>
          <w:rFonts w:ascii="Times New Roman" w:hAnsi="Times New Roman" w:cs="Times New Roman"/>
          <w:sz w:val="24"/>
          <w:szCs w:val="24"/>
        </w:rPr>
        <w:t>vídeo</w:t>
      </w:r>
      <w:proofErr w:type="gramEnd"/>
      <w:r w:rsidRPr="000F646F">
        <w:rPr>
          <w:rFonts w:ascii="Times New Roman" w:hAnsi="Times New Roman" w:cs="Times New Roman"/>
          <w:sz w:val="24"/>
          <w:szCs w:val="24"/>
        </w:rPr>
        <w:t xml:space="preserve"> (19:15min).  Disponível em: </w:t>
      </w:r>
      <w:hyperlink r:id="rId12" w:history="1">
        <w:r w:rsidRPr="000F646F">
          <w:rPr>
            <w:rStyle w:val="Hyperlink"/>
            <w:rFonts w:ascii="Times New Roman" w:hAnsi="Times New Roman" w:cs="Times New Roman"/>
            <w:color w:val="auto"/>
            <w:sz w:val="24"/>
            <w:szCs w:val="24"/>
          </w:rPr>
          <w:t>https://www.youtube.com/watch?v=FcfoMSs55j4</w:t>
        </w:r>
      </w:hyperlink>
      <w:proofErr w:type="gramStart"/>
      <w:r w:rsidRPr="000F646F">
        <w:rPr>
          <w:rFonts w:ascii="Times New Roman" w:hAnsi="Times New Roman" w:cs="Times New Roman"/>
          <w:sz w:val="24"/>
          <w:szCs w:val="24"/>
        </w:rPr>
        <w:t xml:space="preserve"> .</w:t>
      </w:r>
      <w:proofErr w:type="gramEnd"/>
      <w:r w:rsidRPr="000F646F">
        <w:rPr>
          <w:rFonts w:ascii="Times New Roman" w:hAnsi="Times New Roman" w:cs="Times New Roman"/>
          <w:sz w:val="24"/>
          <w:szCs w:val="24"/>
        </w:rPr>
        <w:t xml:space="preserve"> Acesso em: 18 mai. 2018. </w:t>
      </w:r>
    </w:p>
    <w:p w:rsidR="00B6236C" w:rsidRPr="000F646F" w:rsidRDefault="00B6236C" w:rsidP="002F3465">
      <w:pPr>
        <w:spacing w:after="120" w:line="240" w:lineRule="auto"/>
        <w:rPr>
          <w:rFonts w:ascii="Times New Roman" w:hAnsi="Times New Roman" w:cs="Times New Roman"/>
          <w:sz w:val="24"/>
          <w:szCs w:val="24"/>
          <w:shd w:val="clear" w:color="auto" w:fill="FFFFFF"/>
        </w:rPr>
      </w:pPr>
      <w:r w:rsidRPr="000F646F">
        <w:rPr>
          <w:rFonts w:ascii="Times New Roman" w:hAnsi="Times New Roman" w:cs="Times New Roman"/>
          <w:sz w:val="24"/>
          <w:szCs w:val="24"/>
        </w:rPr>
        <w:lastRenderedPageBreak/>
        <w:t xml:space="preserve">FERRETTI, S. F. Festa do Divino no Maranhão. </w:t>
      </w:r>
      <w:r w:rsidRPr="000F646F">
        <w:rPr>
          <w:rFonts w:ascii="Times New Roman" w:hAnsi="Times New Roman" w:cs="Times New Roman"/>
          <w:i/>
          <w:sz w:val="24"/>
          <w:szCs w:val="24"/>
        </w:rPr>
        <w:t>In</w:t>
      </w:r>
      <w:r w:rsidRPr="000F646F">
        <w:rPr>
          <w:rFonts w:ascii="Times New Roman" w:hAnsi="Times New Roman" w:cs="Times New Roman"/>
          <w:sz w:val="24"/>
          <w:szCs w:val="24"/>
        </w:rPr>
        <w:t xml:space="preserve">: </w:t>
      </w:r>
      <w:r w:rsidRPr="008F150D">
        <w:rPr>
          <w:rFonts w:ascii="Times New Roman" w:hAnsi="Times New Roman" w:cs="Times New Roman"/>
          <w:i/>
          <w:sz w:val="24"/>
          <w:szCs w:val="24"/>
        </w:rPr>
        <w:t>Catálogo da Exposição Divino Toque do Maranhão</w:t>
      </w:r>
      <w:r w:rsidRPr="000F646F">
        <w:rPr>
          <w:rFonts w:ascii="Times New Roman" w:hAnsi="Times New Roman" w:cs="Times New Roman"/>
          <w:sz w:val="24"/>
          <w:szCs w:val="24"/>
        </w:rPr>
        <w:t>. Rio de Janeiro: Centro Nacional de Folclore e Cultura Popular /IPHAN / MEC, 2005. p 9-29.</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FOUCAULT, M. </w:t>
      </w:r>
      <w:r w:rsidRPr="008F150D">
        <w:rPr>
          <w:rFonts w:ascii="Times New Roman" w:hAnsi="Times New Roman" w:cs="Times New Roman"/>
          <w:i/>
          <w:iCs/>
          <w:sz w:val="24"/>
          <w:szCs w:val="24"/>
        </w:rPr>
        <w:t>A ordem do discurso</w:t>
      </w:r>
      <w:r w:rsidRPr="000F646F">
        <w:rPr>
          <w:rFonts w:ascii="Times New Roman" w:hAnsi="Times New Roman" w:cs="Times New Roman"/>
          <w:sz w:val="24"/>
          <w:szCs w:val="24"/>
        </w:rPr>
        <w:t xml:space="preserve">. Tradução Laura Fraga de Almeida Sampaio. 21. </w:t>
      </w:r>
      <w:proofErr w:type="gramStart"/>
      <w:r w:rsidRPr="000F646F">
        <w:rPr>
          <w:rFonts w:ascii="Times New Roman" w:hAnsi="Times New Roman" w:cs="Times New Roman"/>
          <w:sz w:val="24"/>
          <w:szCs w:val="24"/>
        </w:rPr>
        <w:t>ed.</w:t>
      </w:r>
      <w:proofErr w:type="gramEnd"/>
      <w:r w:rsidRPr="000F646F">
        <w:rPr>
          <w:rFonts w:ascii="Times New Roman" w:hAnsi="Times New Roman" w:cs="Times New Roman"/>
          <w:sz w:val="24"/>
          <w:szCs w:val="24"/>
        </w:rPr>
        <w:t xml:space="preserve"> São Paulo: Edições Loyola. 2011.</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FOUCAULT, M. </w:t>
      </w:r>
      <w:r w:rsidRPr="008F150D">
        <w:rPr>
          <w:rFonts w:ascii="Times New Roman" w:hAnsi="Times New Roman" w:cs="Times New Roman"/>
          <w:i/>
          <w:sz w:val="24"/>
          <w:szCs w:val="24"/>
        </w:rPr>
        <w:t>O corpo utópico, as heterotopias</w:t>
      </w:r>
      <w:r w:rsidRPr="000F646F">
        <w:rPr>
          <w:rFonts w:ascii="Times New Roman" w:hAnsi="Times New Roman" w:cs="Times New Roman"/>
          <w:sz w:val="24"/>
          <w:szCs w:val="24"/>
        </w:rPr>
        <w:t xml:space="preserve">. Tradução Salma </w:t>
      </w:r>
      <w:proofErr w:type="spellStart"/>
      <w:r w:rsidRPr="000F646F">
        <w:rPr>
          <w:rFonts w:ascii="Times New Roman" w:hAnsi="Times New Roman" w:cs="Times New Roman"/>
          <w:sz w:val="24"/>
          <w:szCs w:val="24"/>
        </w:rPr>
        <w:t>Tannus</w:t>
      </w:r>
      <w:proofErr w:type="spellEnd"/>
      <w:r w:rsidRPr="000F646F">
        <w:rPr>
          <w:rFonts w:ascii="Times New Roman" w:hAnsi="Times New Roman" w:cs="Times New Roman"/>
          <w:sz w:val="24"/>
          <w:szCs w:val="24"/>
        </w:rPr>
        <w:t xml:space="preserve"> </w:t>
      </w:r>
      <w:proofErr w:type="spellStart"/>
      <w:r w:rsidRPr="000F646F">
        <w:rPr>
          <w:rFonts w:ascii="Times New Roman" w:hAnsi="Times New Roman" w:cs="Times New Roman"/>
          <w:sz w:val="24"/>
          <w:szCs w:val="24"/>
        </w:rPr>
        <w:t>Muchai</w:t>
      </w:r>
      <w:r w:rsidR="000F646F">
        <w:rPr>
          <w:rFonts w:ascii="Times New Roman" w:hAnsi="Times New Roman" w:cs="Times New Roman"/>
          <w:sz w:val="24"/>
          <w:szCs w:val="24"/>
        </w:rPr>
        <w:t>l</w:t>
      </w:r>
      <w:proofErr w:type="spellEnd"/>
      <w:r w:rsidR="000F646F">
        <w:rPr>
          <w:rFonts w:ascii="Times New Roman" w:hAnsi="Times New Roman" w:cs="Times New Roman"/>
          <w:sz w:val="24"/>
          <w:szCs w:val="24"/>
        </w:rPr>
        <w:t>. São Paulo: n-1 Edições, 2013</w:t>
      </w:r>
      <w:r w:rsidRPr="000F646F">
        <w:rPr>
          <w:rFonts w:ascii="Times New Roman" w:hAnsi="Times New Roman" w:cs="Times New Roman"/>
          <w:sz w:val="24"/>
          <w:szCs w:val="24"/>
        </w:rPr>
        <w:t>.</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FOUCAULT, M. </w:t>
      </w:r>
      <w:r w:rsidRPr="008F150D">
        <w:rPr>
          <w:rFonts w:ascii="Times New Roman" w:hAnsi="Times New Roman" w:cs="Times New Roman"/>
          <w:i/>
          <w:iCs/>
          <w:sz w:val="24"/>
          <w:szCs w:val="24"/>
          <w:lang w:val="pt-PT"/>
        </w:rPr>
        <w:t>A Arqueologia do Saber</w:t>
      </w:r>
      <w:r w:rsidRPr="008F150D">
        <w:rPr>
          <w:rFonts w:ascii="Times New Roman" w:hAnsi="Times New Roman" w:cs="Times New Roman"/>
          <w:bCs/>
          <w:i/>
          <w:sz w:val="24"/>
          <w:szCs w:val="24"/>
          <w:lang w:val="pt-PT"/>
        </w:rPr>
        <w:t xml:space="preserve">. </w:t>
      </w:r>
      <w:r w:rsidRPr="000F646F">
        <w:rPr>
          <w:rFonts w:ascii="Times New Roman" w:hAnsi="Times New Roman" w:cs="Times New Roman"/>
          <w:bCs/>
          <w:sz w:val="24"/>
          <w:szCs w:val="24"/>
          <w:lang w:val="pt-PT"/>
        </w:rPr>
        <w:t>T</w:t>
      </w:r>
      <w:r w:rsidRPr="000F646F">
        <w:rPr>
          <w:rFonts w:ascii="Times New Roman" w:hAnsi="Times New Roman" w:cs="Times New Roman"/>
          <w:sz w:val="24"/>
          <w:szCs w:val="24"/>
          <w:lang w:val="pt-PT"/>
        </w:rPr>
        <w:t xml:space="preserve">radução Luiz Felipe Baeta Neves. 8. </w:t>
      </w:r>
      <w:proofErr w:type="gramStart"/>
      <w:r w:rsidRPr="000F646F">
        <w:rPr>
          <w:rFonts w:ascii="Times New Roman" w:hAnsi="Times New Roman" w:cs="Times New Roman"/>
          <w:sz w:val="24"/>
          <w:szCs w:val="24"/>
          <w:lang w:val="pt-PT"/>
        </w:rPr>
        <w:t>ed.</w:t>
      </w:r>
      <w:proofErr w:type="gramEnd"/>
      <w:r w:rsidRPr="000F646F">
        <w:rPr>
          <w:rFonts w:ascii="Times New Roman" w:hAnsi="Times New Roman" w:cs="Times New Roman"/>
          <w:sz w:val="24"/>
          <w:szCs w:val="24"/>
          <w:lang w:val="pt-PT"/>
        </w:rPr>
        <w:t xml:space="preserve"> Rio de Janei</w:t>
      </w:r>
      <w:r w:rsidR="000F646F">
        <w:rPr>
          <w:rFonts w:ascii="Times New Roman" w:hAnsi="Times New Roman" w:cs="Times New Roman"/>
          <w:sz w:val="24"/>
          <w:szCs w:val="24"/>
          <w:lang w:val="pt-PT"/>
        </w:rPr>
        <w:t>ro: Forense Universitária, 2015</w:t>
      </w:r>
      <w:r w:rsidRPr="000F646F">
        <w:rPr>
          <w:rFonts w:ascii="Times New Roman" w:hAnsi="Times New Roman" w:cs="Times New Roman"/>
          <w:sz w:val="24"/>
          <w:szCs w:val="24"/>
          <w:lang w:val="pt-PT"/>
        </w:rPr>
        <w:t xml:space="preserve">. </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FOUCAULT, M. </w:t>
      </w:r>
      <w:r w:rsidRPr="008F150D">
        <w:rPr>
          <w:rFonts w:ascii="Times New Roman" w:hAnsi="Times New Roman" w:cs="Times New Roman"/>
          <w:i/>
          <w:sz w:val="24"/>
          <w:szCs w:val="24"/>
        </w:rPr>
        <w:t>Microfísica do Poder</w:t>
      </w:r>
      <w:r w:rsidRPr="000F646F">
        <w:rPr>
          <w:rFonts w:ascii="Times New Roman" w:hAnsi="Times New Roman" w:cs="Times New Roman"/>
          <w:sz w:val="24"/>
          <w:szCs w:val="24"/>
        </w:rPr>
        <w:t xml:space="preserve">. MACHADO, R. (org.). 4. </w:t>
      </w:r>
      <w:proofErr w:type="gramStart"/>
      <w:r w:rsidRPr="000F646F">
        <w:rPr>
          <w:rFonts w:ascii="Times New Roman" w:hAnsi="Times New Roman" w:cs="Times New Roman"/>
          <w:sz w:val="24"/>
          <w:szCs w:val="24"/>
        </w:rPr>
        <w:t>ed.</w:t>
      </w:r>
      <w:proofErr w:type="gramEnd"/>
      <w:r w:rsidRPr="000F646F">
        <w:rPr>
          <w:rFonts w:ascii="Times New Roman" w:hAnsi="Times New Roman" w:cs="Times New Roman"/>
          <w:sz w:val="24"/>
          <w:szCs w:val="24"/>
        </w:rPr>
        <w:t xml:space="preserve"> Rio de Janeiro: Paz e Terra, 2016.</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GAMA-KHALIL, M. M. O corpo e outros espaços na construção do insólito do filme O Coronel e o Lobisomem.</w:t>
      </w:r>
      <w:r w:rsidRPr="000F646F">
        <w:rPr>
          <w:rFonts w:ascii="Times New Roman" w:hAnsi="Times New Roman" w:cs="Times New Roman"/>
          <w:b/>
          <w:sz w:val="24"/>
          <w:szCs w:val="24"/>
        </w:rPr>
        <w:t xml:space="preserve"> </w:t>
      </w:r>
      <w:r w:rsidRPr="000F646F">
        <w:rPr>
          <w:rFonts w:ascii="Times New Roman" w:hAnsi="Times New Roman" w:cs="Times New Roman"/>
          <w:sz w:val="24"/>
          <w:szCs w:val="24"/>
        </w:rPr>
        <w:t xml:space="preserve"> </w:t>
      </w:r>
      <w:r w:rsidRPr="008F150D">
        <w:rPr>
          <w:rFonts w:ascii="Times New Roman" w:hAnsi="Times New Roman" w:cs="Times New Roman"/>
          <w:i/>
          <w:sz w:val="24"/>
          <w:szCs w:val="24"/>
        </w:rPr>
        <w:t>REDISCO</w:t>
      </w:r>
      <w:r w:rsidRPr="000F646F">
        <w:rPr>
          <w:rFonts w:ascii="Times New Roman" w:hAnsi="Times New Roman" w:cs="Times New Roman"/>
          <w:sz w:val="24"/>
          <w:szCs w:val="24"/>
        </w:rPr>
        <w:t xml:space="preserve"> – Revista Eletrônica de Estudos do Discurso e do Corpo, Vitória da Conquista, v. 1, n. 2, p. 67-77, jul./dez. 2012.</w:t>
      </w:r>
    </w:p>
    <w:p w:rsidR="00B6236C" w:rsidRPr="000F646F" w:rsidRDefault="00B6236C" w:rsidP="002F3465">
      <w:pPr>
        <w:spacing w:after="120" w:line="240" w:lineRule="auto"/>
        <w:rPr>
          <w:rFonts w:ascii="Times New Roman" w:hAnsi="Times New Roman" w:cs="Times New Roman"/>
          <w:sz w:val="24"/>
          <w:szCs w:val="24"/>
          <w:shd w:val="clear" w:color="auto" w:fill="FFFFFF"/>
        </w:rPr>
      </w:pPr>
      <w:r w:rsidRPr="000F646F">
        <w:rPr>
          <w:rFonts w:ascii="Times New Roman" w:hAnsi="Times New Roman" w:cs="Times New Roman"/>
          <w:sz w:val="24"/>
          <w:szCs w:val="24"/>
          <w:shd w:val="clear" w:color="auto" w:fill="FFFFFF"/>
        </w:rPr>
        <w:t xml:space="preserve">INSTITUTO BRASILEIRO DE GEOGRAFIA E ESTATÍSTICA - IBGE (Brasil). </w:t>
      </w:r>
      <w:r w:rsidRPr="008F150D">
        <w:rPr>
          <w:rFonts w:ascii="Times New Roman" w:hAnsi="Times New Roman" w:cs="Times New Roman"/>
          <w:i/>
          <w:sz w:val="24"/>
          <w:szCs w:val="24"/>
          <w:shd w:val="clear" w:color="auto" w:fill="FFFFFF"/>
        </w:rPr>
        <w:t>Amapá</w:t>
      </w:r>
      <w:r w:rsidRPr="000F646F">
        <w:rPr>
          <w:rFonts w:ascii="Times New Roman" w:hAnsi="Times New Roman" w:cs="Times New Roman"/>
          <w:sz w:val="24"/>
          <w:szCs w:val="24"/>
          <w:shd w:val="clear" w:color="auto" w:fill="FFFFFF"/>
        </w:rPr>
        <w:t xml:space="preserve">. Disponível em: </w:t>
      </w:r>
      <w:hyperlink r:id="rId13" w:history="1">
        <w:r w:rsidRPr="000F646F">
          <w:rPr>
            <w:rStyle w:val="Hyperlink"/>
            <w:rFonts w:ascii="Times New Roman" w:hAnsi="Times New Roman" w:cs="Times New Roman"/>
            <w:color w:val="auto"/>
            <w:sz w:val="24"/>
            <w:szCs w:val="24"/>
            <w:shd w:val="clear" w:color="auto" w:fill="FFFFFF"/>
          </w:rPr>
          <w:t>http://www.ibge.gov.br/estadosat/perfil.php?lang=&amp;sigla=ap</w:t>
        </w:r>
      </w:hyperlink>
      <w:r w:rsidRPr="000F646F">
        <w:rPr>
          <w:rFonts w:ascii="Times New Roman" w:hAnsi="Times New Roman" w:cs="Times New Roman"/>
          <w:sz w:val="24"/>
          <w:szCs w:val="24"/>
          <w:shd w:val="clear" w:color="auto" w:fill="FFFFFF"/>
        </w:rPr>
        <w:t>. Acesso em: 05 jun. 2020.</w:t>
      </w:r>
    </w:p>
    <w:p w:rsidR="00B6236C" w:rsidRPr="00DD55D6" w:rsidRDefault="008F150D" w:rsidP="002F3465">
      <w:pPr>
        <w:pStyle w:val="Default"/>
        <w:spacing w:after="120"/>
        <w:rPr>
          <w:color w:val="auto"/>
        </w:rPr>
      </w:pPr>
      <w:r w:rsidRPr="000F646F">
        <w:rPr>
          <w:bCs/>
          <w:color w:val="auto"/>
        </w:rPr>
        <w:t>INSTITUTO DO PATRIMÔNIO HISTÓRICO E ARTÍSTICO NACIONAL</w:t>
      </w:r>
      <w:r>
        <w:rPr>
          <w:bCs/>
          <w:color w:val="auto"/>
        </w:rPr>
        <w:t xml:space="preserve"> – IPHAN (Brasil)</w:t>
      </w:r>
      <w:r w:rsidR="000F646F" w:rsidRPr="000F646F">
        <w:rPr>
          <w:bCs/>
          <w:color w:val="auto"/>
        </w:rPr>
        <w:t>.</w:t>
      </w:r>
      <w:r w:rsidR="000F646F" w:rsidRPr="000F646F">
        <w:rPr>
          <w:color w:val="auto"/>
        </w:rPr>
        <w:t xml:space="preserve"> </w:t>
      </w:r>
      <w:r w:rsidR="000F646F" w:rsidRPr="008F150D">
        <w:rPr>
          <w:i/>
          <w:color w:val="auto"/>
        </w:rPr>
        <w:t>Dossiê do Marabaixo</w:t>
      </w:r>
      <w:r w:rsidR="000F646F" w:rsidRPr="000F646F">
        <w:rPr>
          <w:color w:val="auto"/>
        </w:rPr>
        <w:t xml:space="preserve">. Brasília – DF, 2018. Disponível em: </w:t>
      </w:r>
      <w:hyperlink r:id="rId14" w:history="1">
        <w:r w:rsidR="000F646F" w:rsidRPr="000F646F">
          <w:rPr>
            <w:rStyle w:val="Hyperlink"/>
            <w:color w:val="auto"/>
          </w:rPr>
          <w:t>http://portal.iphan.gov.br/pagina/detalhes/1941</w:t>
        </w:r>
      </w:hyperlink>
      <w:r w:rsidR="000F646F" w:rsidRPr="000F646F">
        <w:rPr>
          <w:color w:val="auto"/>
        </w:rPr>
        <w:t>. Acessado em 10 de fev. de 2020.</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JUNIOR-ALBUQUERQUE, D. M. Edifício em construção ou em ruínas: dos usos e abusos do pensamento de Michel Foucault na contemporaneidade. </w:t>
      </w:r>
      <w:r w:rsidRPr="000F646F">
        <w:rPr>
          <w:rFonts w:ascii="Times New Roman" w:hAnsi="Times New Roman" w:cs="Times New Roman"/>
          <w:i/>
          <w:sz w:val="24"/>
          <w:szCs w:val="24"/>
        </w:rPr>
        <w:t>In</w:t>
      </w:r>
      <w:r w:rsidRPr="000F646F">
        <w:rPr>
          <w:rFonts w:ascii="Times New Roman" w:hAnsi="Times New Roman" w:cs="Times New Roman"/>
          <w:sz w:val="24"/>
          <w:szCs w:val="24"/>
        </w:rPr>
        <w:t>: SOUSA, K. M.; PAIXÃO, H. P. (</w:t>
      </w:r>
      <w:proofErr w:type="spellStart"/>
      <w:r w:rsidRPr="000F646F">
        <w:rPr>
          <w:rFonts w:ascii="Times New Roman" w:hAnsi="Times New Roman" w:cs="Times New Roman"/>
          <w:sz w:val="24"/>
          <w:szCs w:val="24"/>
        </w:rPr>
        <w:t>orgs</w:t>
      </w:r>
      <w:proofErr w:type="spellEnd"/>
      <w:r w:rsidRPr="000F646F">
        <w:rPr>
          <w:rFonts w:ascii="Times New Roman" w:hAnsi="Times New Roman" w:cs="Times New Roman"/>
          <w:sz w:val="24"/>
          <w:szCs w:val="24"/>
        </w:rPr>
        <w:t xml:space="preserve">.) </w:t>
      </w:r>
      <w:r w:rsidRPr="008F150D">
        <w:rPr>
          <w:rFonts w:ascii="Times New Roman" w:hAnsi="Times New Roman" w:cs="Times New Roman"/>
          <w:i/>
          <w:sz w:val="24"/>
          <w:szCs w:val="24"/>
        </w:rPr>
        <w:t>Dispositivos de poder/saber em Michel Foucault:</w:t>
      </w:r>
      <w:r w:rsidRPr="000F646F">
        <w:rPr>
          <w:rFonts w:ascii="Times New Roman" w:hAnsi="Times New Roman" w:cs="Times New Roman"/>
          <w:b/>
          <w:sz w:val="24"/>
          <w:szCs w:val="24"/>
        </w:rPr>
        <w:t xml:space="preserve"> </w:t>
      </w:r>
      <w:proofErr w:type="spellStart"/>
      <w:r w:rsidRPr="000F646F">
        <w:rPr>
          <w:rFonts w:ascii="Times New Roman" w:hAnsi="Times New Roman" w:cs="Times New Roman"/>
          <w:sz w:val="24"/>
          <w:szCs w:val="24"/>
        </w:rPr>
        <w:t>biopolítica</w:t>
      </w:r>
      <w:proofErr w:type="spellEnd"/>
      <w:r w:rsidRPr="000F646F">
        <w:rPr>
          <w:rFonts w:ascii="Times New Roman" w:hAnsi="Times New Roman" w:cs="Times New Roman"/>
          <w:sz w:val="24"/>
          <w:szCs w:val="24"/>
        </w:rPr>
        <w:t xml:space="preserve">, corpo e subjetividade. São Paulo: </w:t>
      </w:r>
      <w:proofErr w:type="spellStart"/>
      <w:r w:rsidRPr="000F646F">
        <w:rPr>
          <w:rFonts w:ascii="Times New Roman" w:hAnsi="Times New Roman" w:cs="Times New Roman"/>
          <w:sz w:val="24"/>
          <w:szCs w:val="24"/>
        </w:rPr>
        <w:t>Intermeios</w:t>
      </w:r>
      <w:proofErr w:type="spellEnd"/>
      <w:r w:rsidRPr="000F646F">
        <w:rPr>
          <w:rFonts w:ascii="Times New Roman" w:hAnsi="Times New Roman" w:cs="Times New Roman"/>
          <w:sz w:val="24"/>
          <w:szCs w:val="24"/>
        </w:rPr>
        <w:t xml:space="preserve">; Goiânia: UFG, 2015. </w:t>
      </w:r>
      <w:proofErr w:type="gramStart"/>
      <w:r w:rsidRPr="000F646F">
        <w:rPr>
          <w:rFonts w:ascii="Times New Roman" w:hAnsi="Times New Roman" w:cs="Times New Roman"/>
          <w:sz w:val="24"/>
          <w:szCs w:val="24"/>
        </w:rPr>
        <w:t>p.</w:t>
      </w:r>
      <w:proofErr w:type="gramEnd"/>
      <w:r w:rsidRPr="000F646F">
        <w:rPr>
          <w:rFonts w:ascii="Times New Roman" w:hAnsi="Times New Roman" w:cs="Times New Roman"/>
          <w:sz w:val="24"/>
          <w:szCs w:val="24"/>
        </w:rPr>
        <w:t xml:space="preserve"> 209-221.</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LOCATELLI, L. O. O SÍMBOLO NA CULTURA CAPIXABA. </w:t>
      </w:r>
      <w:r w:rsidRPr="008F150D">
        <w:rPr>
          <w:rFonts w:ascii="Times New Roman" w:hAnsi="Times New Roman" w:cs="Times New Roman"/>
          <w:i/>
          <w:sz w:val="24"/>
          <w:szCs w:val="24"/>
        </w:rPr>
        <w:t>Revista do Colóquio de Arte e Pesquisa do PPGA-UFES</w:t>
      </w:r>
      <w:r w:rsidRPr="000F646F">
        <w:rPr>
          <w:rFonts w:ascii="Times New Roman" w:hAnsi="Times New Roman" w:cs="Times New Roman"/>
          <w:sz w:val="24"/>
          <w:szCs w:val="24"/>
        </w:rPr>
        <w:t xml:space="preserve">, Vitória, ano </w:t>
      </w:r>
      <w:proofErr w:type="gramStart"/>
      <w:r w:rsidRPr="000F646F">
        <w:rPr>
          <w:rFonts w:ascii="Times New Roman" w:hAnsi="Times New Roman" w:cs="Times New Roman"/>
          <w:sz w:val="24"/>
          <w:szCs w:val="24"/>
        </w:rPr>
        <w:t>7</w:t>
      </w:r>
      <w:proofErr w:type="gramEnd"/>
      <w:r w:rsidRPr="000F646F">
        <w:rPr>
          <w:rFonts w:ascii="Times New Roman" w:hAnsi="Times New Roman" w:cs="Times New Roman"/>
          <w:sz w:val="24"/>
          <w:szCs w:val="24"/>
        </w:rPr>
        <w:t>, n. 14, p. 391-410, jun. 2018.</w:t>
      </w:r>
    </w:p>
    <w:p w:rsidR="008F150D" w:rsidRPr="000F646F" w:rsidRDefault="008F150D" w:rsidP="008F150D">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OLIVEIRA, E. </w:t>
      </w:r>
      <w:r w:rsidRPr="008F150D">
        <w:rPr>
          <w:rFonts w:ascii="Times New Roman" w:hAnsi="Times New Roman" w:cs="Times New Roman"/>
          <w:i/>
          <w:sz w:val="24"/>
          <w:szCs w:val="24"/>
        </w:rPr>
        <w:t>Devoção, tambor e canto</w:t>
      </w:r>
      <w:r w:rsidRPr="000F646F">
        <w:rPr>
          <w:rFonts w:ascii="Times New Roman" w:hAnsi="Times New Roman" w:cs="Times New Roman"/>
          <w:sz w:val="24"/>
          <w:szCs w:val="24"/>
        </w:rPr>
        <w:t xml:space="preserve">: um estudo </w:t>
      </w:r>
      <w:proofErr w:type="spellStart"/>
      <w:r w:rsidRPr="000F646F">
        <w:rPr>
          <w:rFonts w:ascii="Times New Roman" w:hAnsi="Times New Roman" w:cs="Times New Roman"/>
          <w:sz w:val="24"/>
          <w:szCs w:val="24"/>
        </w:rPr>
        <w:t>etnolinguístico</w:t>
      </w:r>
      <w:proofErr w:type="spellEnd"/>
      <w:r w:rsidRPr="000F646F">
        <w:rPr>
          <w:rFonts w:ascii="Times New Roman" w:hAnsi="Times New Roman" w:cs="Times New Roman"/>
          <w:sz w:val="24"/>
          <w:szCs w:val="24"/>
        </w:rPr>
        <w:t xml:space="preserve"> da tradição oral de Mazagão Velho. 2015. Tese (Doutorado em Linguística) – Faculdade de Filosofia, Letras e Ciências Humanas, Universidade de São Paulo, São Paulo, 2015.</w:t>
      </w:r>
    </w:p>
    <w:p w:rsidR="00B6236C" w:rsidRPr="000F646F" w:rsidRDefault="00B6236C" w:rsidP="002F3465">
      <w:pPr>
        <w:spacing w:after="120" w:line="240" w:lineRule="auto"/>
        <w:rPr>
          <w:rFonts w:ascii="Times New Roman" w:hAnsi="Times New Roman" w:cs="Times New Roman"/>
          <w:sz w:val="24"/>
          <w:szCs w:val="24"/>
          <w:lang w:val="es-ES_tradnl"/>
        </w:rPr>
      </w:pPr>
      <w:r w:rsidRPr="000F646F">
        <w:rPr>
          <w:rFonts w:ascii="Times New Roman" w:hAnsi="Times New Roman" w:cs="Times New Roman"/>
          <w:sz w:val="24"/>
          <w:szCs w:val="24"/>
        </w:rPr>
        <w:t xml:space="preserve">OLIVEIRA, M. S. S. </w:t>
      </w:r>
      <w:r w:rsidRPr="000F646F">
        <w:rPr>
          <w:rFonts w:ascii="Times New Roman" w:hAnsi="Times New Roman" w:cs="Times New Roman"/>
          <w:bCs/>
          <w:sz w:val="24"/>
          <w:szCs w:val="24"/>
        </w:rPr>
        <w:t xml:space="preserve">Religiosidade popular em comunidades estuarinas amazônicas: um estudo preliminar do marabaixo no Amapá. </w:t>
      </w:r>
      <w:proofErr w:type="spellStart"/>
      <w:r w:rsidRPr="008F150D">
        <w:rPr>
          <w:rFonts w:ascii="Times New Roman" w:hAnsi="Times New Roman" w:cs="Times New Roman"/>
          <w:bCs/>
          <w:i/>
          <w:iCs/>
          <w:sz w:val="24"/>
          <w:szCs w:val="24"/>
          <w:lang w:val="es-ES_tradnl"/>
        </w:rPr>
        <w:t>Scripta</w:t>
      </w:r>
      <w:proofErr w:type="spellEnd"/>
      <w:r w:rsidRPr="008F150D">
        <w:rPr>
          <w:rFonts w:ascii="Times New Roman" w:hAnsi="Times New Roman" w:cs="Times New Roman"/>
          <w:bCs/>
          <w:i/>
          <w:iCs/>
          <w:sz w:val="24"/>
          <w:szCs w:val="24"/>
          <w:lang w:val="es-ES_tradnl"/>
        </w:rPr>
        <w:t xml:space="preserve"> Nova</w:t>
      </w:r>
      <w:r w:rsidRPr="000F646F">
        <w:rPr>
          <w:rFonts w:ascii="Times New Roman" w:hAnsi="Times New Roman" w:cs="Times New Roman"/>
          <w:bCs/>
          <w:iCs/>
          <w:sz w:val="24"/>
          <w:szCs w:val="24"/>
          <w:lang w:val="es-ES_tradnl"/>
        </w:rPr>
        <w:t xml:space="preserve">: Revista Electrónica de Geografía y Ciencias Sociales, </w:t>
      </w:r>
      <w:r w:rsidRPr="000F646F">
        <w:rPr>
          <w:rFonts w:ascii="Times New Roman" w:hAnsi="Times New Roman" w:cs="Times New Roman"/>
          <w:sz w:val="24"/>
          <w:szCs w:val="24"/>
          <w:lang w:val="es-ES_tradnl"/>
        </w:rPr>
        <w:t>Barcelona, n. 45 (49), [8] p., ago. 1999.</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PEREIRA, A.; ALMEIDA, L.; MACHADO, M.; CARVALHO, R.; ALVES, W</w:t>
      </w:r>
      <w:proofErr w:type="gramStart"/>
      <w:r w:rsidRPr="000F646F">
        <w:rPr>
          <w:rFonts w:ascii="Times New Roman" w:hAnsi="Times New Roman" w:cs="Times New Roman"/>
          <w:sz w:val="24"/>
          <w:szCs w:val="24"/>
        </w:rPr>
        <w:t>.;</w:t>
      </w:r>
      <w:proofErr w:type="gramEnd"/>
      <w:r w:rsidRPr="000F646F">
        <w:rPr>
          <w:rFonts w:ascii="Times New Roman" w:hAnsi="Times New Roman" w:cs="Times New Roman"/>
          <w:sz w:val="24"/>
          <w:szCs w:val="24"/>
        </w:rPr>
        <w:t xml:space="preserve"> REIS, R. C. Congo: a identidade étnico cultural do Espírito Santo. </w:t>
      </w:r>
      <w:r w:rsidRPr="008F150D">
        <w:rPr>
          <w:rFonts w:ascii="Times New Roman" w:hAnsi="Times New Roman" w:cs="Times New Roman"/>
          <w:i/>
          <w:sz w:val="24"/>
          <w:szCs w:val="24"/>
        </w:rPr>
        <w:t xml:space="preserve">Castelo </w:t>
      </w:r>
      <w:proofErr w:type="gramStart"/>
      <w:r w:rsidRPr="008F150D">
        <w:rPr>
          <w:rFonts w:ascii="Times New Roman" w:hAnsi="Times New Roman" w:cs="Times New Roman"/>
          <w:i/>
          <w:sz w:val="24"/>
          <w:szCs w:val="24"/>
        </w:rPr>
        <w:t>Branco Científica</w:t>
      </w:r>
      <w:proofErr w:type="gramEnd"/>
      <w:r w:rsidRPr="000F646F">
        <w:rPr>
          <w:rFonts w:ascii="Times New Roman" w:hAnsi="Times New Roman" w:cs="Times New Roman"/>
          <w:sz w:val="24"/>
          <w:szCs w:val="24"/>
        </w:rPr>
        <w:t>, Colatina, ano III, n. 6, p. 1-6, jul./dez. 2014.</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PEREIRA, N. </w:t>
      </w:r>
      <w:r w:rsidRPr="008F150D">
        <w:rPr>
          <w:rFonts w:ascii="Times New Roman" w:hAnsi="Times New Roman" w:cs="Times New Roman"/>
          <w:i/>
          <w:sz w:val="24"/>
          <w:szCs w:val="24"/>
        </w:rPr>
        <w:t xml:space="preserve">O </w:t>
      </w:r>
      <w:proofErr w:type="spellStart"/>
      <w:r w:rsidRPr="008F150D">
        <w:rPr>
          <w:rFonts w:ascii="Times New Roman" w:hAnsi="Times New Roman" w:cs="Times New Roman"/>
          <w:i/>
          <w:sz w:val="24"/>
          <w:szCs w:val="24"/>
        </w:rPr>
        <w:t>Sahiré</w:t>
      </w:r>
      <w:proofErr w:type="spellEnd"/>
      <w:r w:rsidRPr="008F150D">
        <w:rPr>
          <w:rFonts w:ascii="Times New Roman" w:hAnsi="Times New Roman" w:cs="Times New Roman"/>
          <w:i/>
          <w:sz w:val="24"/>
          <w:szCs w:val="24"/>
        </w:rPr>
        <w:t xml:space="preserve"> e o Marabaixo:</w:t>
      </w:r>
      <w:r w:rsidRPr="000F646F">
        <w:rPr>
          <w:rFonts w:ascii="Times New Roman" w:hAnsi="Times New Roman" w:cs="Times New Roman"/>
          <w:sz w:val="24"/>
          <w:szCs w:val="24"/>
        </w:rPr>
        <w:t xml:space="preserve"> tradições da Amazônia. Recife: FUNDAJ: Editora </w:t>
      </w:r>
      <w:proofErr w:type="spellStart"/>
      <w:r w:rsidRPr="000F646F">
        <w:rPr>
          <w:rFonts w:ascii="Times New Roman" w:hAnsi="Times New Roman" w:cs="Times New Roman"/>
          <w:sz w:val="24"/>
          <w:szCs w:val="24"/>
        </w:rPr>
        <w:t>Massangana</w:t>
      </w:r>
      <w:proofErr w:type="spellEnd"/>
      <w:r w:rsidRPr="000F646F">
        <w:rPr>
          <w:rFonts w:ascii="Times New Roman" w:hAnsi="Times New Roman" w:cs="Times New Roman"/>
          <w:sz w:val="24"/>
          <w:szCs w:val="24"/>
        </w:rPr>
        <w:t>, 1989.</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PROJETO Cultural Batuque e Marabaixo. </w:t>
      </w:r>
      <w:r w:rsidRPr="008F150D">
        <w:rPr>
          <w:rFonts w:ascii="Times New Roman" w:hAnsi="Times New Roman" w:cs="Times New Roman"/>
          <w:i/>
          <w:sz w:val="24"/>
          <w:szCs w:val="24"/>
        </w:rPr>
        <w:t xml:space="preserve">Instituto </w:t>
      </w:r>
      <w:proofErr w:type="spellStart"/>
      <w:r w:rsidRPr="008F150D">
        <w:rPr>
          <w:rFonts w:ascii="Times New Roman" w:hAnsi="Times New Roman" w:cs="Times New Roman"/>
          <w:i/>
          <w:sz w:val="24"/>
          <w:szCs w:val="24"/>
        </w:rPr>
        <w:t>Shelter</w:t>
      </w:r>
      <w:proofErr w:type="spellEnd"/>
      <w:r w:rsidRPr="008F150D">
        <w:rPr>
          <w:rFonts w:ascii="Times New Roman" w:hAnsi="Times New Roman" w:cs="Times New Roman"/>
          <w:i/>
          <w:sz w:val="24"/>
          <w:szCs w:val="24"/>
        </w:rPr>
        <w:t xml:space="preserve"> de proteção da vida.</w:t>
      </w:r>
      <w:r w:rsidRPr="000F646F">
        <w:rPr>
          <w:rFonts w:ascii="Times New Roman" w:hAnsi="Times New Roman" w:cs="Times New Roman"/>
          <w:sz w:val="24"/>
          <w:szCs w:val="24"/>
        </w:rPr>
        <w:t xml:space="preserve"> Disponível em:  </w:t>
      </w:r>
      <w:hyperlink r:id="rId15" w:history="1">
        <w:r w:rsidRPr="000F646F">
          <w:rPr>
            <w:rStyle w:val="Hyperlink"/>
            <w:rFonts w:ascii="Times New Roman" w:hAnsi="Times New Roman" w:cs="Times New Roman"/>
            <w:color w:val="auto"/>
            <w:sz w:val="24"/>
            <w:szCs w:val="24"/>
          </w:rPr>
          <w:t>https://www.institutoshelter.org/projeto-cultural-batuque-e-marabaixo</w:t>
        </w:r>
      </w:hyperlink>
      <w:r w:rsidRPr="000F646F">
        <w:rPr>
          <w:rFonts w:ascii="Times New Roman" w:hAnsi="Times New Roman" w:cs="Times New Roman"/>
          <w:sz w:val="24"/>
          <w:szCs w:val="24"/>
        </w:rPr>
        <w:t>. Acesso em: 28 set. 2018.</w:t>
      </w:r>
    </w:p>
    <w:p w:rsidR="00810F3F" w:rsidRPr="00E924C2" w:rsidRDefault="008F150D" w:rsidP="002F3465">
      <w:pPr>
        <w:spacing w:after="120" w:line="240" w:lineRule="auto"/>
        <w:rPr>
          <w:rFonts w:ascii="Times New Roman" w:hAnsi="Times New Roman" w:cs="Times New Roman"/>
          <w:sz w:val="24"/>
          <w:szCs w:val="24"/>
        </w:rPr>
      </w:pPr>
      <w:r>
        <w:rPr>
          <w:rFonts w:ascii="Times New Roman" w:hAnsi="Times New Roman" w:cs="Times New Roman"/>
          <w:sz w:val="24"/>
          <w:szCs w:val="24"/>
        </w:rPr>
        <w:t>TARTAGLIA, E</w:t>
      </w:r>
      <w:r w:rsidR="00810F3F">
        <w:rPr>
          <w:rFonts w:ascii="Times New Roman" w:hAnsi="Times New Roman" w:cs="Times New Roman"/>
          <w:sz w:val="24"/>
          <w:szCs w:val="24"/>
          <w:shd w:val="clear" w:color="auto" w:fill="FFFFFF"/>
        </w:rPr>
        <w:t xml:space="preserve">. </w:t>
      </w:r>
      <w:r w:rsidR="00810F3F" w:rsidRPr="00E924C2">
        <w:rPr>
          <w:rFonts w:ascii="Times New Roman" w:hAnsi="Times New Roman" w:cs="Times New Roman"/>
          <w:sz w:val="24"/>
          <w:szCs w:val="24"/>
          <w:shd w:val="clear" w:color="auto" w:fill="FFFFFF"/>
        </w:rPr>
        <w:t xml:space="preserve">O Ciclo do Marabaixo macapaense: discursos, lutas e representação social. </w:t>
      </w:r>
      <w:r w:rsidR="00810F3F" w:rsidRPr="008F150D">
        <w:rPr>
          <w:rFonts w:ascii="Times New Roman" w:hAnsi="Times New Roman" w:cs="Times New Roman"/>
          <w:i/>
          <w:sz w:val="24"/>
          <w:szCs w:val="24"/>
          <w:shd w:val="clear" w:color="auto" w:fill="FFFFFF"/>
        </w:rPr>
        <w:t>Cadernos de Linguagem e Sociedade</w:t>
      </w:r>
      <w:r w:rsidR="00810F3F" w:rsidRPr="00E924C2">
        <w:rPr>
          <w:rFonts w:ascii="Times New Roman" w:hAnsi="Times New Roman" w:cs="Times New Roman"/>
          <w:sz w:val="24"/>
          <w:szCs w:val="24"/>
          <w:shd w:val="clear" w:color="auto" w:fill="FFFFFF"/>
        </w:rPr>
        <w:t>, v. 19</w:t>
      </w:r>
      <w:r w:rsidR="00810F3F" w:rsidRPr="00E924C2">
        <w:rPr>
          <w:rFonts w:ascii="Times New Roman" w:hAnsi="Times New Roman" w:cs="Times New Roman"/>
          <w:sz w:val="24"/>
          <w:szCs w:val="24"/>
        </w:rPr>
        <w:t>, p. 232-250</w:t>
      </w:r>
      <w:r w:rsidR="00810F3F" w:rsidRPr="00E924C2">
        <w:rPr>
          <w:rFonts w:ascii="Times New Roman" w:hAnsi="Times New Roman" w:cs="Times New Roman"/>
          <w:sz w:val="24"/>
          <w:szCs w:val="24"/>
          <w:shd w:val="clear" w:color="auto" w:fill="FFFFFF"/>
        </w:rPr>
        <w:t>, 2018</w:t>
      </w:r>
      <w:r w:rsidR="00810F3F" w:rsidRPr="00E924C2">
        <w:rPr>
          <w:rFonts w:ascii="Times New Roman" w:hAnsi="Times New Roman" w:cs="Times New Roman"/>
          <w:sz w:val="24"/>
          <w:szCs w:val="24"/>
        </w:rPr>
        <w:t>.</w:t>
      </w:r>
    </w:p>
    <w:p w:rsidR="00B6236C" w:rsidRPr="001E4BCE" w:rsidRDefault="008F150D" w:rsidP="002F3465">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TARTAGLIA, E</w:t>
      </w:r>
      <w:r w:rsidR="001E4BCE">
        <w:rPr>
          <w:rFonts w:ascii="Times New Roman" w:hAnsi="Times New Roman" w:cs="Times New Roman"/>
          <w:sz w:val="24"/>
          <w:szCs w:val="24"/>
        </w:rPr>
        <w:t>.</w:t>
      </w:r>
      <w:r w:rsidR="001E4BCE" w:rsidRPr="002A15E5">
        <w:rPr>
          <w:rFonts w:ascii="Times New Roman" w:hAnsi="Times New Roman" w:cs="Times New Roman"/>
          <w:i/>
          <w:sz w:val="24"/>
          <w:szCs w:val="24"/>
        </w:rPr>
        <w:t xml:space="preserve"> </w:t>
      </w:r>
      <w:r w:rsidR="001E4BCE" w:rsidRPr="008F150D">
        <w:rPr>
          <w:rFonts w:ascii="Times New Roman" w:hAnsi="Times New Roman" w:cs="Times New Roman"/>
          <w:bCs/>
          <w:i/>
          <w:sz w:val="24"/>
          <w:szCs w:val="24"/>
        </w:rPr>
        <w:t>Práticas de poder, de resistência e de subjetivação</w:t>
      </w:r>
      <w:r w:rsidR="001E4BCE" w:rsidRPr="002A15E5">
        <w:rPr>
          <w:rFonts w:ascii="Times New Roman" w:hAnsi="Times New Roman" w:cs="Times New Roman"/>
          <w:i/>
          <w:sz w:val="24"/>
          <w:szCs w:val="24"/>
        </w:rPr>
        <w:t>:</w:t>
      </w:r>
      <w:r w:rsidR="001E4BCE" w:rsidRPr="002A15E5">
        <w:rPr>
          <w:rFonts w:ascii="Times New Roman" w:hAnsi="Times New Roman" w:cs="Times New Roman"/>
          <w:sz w:val="24"/>
          <w:szCs w:val="24"/>
        </w:rPr>
        <w:t xml:space="preserve"> os discursos dos/sobre os sujeitos negros do Ciclo do Marabaixo macapaense.</w:t>
      </w:r>
      <w:r w:rsidR="001E4BCE" w:rsidRPr="00E924C2">
        <w:rPr>
          <w:rFonts w:ascii="Times New Roman" w:hAnsi="Times New Roman" w:cs="Times New Roman"/>
          <w:sz w:val="24"/>
          <w:szCs w:val="24"/>
        </w:rPr>
        <w:t xml:space="preserve"> Tese (Doutorado em Letras) - Universidade Estadual de Maringá, Maringá-PR, 2019.</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shd w:val="clear" w:color="auto" w:fill="FFFFFF"/>
        </w:rPr>
        <w:t xml:space="preserve">TAVARES, D. C.; Motta Filho, A.; </w:t>
      </w:r>
      <w:r w:rsidRPr="000F646F">
        <w:rPr>
          <w:rFonts w:ascii="Times New Roman" w:hAnsi="Times New Roman" w:cs="Times New Roman"/>
          <w:bCs/>
          <w:sz w:val="24"/>
          <w:szCs w:val="24"/>
          <w:bdr w:val="none" w:sz="0" w:space="0" w:color="auto" w:frame="1"/>
        </w:rPr>
        <w:t>LORENSONI, M. R.</w:t>
      </w:r>
      <w:r w:rsidRPr="000F646F">
        <w:rPr>
          <w:rFonts w:ascii="Times New Roman" w:hAnsi="Times New Roman" w:cs="Times New Roman"/>
          <w:sz w:val="24"/>
          <w:szCs w:val="24"/>
          <w:shd w:val="clear" w:color="auto" w:fill="FFFFFF"/>
        </w:rPr>
        <w:t xml:space="preserve">; ZAMBOM, R. C. O. . Glorioso São Benedito - do culto marginal à festa mais popular do Estado de Mato Grosso - BR. </w:t>
      </w:r>
      <w:r w:rsidRPr="000F646F">
        <w:rPr>
          <w:rFonts w:ascii="Times New Roman" w:hAnsi="Times New Roman" w:cs="Times New Roman"/>
          <w:i/>
          <w:sz w:val="24"/>
          <w:szCs w:val="24"/>
          <w:shd w:val="clear" w:color="auto" w:fill="FFFFFF"/>
          <w:lang w:val="es-ES_tradnl"/>
        </w:rPr>
        <w:t>In</w:t>
      </w:r>
      <w:r w:rsidRPr="000F646F">
        <w:rPr>
          <w:rFonts w:ascii="Times New Roman" w:hAnsi="Times New Roman" w:cs="Times New Roman"/>
          <w:sz w:val="24"/>
          <w:szCs w:val="24"/>
          <w:shd w:val="clear" w:color="auto" w:fill="FFFFFF"/>
          <w:lang w:val="es-ES_tradnl"/>
        </w:rPr>
        <w:t xml:space="preserve">: CONGRESO IBEROAMERICANO DE COMUNICACIÓN - IBERCOM, 12, 2011, Santa Cruz de </w:t>
      </w:r>
      <w:proofErr w:type="gramStart"/>
      <w:r w:rsidRPr="000F646F">
        <w:rPr>
          <w:rFonts w:ascii="Times New Roman" w:hAnsi="Times New Roman" w:cs="Times New Roman"/>
          <w:sz w:val="24"/>
          <w:szCs w:val="24"/>
          <w:shd w:val="clear" w:color="auto" w:fill="FFFFFF"/>
          <w:lang w:val="es-ES_tradnl"/>
        </w:rPr>
        <w:t>la</w:t>
      </w:r>
      <w:proofErr w:type="gramEnd"/>
      <w:r w:rsidRPr="000F646F">
        <w:rPr>
          <w:rFonts w:ascii="Times New Roman" w:hAnsi="Times New Roman" w:cs="Times New Roman"/>
          <w:sz w:val="24"/>
          <w:szCs w:val="24"/>
          <w:shd w:val="clear" w:color="auto" w:fill="FFFFFF"/>
          <w:lang w:val="es-ES_tradnl"/>
        </w:rPr>
        <w:t xml:space="preserve"> Sierra. </w:t>
      </w:r>
      <w:r w:rsidRPr="008F150D">
        <w:rPr>
          <w:rFonts w:ascii="Times New Roman" w:hAnsi="Times New Roman" w:cs="Times New Roman"/>
          <w:i/>
          <w:sz w:val="24"/>
          <w:szCs w:val="24"/>
          <w:shd w:val="clear" w:color="auto" w:fill="FFFFFF"/>
          <w:lang w:val="es-ES_tradnl"/>
        </w:rPr>
        <w:t xml:space="preserve">Grupo de </w:t>
      </w:r>
      <w:proofErr w:type="spellStart"/>
      <w:r w:rsidRPr="008F150D">
        <w:rPr>
          <w:rFonts w:ascii="Times New Roman" w:hAnsi="Times New Roman" w:cs="Times New Roman"/>
          <w:i/>
          <w:sz w:val="24"/>
          <w:szCs w:val="24"/>
          <w:shd w:val="clear" w:color="auto" w:fill="FFFFFF"/>
          <w:lang w:val="es-ES_tradnl"/>
        </w:rPr>
        <w:t>Estudos</w:t>
      </w:r>
      <w:proofErr w:type="spellEnd"/>
      <w:r w:rsidRPr="000F646F">
        <w:rPr>
          <w:rFonts w:ascii="Times New Roman" w:hAnsi="Times New Roman" w:cs="Times New Roman"/>
          <w:sz w:val="24"/>
          <w:szCs w:val="24"/>
          <w:shd w:val="clear" w:color="auto" w:fill="FFFFFF"/>
          <w:lang w:val="es-ES_tradnl"/>
        </w:rPr>
        <w:t xml:space="preserve"> – GT. Santa Cruz de la Sierra: Universidad Privada de Santa Cruz de la Sierra, 2011. </w:t>
      </w:r>
      <w:r w:rsidRPr="000E5CCB">
        <w:rPr>
          <w:rFonts w:ascii="Times New Roman" w:hAnsi="Times New Roman" w:cs="Times New Roman"/>
          <w:sz w:val="24"/>
          <w:szCs w:val="24"/>
          <w:shd w:val="clear" w:color="auto" w:fill="FFFFFF"/>
        </w:rPr>
        <w:t xml:space="preserve">Disponível em: </w:t>
      </w:r>
      <w:hyperlink r:id="rId16" w:history="1">
        <w:r w:rsidRPr="000E5CCB">
          <w:rPr>
            <w:rStyle w:val="Hyperlink"/>
            <w:rFonts w:ascii="Times New Roman" w:hAnsi="Times New Roman" w:cs="Times New Roman"/>
            <w:color w:val="auto"/>
            <w:sz w:val="24"/>
            <w:szCs w:val="24"/>
            <w:shd w:val="clear" w:color="auto" w:fill="FFFFFF"/>
          </w:rPr>
          <w:t>http://www.imultimedia.pt/ibercom/comunicacoes/ibercom2011/comunica_ibercom_en_pdf/Ponencias%20GT10A%20Folkcomunicacion/ponencia%20GT10A_Tavares_Motta_Lorensoni_Carvalho.pdf</w:t>
        </w:r>
      </w:hyperlink>
      <w:r w:rsidRPr="000E5CCB">
        <w:rPr>
          <w:rFonts w:ascii="Times New Roman" w:hAnsi="Times New Roman" w:cs="Times New Roman"/>
          <w:sz w:val="24"/>
          <w:szCs w:val="24"/>
          <w:shd w:val="clear" w:color="auto" w:fill="FFFFFF"/>
        </w:rPr>
        <w:t xml:space="preserve">. </w:t>
      </w:r>
      <w:r w:rsidRPr="000F646F">
        <w:rPr>
          <w:rFonts w:ascii="Times New Roman" w:hAnsi="Times New Roman" w:cs="Times New Roman"/>
          <w:sz w:val="24"/>
          <w:szCs w:val="24"/>
          <w:shd w:val="clear" w:color="auto" w:fill="FFFFFF"/>
        </w:rPr>
        <w:t>Acesso em: 15 nov. 2018.</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TEIXEIRA, P. R. </w:t>
      </w:r>
      <w:proofErr w:type="gramStart"/>
      <w:r w:rsidRPr="000F646F">
        <w:rPr>
          <w:rFonts w:ascii="Times New Roman" w:hAnsi="Times New Roman" w:cs="Times New Roman"/>
          <w:sz w:val="24"/>
          <w:szCs w:val="24"/>
        </w:rPr>
        <w:t>R.</w:t>
      </w:r>
      <w:proofErr w:type="gramEnd"/>
      <w:r w:rsidRPr="000F646F">
        <w:rPr>
          <w:rFonts w:ascii="Times New Roman" w:hAnsi="Times New Roman" w:cs="Times New Roman"/>
          <w:sz w:val="24"/>
          <w:szCs w:val="24"/>
        </w:rPr>
        <w:t xml:space="preserve"> Fortaleza São José de Macapá. </w:t>
      </w:r>
      <w:proofErr w:type="spellStart"/>
      <w:proofErr w:type="gramStart"/>
      <w:r w:rsidRPr="008F150D">
        <w:rPr>
          <w:rFonts w:ascii="Times New Roman" w:hAnsi="Times New Roman" w:cs="Times New Roman"/>
          <w:i/>
          <w:sz w:val="24"/>
          <w:szCs w:val="24"/>
        </w:rPr>
        <w:t>DaCultura</w:t>
      </w:r>
      <w:proofErr w:type="spellEnd"/>
      <w:proofErr w:type="gramEnd"/>
      <w:r w:rsidRPr="000F646F">
        <w:rPr>
          <w:rFonts w:ascii="Times New Roman" w:hAnsi="Times New Roman" w:cs="Times New Roman"/>
          <w:sz w:val="24"/>
          <w:szCs w:val="24"/>
        </w:rPr>
        <w:t xml:space="preserve">, Brasília, ano VI, n. 11, p. 55-64, dez. 2006. </w:t>
      </w:r>
    </w:p>
    <w:p w:rsidR="00B6236C" w:rsidRPr="000F646F" w:rsidRDefault="00B6236C" w:rsidP="002F3465">
      <w:pPr>
        <w:spacing w:after="120" w:line="240" w:lineRule="auto"/>
        <w:rPr>
          <w:rFonts w:ascii="Times New Roman" w:hAnsi="Times New Roman" w:cs="Times New Roman"/>
          <w:sz w:val="24"/>
          <w:szCs w:val="24"/>
        </w:rPr>
      </w:pPr>
      <w:r w:rsidRPr="000F646F">
        <w:rPr>
          <w:rFonts w:ascii="Times New Roman" w:hAnsi="Times New Roman" w:cs="Times New Roman"/>
          <w:sz w:val="24"/>
          <w:szCs w:val="24"/>
        </w:rPr>
        <w:t xml:space="preserve">VIDEIRA, P. L. </w:t>
      </w:r>
      <w:r w:rsidRPr="008F150D">
        <w:rPr>
          <w:rFonts w:ascii="Times New Roman" w:hAnsi="Times New Roman" w:cs="Times New Roman"/>
          <w:i/>
          <w:sz w:val="24"/>
          <w:szCs w:val="24"/>
        </w:rPr>
        <w:t>Batuques, folias e ladainhas [manuscrito]</w:t>
      </w:r>
      <w:r w:rsidRPr="000F646F">
        <w:rPr>
          <w:rFonts w:ascii="Times New Roman" w:hAnsi="Times New Roman" w:cs="Times New Roman"/>
          <w:sz w:val="24"/>
          <w:szCs w:val="24"/>
        </w:rPr>
        <w:t xml:space="preserve">: a cultura do quilombo do </w:t>
      </w:r>
      <w:proofErr w:type="spellStart"/>
      <w:r w:rsidRPr="000F646F">
        <w:rPr>
          <w:rFonts w:ascii="Times New Roman" w:hAnsi="Times New Roman" w:cs="Times New Roman"/>
          <w:sz w:val="24"/>
          <w:szCs w:val="24"/>
        </w:rPr>
        <w:t>Cria-ú</w:t>
      </w:r>
      <w:proofErr w:type="spellEnd"/>
      <w:r w:rsidRPr="000F646F">
        <w:rPr>
          <w:rFonts w:ascii="Times New Roman" w:hAnsi="Times New Roman" w:cs="Times New Roman"/>
          <w:sz w:val="24"/>
          <w:szCs w:val="24"/>
        </w:rPr>
        <w:t xml:space="preserve"> em Macapá e sua educação. 2010. Tese (Doutorado em Educação) – Faculdade de Educação, Universidade Federal do Ceará, Fortaleza, 2010.</w:t>
      </w:r>
    </w:p>
    <w:sectPr w:rsidR="00B6236C" w:rsidRPr="000F646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721" w:rsidRDefault="00641721" w:rsidP="0088174D">
      <w:pPr>
        <w:spacing w:after="0" w:line="240" w:lineRule="auto"/>
      </w:pPr>
      <w:r>
        <w:separator/>
      </w:r>
    </w:p>
  </w:endnote>
  <w:endnote w:type="continuationSeparator" w:id="0">
    <w:p w:rsidR="00641721" w:rsidRDefault="00641721" w:rsidP="00881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721" w:rsidRDefault="00641721" w:rsidP="0088174D">
      <w:pPr>
        <w:spacing w:after="0" w:line="240" w:lineRule="auto"/>
      </w:pPr>
      <w:r>
        <w:separator/>
      </w:r>
    </w:p>
  </w:footnote>
  <w:footnote w:type="continuationSeparator" w:id="0">
    <w:p w:rsidR="00641721" w:rsidRDefault="00641721" w:rsidP="0088174D">
      <w:pPr>
        <w:spacing w:after="0" w:line="240" w:lineRule="auto"/>
      </w:pPr>
      <w:r>
        <w:continuationSeparator/>
      </w:r>
    </w:p>
  </w:footnote>
  <w:footnote w:id="1">
    <w:p w:rsidR="007B0431" w:rsidRPr="007B0431" w:rsidRDefault="007B0431" w:rsidP="007B0431">
      <w:pPr>
        <w:pStyle w:val="Textodenotaderodap"/>
        <w:spacing w:after="120"/>
        <w:jc w:val="both"/>
        <w:rPr>
          <w:rFonts w:ascii="Times New Roman" w:hAnsi="Times New Roman" w:cs="Times New Roman"/>
        </w:rPr>
      </w:pPr>
      <w:r w:rsidRPr="007B0431">
        <w:rPr>
          <w:rStyle w:val="Refdenotaderodap"/>
          <w:rFonts w:ascii="Times New Roman" w:hAnsi="Times New Roman" w:cs="Times New Roman"/>
        </w:rPr>
        <w:footnoteRef/>
      </w:r>
      <w:r w:rsidRPr="007B0431">
        <w:rPr>
          <w:rFonts w:ascii="Times New Roman" w:hAnsi="Times New Roman" w:cs="Times New Roman"/>
        </w:rPr>
        <w:t xml:space="preserve"> Este trabalho consiste em um recorte de nossa tese intitulada </w:t>
      </w:r>
      <w:r w:rsidRPr="007B0431">
        <w:rPr>
          <w:rFonts w:ascii="Times New Roman" w:hAnsi="Times New Roman" w:cs="Times New Roman"/>
          <w:bCs/>
          <w:i/>
        </w:rPr>
        <w:t>Práticas de poder, de resistência e de subjetivação</w:t>
      </w:r>
      <w:r w:rsidRPr="007B0431">
        <w:rPr>
          <w:rFonts w:ascii="Times New Roman" w:hAnsi="Times New Roman" w:cs="Times New Roman"/>
          <w:i/>
        </w:rPr>
        <w:t>:</w:t>
      </w:r>
      <w:r w:rsidRPr="007B0431">
        <w:rPr>
          <w:rFonts w:ascii="Times New Roman" w:hAnsi="Times New Roman" w:cs="Times New Roman"/>
        </w:rPr>
        <w:t xml:space="preserve"> os discursos dos/sobre os sujeitos negros do Ciclo do Marabaixo macapaense (TARTAGLIA, 2019) e também se inscreve </w:t>
      </w:r>
      <w:r>
        <w:rPr>
          <w:rFonts w:ascii="Times New Roman" w:hAnsi="Times New Roman" w:cs="Times New Roman"/>
        </w:rPr>
        <w:t>em</w:t>
      </w:r>
      <w:r w:rsidRPr="007B0431">
        <w:rPr>
          <w:rFonts w:ascii="Times New Roman" w:hAnsi="Times New Roman" w:cs="Times New Roman"/>
        </w:rPr>
        <w:t xml:space="preserve"> nosso atual projeto de pesquisa denominado </w:t>
      </w:r>
      <w:r w:rsidRPr="007B0431">
        <w:rPr>
          <w:rFonts w:ascii="Times New Roman" w:hAnsi="Times New Roman" w:cs="Times New Roman"/>
          <w:i/>
        </w:rPr>
        <w:t>Negritude Amazônica: os sujeitos negros em discurso</w:t>
      </w:r>
      <w:r w:rsidRPr="007B0431">
        <w:rPr>
          <w:rFonts w:ascii="Times New Roman" w:hAnsi="Times New Roman" w:cs="Times New Roman"/>
        </w:rPr>
        <w:t>.</w:t>
      </w:r>
    </w:p>
  </w:footnote>
  <w:footnote w:id="2">
    <w:p w:rsidR="008F150D" w:rsidRPr="007B0431" w:rsidRDefault="008F150D" w:rsidP="007B0431">
      <w:pPr>
        <w:pStyle w:val="Textodenotaderodap"/>
        <w:spacing w:after="120"/>
        <w:jc w:val="both"/>
        <w:rPr>
          <w:rFonts w:ascii="Times New Roman" w:hAnsi="Times New Roman" w:cs="Times New Roman"/>
          <w:lang w:val="fr-FR"/>
        </w:rPr>
      </w:pPr>
      <w:r w:rsidRPr="007B0431">
        <w:rPr>
          <w:rStyle w:val="Refdenotaderodap"/>
          <w:rFonts w:ascii="Times New Roman" w:hAnsi="Times New Roman" w:cs="Times New Roman"/>
        </w:rPr>
        <w:footnoteRef/>
      </w:r>
      <w:r w:rsidRPr="007B0431">
        <w:rPr>
          <w:rFonts w:ascii="Times New Roman" w:hAnsi="Times New Roman" w:cs="Times New Roman"/>
        </w:rPr>
        <w:t xml:space="preserve"> Professor </w:t>
      </w:r>
      <w:r w:rsidR="007B0431" w:rsidRPr="007B0431">
        <w:rPr>
          <w:rFonts w:ascii="Times New Roman" w:hAnsi="Times New Roman" w:cs="Times New Roman"/>
        </w:rPr>
        <w:t xml:space="preserve">Doutor </w:t>
      </w:r>
      <w:r w:rsidRPr="007B0431">
        <w:rPr>
          <w:rFonts w:ascii="Times New Roman" w:hAnsi="Times New Roman" w:cs="Times New Roman"/>
        </w:rPr>
        <w:t xml:space="preserve">do Curso de Letras Português da Universidade Federal do Amapá – UNIFAP, </w:t>
      </w:r>
      <w:r w:rsidRPr="007B0431">
        <w:rPr>
          <w:rFonts w:ascii="Times New Roman" w:hAnsi="Times New Roman" w:cs="Times New Roman"/>
          <w:i/>
        </w:rPr>
        <w:t>Campus</w:t>
      </w:r>
      <w:r w:rsidR="007B0431" w:rsidRPr="007B0431">
        <w:rPr>
          <w:rFonts w:ascii="Times New Roman" w:hAnsi="Times New Roman" w:cs="Times New Roman"/>
        </w:rPr>
        <w:t xml:space="preserve"> Santana, e</w:t>
      </w:r>
      <w:r w:rsidRPr="007B0431">
        <w:rPr>
          <w:rFonts w:ascii="Times New Roman" w:hAnsi="Times New Roman" w:cs="Times New Roman"/>
        </w:rPr>
        <w:t xml:space="preserve"> do Programa de Pós-Graduação em Letras – PPGLET/UNIFAP, </w:t>
      </w:r>
      <w:r w:rsidRPr="007B0431">
        <w:rPr>
          <w:rFonts w:ascii="Times New Roman" w:hAnsi="Times New Roman" w:cs="Times New Roman"/>
          <w:i/>
        </w:rPr>
        <w:t>Campus</w:t>
      </w:r>
      <w:r w:rsidRPr="007B0431">
        <w:rPr>
          <w:rFonts w:ascii="Times New Roman" w:hAnsi="Times New Roman" w:cs="Times New Roman"/>
        </w:rPr>
        <w:t xml:space="preserve"> Marco Zero do Equador.</w:t>
      </w:r>
      <w:r w:rsidR="007B0431" w:rsidRPr="007B0431">
        <w:rPr>
          <w:rFonts w:ascii="Times New Roman" w:hAnsi="Times New Roman" w:cs="Times New Roman"/>
        </w:rPr>
        <w:t xml:space="preserve"> Integrante do Grupo de Estudos Foucaultianos da Universidade Estadual de Maringá – GEF/UEM. </w:t>
      </w:r>
      <w:r w:rsidRPr="007B0431">
        <w:rPr>
          <w:rFonts w:ascii="Times New Roman" w:hAnsi="Times New Roman" w:cs="Times New Roman"/>
        </w:rPr>
        <w:t xml:space="preserve"> </w:t>
      </w:r>
      <w:r w:rsidRPr="007B0431">
        <w:rPr>
          <w:rFonts w:ascii="Times New Roman" w:hAnsi="Times New Roman" w:cs="Times New Roman"/>
          <w:lang w:val="fr-FR"/>
        </w:rPr>
        <w:t xml:space="preserve">E-mail: </w:t>
      </w:r>
      <w:r w:rsidR="007B0431" w:rsidRPr="007B0431">
        <w:rPr>
          <w:rFonts w:ascii="Times New Roman" w:hAnsi="Times New Roman" w:cs="Times New Roman"/>
        </w:rPr>
        <w:fldChar w:fldCharType="begin"/>
      </w:r>
      <w:r w:rsidR="007B0431" w:rsidRPr="007B0431">
        <w:rPr>
          <w:rFonts w:ascii="Times New Roman" w:hAnsi="Times New Roman" w:cs="Times New Roman"/>
          <w:lang w:val="fr-FR"/>
        </w:rPr>
        <w:instrText xml:space="preserve"> HYPERLINK "mailto:ednaldo.tartaglia@gmail.com" </w:instrText>
      </w:r>
      <w:r w:rsidR="007B0431" w:rsidRPr="007B0431">
        <w:rPr>
          <w:rFonts w:ascii="Times New Roman" w:hAnsi="Times New Roman" w:cs="Times New Roman"/>
        </w:rPr>
        <w:fldChar w:fldCharType="separate"/>
      </w:r>
      <w:r w:rsidR="007B0431" w:rsidRPr="007B0431">
        <w:rPr>
          <w:rStyle w:val="Hyperlink"/>
          <w:rFonts w:ascii="Times New Roman" w:hAnsi="Times New Roman" w:cs="Times New Roman"/>
          <w:lang w:val="fr-FR"/>
        </w:rPr>
        <w:t>ednaldo.tartaglia@gmail.com</w:t>
      </w:r>
      <w:r w:rsidR="007B0431" w:rsidRPr="007B0431">
        <w:rPr>
          <w:rFonts w:ascii="Times New Roman" w:hAnsi="Times New Roman" w:cs="Times New Roman"/>
        </w:rPr>
        <w:fldChar w:fldCharType="end"/>
      </w:r>
      <w:r w:rsidR="007B0431" w:rsidRPr="007B0431">
        <w:rPr>
          <w:rFonts w:ascii="Times New Roman" w:hAnsi="Times New Roman" w:cs="Times New Roman"/>
          <w:lang w:val="fr-FR"/>
        </w:rPr>
        <w:t xml:space="preserve"> Lattes: </w:t>
      </w:r>
      <w:r w:rsidR="007B0431" w:rsidRPr="007B0431">
        <w:rPr>
          <w:rFonts w:ascii="Times New Roman" w:hAnsi="Times New Roman" w:cs="Times New Roman"/>
          <w:color w:val="326C99"/>
          <w:shd w:val="clear" w:color="auto" w:fill="FFFFFF"/>
          <w:lang w:val="fr-FR"/>
        </w:rPr>
        <w:fldChar w:fldCharType="begin"/>
      </w:r>
      <w:r w:rsidR="007B0431" w:rsidRPr="007B0431">
        <w:rPr>
          <w:rFonts w:ascii="Times New Roman" w:hAnsi="Times New Roman" w:cs="Times New Roman"/>
          <w:color w:val="326C99"/>
          <w:shd w:val="clear" w:color="auto" w:fill="FFFFFF"/>
          <w:lang w:val="fr-FR"/>
        </w:rPr>
        <w:instrText xml:space="preserve"> HYPERLINK "http://lattes.cnpq.br/3696243056044648" </w:instrText>
      </w:r>
      <w:r w:rsidR="007B0431" w:rsidRPr="007B0431">
        <w:rPr>
          <w:rFonts w:ascii="Times New Roman" w:hAnsi="Times New Roman" w:cs="Times New Roman"/>
          <w:color w:val="326C99"/>
          <w:shd w:val="clear" w:color="auto" w:fill="FFFFFF"/>
          <w:lang w:val="fr-FR"/>
        </w:rPr>
        <w:fldChar w:fldCharType="separate"/>
      </w:r>
      <w:r w:rsidR="007B0431" w:rsidRPr="007B0431">
        <w:rPr>
          <w:rStyle w:val="Hyperlink"/>
          <w:rFonts w:ascii="Times New Roman" w:hAnsi="Times New Roman" w:cs="Times New Roman"/>
          <w:shd w:val="clear" w:color="auto" w:fill="FFFFFF"/>
          <w:lang w:val="fr-FR"/>
        </w:rPr>
        <w:t>http://lattes.cnpq.br/3696243056044648</w:t>
      </w:r>
      <w:r w:rsidR="007B0431" w:rsidRPr="007B0431">
        <w:rPr>
          <w:rFonts w:ascii="Times New Roman" w:hAnsi="Times New Roman" w:cs="Times New Roman"/>
          <w:color w:val="326C99"/>
          <w:shd w:val="clear" w:color="auto" w:fill="FFFFFF"/>
          <w:lang w:val="fr-FR"/>
        </w:rPr>
        <w:fldChar w:fldCharType="end"/>
      </w:r>
      <w:r w:rsidR="007B0431" w:rsidRPr="007B0431">
        <w:rPr>
          <w:rFonts w:ascii="Times New Roman" w:hAnsi="Times New Roman" w:cs="Times New Roman"/>
          <w:color w:val="326C99"/>
          <w:shd w:val="clear" w:color="auto" w:fill="FFFFFF"/>
          <w:lang w:val="fr-FR"/>
        </w:rPr>
        <w:t xml:space="preserve"> .</w:t>
      </w:r>
    </w:p>
  </w:footnote>
  <w:footnote w:id="3">
    <w:p w:rsidR="00905070" w:rsidRPr="001B480D" w:rsidRDefault="00905070" w:rsidP="0088174D">
      <w:pPr>
        <w:pStyle w:val="Textodenotaderodap"/>
        <w:jc w:val="both"/>
        <w:rPr>
          <w:rFonts w:ascii="Times New Roman" w:hAnsi="Times New Roman" w:cs="Times New Roman"/>
        </w:rPr>
      </w:pPr>
      <w:r w:rsidRPr="001B480D">
        <w:rPr>
          <w:rStyle w:val="Refdenotaderodap"/>
          <w:rFonts w:ascii="Times New Roman" w:hAnsi="Times New Roman" w:cs="Times New Roman"/>
        </w:rPr>
        <w:footnoteRef/>
      </w:r>
      <w:r w:rsidRPr="001B480D">
        <w:rPr>
          <w:rFonts w:ascii="Times New Roman" w:hAnsi="Times New Roman" w:cs="Times New Roman"/>
        </w:rPr>
        <w:t xml:space="preserve"> Mazagão é um município amapaense considerado berço da colonização e ocupação do estado. Esse município recebeu as primeiras</w:t>
      </w:r>
      <w:r>
        <w:rPr>
          <w:rFonts w:ascii="Times New Roman" w:hAnsi="Times New Roman" w:cs="Times New Roman"/>
        </w:rPr>
        <w:t xml:space="preserve"> levas de sujeitos</w:t>
      </w:r>
      <w:r w:rsidRPr="001B480D">
        <w:rPr>
          <w:rFonts w:ascii="Times New Roman" w:hAnsi="Times New Roman" w:cs="Times New Roman"/>
        </w:rPr>
        <w:t xml:space="preserve"> refugiados negros do Amapá. Vale lembrar que Mazagão também foi uma </w:t>
      </w:r>
      <w:r>
        <w:rPr>
          <w:rFonts w:ascii="Times New Roman" w:hAnsi="Times New Roman" w:cs="Times New Roman"/>
        </w:rPr>
        <w:t xml:space="preserve">cidade fortaleza na </w:t>
      </w:r>
      <w:r w:rsidRPr="001B480D">
        <w:rPr>
          <w:rFonts w:ascii="Times New Roman" w:hAnsi="Times New Roman" w:cs="Times New Roman"/>
        </w:rPr>
        <w:t xml:space="preserve">Marrocos </w:t>
      </w:r>
      <w:r>
        <w:rPr>
          <w:rFonts w:ascii="Times New Roman" w:hAnsi="Times New Roman" w:cs="Times New Roman"/>
        </w:rPr>
        <w:t xml:space="preserve">(colônia portuguesa) </w:t>
      </w:r>
      <w:r w:rsidRPr="001B480D">
        <w:rPr>
          <w:rFonts w:ascii="Times New Roman" w:hAnsi="Times New Roman" w:cs="Times New Roman"/>
        </w:rPr>
        <w:t>de onde teria vindo parte dos sujeitos refugiados negros do Amapá no século XVIII.</w:t>
      </w:r>
    </w:p>
  </w:footnote>
  <w:footnote w:id="4">
    <w:p w:rsidR="00905070" w:rsidRPr="009D7181" w:rsidRDefault="00905070" w:rsidP="0088174D">
      <w:pPr>
        <w:spacing w:after="0" w:line="240" w:lineRule="auto"/>
        <w:jc w:val="both"/>
        <w:rPr>
          <w:rFonts w:ascii="Times New Roman" w:hAnsi="Times New Roman" w:cs="Times New Roman"/>
          <w:sz w:val="20"/>
          <w:szCs w:val="20"/>
        </w:rPr>
      </w:pPr>
      <w:r>
        <w:rPr>
          <w:rStyle w:val="Refdenotaderodap"/>
        </w:rPr>
        <w:footnoteRef/>
      </w:r>
      <w:r>
        <w:t xml:space="preserve"> </w:t>
      </w:r>
      <w:r w:rsidRPr="009D7181">
        <w:rPr>
          <w:rFonts w:ascii="Times New Roman" w:hAnsi="Times New Roman" w:cs="Times New Roman"/>
          <w:sz w:val="20"/>
          <w:szCs w:val="20"/>
        </w:rPr>
        <w:t xml:space="preserve">Em consulta a </w:t>
      </w:r>
      <w:proofErr w:type="spellStart"/>
      <w:r w:rsidRPr="009D7181">
        <w:rPr>
          <w:rFonts w:ascii="Times New Roman" w:hAnsi="Times New Roman" w:cs="Times New Roman"/>
          <w:sz w:val="20"/>
          <w:szCs w:val="20"/>
        </w:rPr>
        <w:t>Cacciatore</w:t>
      </w:r>
      <w:proofErr w:type="spellEnd"/>
      <w:r w:rsidRPr="009D7181">
        <w:rPr>
          <w:rFonts w:ascii="Times New Roman" w:hAnsi="Times New Roman" w:cs="Times New Roman"/>
          <w:sz w:val="20"/>
          <w:szCs w:val="20"/>
        </w:rPr>
        <w:t xml:space="preserve"> (1998), entendemos as práticas de feti</w:t>
      </w:r>
      <w:r>
        <w:rPr>
          <w:rFonts w:ascii="Times New Roman" w:hAnsi="Times New Roman" w:cs="Times New Roman"/>
          <w:sz w:val="20"/>
          <w:szCs w:val="20"/>
        </w:rPr>
        <w:t>chismo como culto a objetos ou a</w:t>
      </w:r>
      <w:r w:rsidRPr="009D7181">
        <w:rPr>
          <w:rFonts w:ascii="Times New Roman" w:hAnsi="Times New Roman" w:cs="Times New Roman"/>
          <w:sz w:val="20"/>
          <w:szCs w:val="20"/>
        </w:rPr>
        <w:t xml:space="preserve"> parte</w:t>
      </w:r>
      <w:r>
        <w:rPr>
          <w:rFonts w:ascii="Times New Roman" w:hAnsi="Times New Roman" w:cs="Times New Roman"/>
          <w:sz w:val="20"/>
          <w:szCs w:val="20"/>
        </w:rPr>
        <w:t>s</w:t>
      </w:r>
      <w:r w:rsidRPr="009D7181">
        <w:rPr>
          <w:rFonts w:ascii="Times New Roman" w:hAnsi="Times New Roman" w:cs="Times New Roman"/>
          <w:sz w:val="20"/>
          <w:szCs w:val="20"/>
        </w:rPr>
        <w:t xml:space="preserve"> do corpo (não considerado</w:t>
      </w:r>
      <w:r>
        <w:rPr>
          <w:rFonts w:ascii="Times New Roman" w:hAnsi="Times New Roman" w:cs="Times New Roman"/>
          <w:sz w:val="20"/>
          <w:szCs w:val="20"/>
        </w:rPr>
        <w:t>s</w:t>
      </w:r>
      <w:r w:rsidRPr="009D7181">
        <w:rPr>
          <w:rFonts w:ascii="Times New Roman" w:hAnsi="Times New Roman" w:cs="Times New Roman"/>
          <w:sz w:val="20"/>
          <w:szCs w:val="20"/>
        </w:rPr>
        <w:t xml:space="preserve"> ídolos) </w:t>
      </w:r>
      <w:r>
        <w:rPr>
          <w:rFonts w:ascii="Times New Roman" w:hAnsi="Times New Roman" w:cs="Times New Roman"/>
          <w:sz w:val="20"/>
          <w:szCs w:val="20"/>
        </w:rPr>
        <w:t>com atributo sobrenatural</w:t>
      </w:r>
      <w:r w:rsidRPr="009D7181">
        <w:rPr>
          <w:rFonts w:ascii="Times New Roman" w:hAnsi="Times New Roman" w:cs="Times New Roman"/>
          <w:sz w:val="20"/>
          <w:szCs w:val="20"/>
        </w:rPr>
        <w:t xml:space="preserve"> ou mágico</w:t>
      </w:r>
      <w:r>
        <w:rPr>
          <w:rFonts w:ascii="Times New Roman" w:hAnsi="Times New Roman" w:cs="Times New Roman"/>
          <w:sz w:val="20"/>
          <w:szCs w:val="20"/>
        </w:rPr>
        <w:t>.</w:t>
      </w:r>
    </w:p>
    <w:p w:rsidR="00905070" w:rsidRDefault="00905070" w:rsidP="0088174D">
      <w:pPr>
        <w:pStyle w:val="Textodenotaderodap"/>
      </w:pPr>
    </w:p>
  </w:footnote>
  <w:footnote w:id="5">
    <w:p w:rsidR="00905070" w:rsidRPr="001B480D" w:rsidRDefault="00905070" w:rsidP="008413E0">
      <w:pPr>
        <w:pStyle w:val="Textodenotaderodap"/>
        <w:jc w:val="both"/>
        <w:rPr>
          <w:rFonts w:ascii="Times New Roman" w:hAnsi="Times New Roman" w:cs="Times New Roman"/>
        </w:rPr>
      </w:pPr>
      <w:r w:rsidRPr="001B480D">
        <w:rPr>
          <w:rStyle w:val="Refdenotaderodap"/>
          <w:rFonts w:ascii="Times New Roman" w:hAnsi="Times New Roman" w:cs="Times New Roman"/>
        </w:rPr>
        <w:footnoteRef/>
      </w:r>
      <w:r w:rsidRPr="001B480D">
        <w:rPr>
          <w:rFonts w:ascii="Times New Roman" w:hAnsi="Times New Roman" w:cs="Times New Roman"/>
        </w:rPr>
        <w:t xml:space="preserve"> De acordo com o </w:t>
      </w:r>
      <w:r w:rsidRPr="001B480D">
        <w:rPr>
          <w:rFonts w:ascii="Times New Roman" w:hAnsi="Times New Roman" w:cs="Times New Roman"/>
          <w:i/>
        </w:rPr>
        <w:t>Dicionário de Cultos Afro-brasileiros</w:t>
      </w:r>
      <w:r w:rsidRPr="001B480D">
        <w:rPr>
          <w:rFonts w:ascii="Times New Roman" w:hAnsi="Times New Roman" w:cs="Times New Roman"/>
        </w:rPr>
        <w:t>, o gengibre é “[...] uma erva cuja raiz é utilizada em bebidas de preferência de alguns orixás e entidades-guias” da cultura afro-brasileira (CACCIATORE, 1988, p. 131).</w:t>
      </w:r>
    </w:p>
  </w:footnote>
  <w:footnote w:id="6">
    <w:p w:rsidR="00905070" w:rsidRPr="001B480D" w:rsidRDefault="00905070" w:rsidP="00385424">
      <w:pPr>
        <w:autoSpaceDE w:val="0"/>
        <w:autoSpaceDN w:val="0"/>
        <w:adjustRightInd w:val="0"/>
        <w:spacing w:after="0" w:line="240" w:lineRule="auto"/>
        <w:jc w:val="both"/>
        <w:rPr>
          <w:rFonts w:ascii="Times New Roman" w:hAnsi="Times New Roman" w:cs="Times New Roman"/>
          <w:sz w:val="20"/>
          <w:szCs w:val="20"/>
        </w:rPr>
      </w:pPr>
      <w:r w:rsidRPr="001B480D">
        <w:rPr>
          <w:rStyle w:val="Refdenotaderodap"/>
          <w:rFonts w:ascii="Times New Roman" w:hAnsi="Times New Roman" w:cs="Times New Roman"/>
        </w:rPr>
        <w:footnoteRef/>
      </w:r>
      <w:r w:rsidRPr="001B480D">
        <w:rPr>
          <w:rFonts w:ascii="Times New Roman" w:hAnsi="Times New Roman" w:cs="Times New Roman"/>
          <w:sz w:val="20"/>
          <w:szCs w:val="20"/>
        </w:rPr>
        <w:t xml:space="preserve"> </w:t>
      </w:r>
      <w:r>
        <w:rPr>
          <w:rFonts w:ascii="Times New Roman" w:hAnsi="Times New Roman" w:cs="Times New Roman"/>
          <w:sz w:val="20"/>
          <w:szCs w:val="20"/>
        </w:rPr>
        <w:t>A Fortaleza de São José de Macapá foi tombada</w:t>
      </w:r>
      <w:r w:rsidRPr="001B480D">
        <w:rPr>
          <w:rFonts w:ascii="Times New Roman" w:hAnsi="Times New Roman" w:cs="Times New Roman"/>
          <w:sz w:val="20"/>
          <w:szCs w:val="20"/>
        </w:rPr>
        <w:t xml:space="preserve"> pelo Instituto do Patrimônio Histórico Nacional (IPHAN) em 22 de março de 1950.</w:t>
      </w:r>
    </w:p>
  </w:footnote>
  <w:footnote w:id="7">
    <w:p w:rsidR="00905070" w:rsidRPr="001B480D" w:rsidRDefault="00905070" w:rsidP="00385424">
      <w:pPr>
        <w:pStyle w:val="Textodenotaderodap"/>
        <w:jc w:val="both"/>
        <w:rPr>
          <w:rFonts w:ascii="Times New Roman" w:hAnsi="Times New Roman" w:cs="Times New Roman"/>
        </w:rPr>
      </w:pPr>
      <w:r w:rsidRPr="001B480D">
        <w:rPr>
          <w:rStyle w:val="Refdenotaderodap"/>
          <w:rFonts w:ascii="Times New Roman" w:hAnsi="Times New Roman" w:cs="Times New Roman"/>
        </w:rPr>
        <w:footnoteRef/>
      </w:r>
      <w:r w:rsidRPr="001B480D">
        <w:rPr>
          <w:rFonts w:ascii="Times New Roman" w:hAnsi="Times New Roman" w:cs="Times New Roman"/>
        </w:rPr>
        <w:t xml:space="preserve"> Entendemos por processos de silenciamento os mecanismos de exclusão adotados pelo </w:t>
      </w:r>
      <w:r>
        <w:rPr>
          <w:rFonts w:ascii="Times New Roman" w:hAnsi="Times New Roman" w:cs="Times New Roman"/>
        </w:rPr>
        <w:t xml:space="preserve">Estado e pela Igreja Católica. </w:t>
      </w:r>
    </w:p>
  </w:footnote>
  <w:footnote w:id="8">
    <w:p w:rsidR="00905070" w:rsidRPr="001B480D" w:rsidRDefault="00905070" w:rsidP="0088174D">
      <w:pPr>
        <w:pStyle w:val="Textodenotaderodap"/>
        <w:jc w:val="both"/>
        <w:rPr>
          <w:rFonts w:ascii="Times New Roman" w:hAnsi="Times New Roman" w:cs="Times New Roman"/>
        </w:rPr>
      </w:pPr>
      <w:r w:rsidRPr="001B480D">
        <w:rPr>
          <w:rStyle w:val="Refdenotaderodap"/>
          <w:rFonts w:ascii="Times New Roman" w:hAnsi="Times New Roman" w:cs="Times New Roman"/>
        </w:rPr>
        <w:footnoteRef/>
      </w:r>
      <w:r w:rsidRPr="001B480D">
        <w:rPr>
          <w:rFonts w:ascii="Times New Roman" w:hAnsi="Times New Roman" w:cs="Times New Roman"/>
        </w:rPr>
        <w:t xml:space="preserve"> </w:t>
      </w:r>
      <w:r w:rsidRPr="001B480D">
        <w:rPr>
          <w:rFonts w:ascii="Times New Roman" w:hAnsi="Times New Roman" w:cs="Times New Roman"/>
          <w:bCs/>
          <w:shd w:val="clear" w:color="auto" w:fill="FFFFFF"/>
        </w:rPr>
        <w:t>Tambor de Mina</w:t>
      </w:r>
      <w:r w:rsidRPr="001B480D">
        <w:rPr>
          <w:rFonts w:ascii="Times New Roman" w:hAnsi="Times New Roman" w:cs="Times New Roman"/>
          <w:shd w:val="clear" w:color="auto" w:fill="FFFFFF"/>
        </w:rPr>
        <w:t xml:space="preserve"> é uma categorização de religiões afro-brasileiras. Ele é difundido, principalmente, no Maranhão, </w:t>
      </w:r>
      <w:r>
        <w:rPr>
          <w:rFonts w:ascii="Times New Roman" w:hAnsi="Times New Roman" w:cs="Times New Roman"/>
          <w:shd w:val="clear" w:color="auto" w:fill="FFFFFF"/>
        </w:rPr>
        <w:t>mas</w:t>
      </w:r>
      <w:r w:rsidRPr="001B480D">
        <w:rPr>
          <w:rFonts w:ascii="Times New Roman" w:hAnsi="Times New Roman" w:cs="Times New Roman"/>
          <w:shd w:val="clear" w:color="auto" w:fill="FFFFFF"/>
        </w:rPr>
        <w:t xml:space="preserve"> també</w:t>
      </w:r>
      <w:r>
        <w:rPr>
          <w:rFonts w:ascii="Times New Roman" w:hAnsi="Times New Roman" w:cs="Times New Roman"/>
          <w:shd w:val="clear" w:color="auto" w:fill="FFFFFF"/>
        </w:rPr>
        <w:t>m é cultuado no Piauí, Pará e</w:t>
      </w:r>
      <w:r w:rsidRPr="001B480D">
        <w:rPr>
          <w:rFonts w:ascii="Times New Roman" w:hAnsi="Times New Roman" w:cs="Times New Roman"/>
          <w:shd w:val="clear" w:color="auto" w:fill="FFFFFF"/>
        </w:rPr>
        <w:t xml:space="preserve"> Amazonas (</w:t>
      </w:r>
      <w:r w:rsidRPr="001B480D">
        <w:rPr>
          <w:rFonts w:ascii="Times New Roman" w:hAnsi="Times New Roman" w:cs="Times New Roman"/>
        </w:rPr>
        <w:t>FERRETTI, 2005)</w:t>
      </w:r>
      <w:r w:rsidRPr="001B480D">
        <w:rPr>
          <w:rFonts w:ascii="Times New Roman" w:hAnsi="Times New Roman" w:cs="Times New Roman"/>
          <w:shd w:val="clear" w:color="auto" w:fill="FFFFFF"/>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4F8"/>
    <w:multiLevelType w:val="multilevel"/>
    <w:tmpl w:val="DAEE64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34E7D3D"/>
    <w:multiLevelType w:val="multilevel"/>
    <w:tmpl w:val="9E00E8E0"/>
    <w:lvl w:ilvl="0">
      <w:start w:val="1"/>
      <w:numFmt w:val="decimal"/>
      <w:lvlText w:val="%1.0"/>
      <w:lvlJc w:val="left"/>
      <w:pPr>
        <w:ind w:left="1069" w:hanging="360"/>
      </w:pPr>
      <w:rPr>
        <w:rFonts w:hint="default"/>
      </w:rPr>
    </w:lvl>
    <w:lvl w:ilvl="1">
      <w:start w:val="1"/>
      <w:numFmt w:val="decimal"/>
      <w:lvlText w:val="%1.%2"/>
      <w:lvlJc w:val="left"/>
      <w:pPr>
        <w:ind w:left="1777" w:hanging="360"/>
      </w:pPr>
      <w:rPr>
        <w:rFonts w:hint="default"/>
      </w:rPr>
    </w:lvl>
    <w:lvl w:ilvl="2">
      <w:start w:val="1"/>
      <w:numFmt w:val="decimal"/>
      <w:lvlText w:val="%1.%2.%3"/>
      <w:lvlJc w:val="left"/>
      <w:pPr>
        <w:ind w:left="2845" w:hanging="720"/>
      </w:pPr>
      <w:rPr>
        <w:rFonts w:hint="default"/>
      </w:rPr>
    </w:lvl>
    <w:lvl w:ilvl="3">
      <w:start w:val="1"/>
      <w:numFmt w:val="decimal"/>
      <w:lvlText w:val="%1.%2.%3.%4"/>
      <w:lvlJc w:val="left"/>
      <w:pPr>
        <w:ind w:left="3553" w:hanging="720"/>
      </w:pPr>
      <w:rPr>
        <w:rFonts w:hint="default"/>
      </w:rPr>
    </w:lvl>
    <w:lvl w:ilvl="4">
      <w:start w:val="1"/>
      <w:numFmt w:val="decimal"/>
      <w:lvlText w:val="%1.%2.%3.%4.%5"/>
      <w:lvlJc w:val="left"/>
      <w:pPr>
        <w:ind w:left="4621" w:hanging="1080"/>
      </w:pPr>
      <w:rPr>
        <w:rFonts w:hint="default"/>
      </w:rPr>
    </w:lvl>
    <w:lvl w:ilvl="5">
      <w:start w:val="1"/>
      <w:numFmt w:val="decimal"/>
      <w:lvlText w:val="%1.%2.%3.%4.%5.%6"/>
      <w:lvlJc w:val="left"/>
      <w:pPr>
        <w:ind w:left="5329" w:hanging="1080"/>
      </w:pPr>
      <w:rPr>
        <w:rFonts w:hint="default"/>
      </w:rPr>
    </w:lvl>
    <w:lvl w:ilvl="6">
      <w:start w:val="1"/>
      <w:numFmt w:val="decimal"/>
      <w:lvlText w:val="%1.%2.%3.%4.%5.%6.%7"/>
      <w:lvlJc w:val="left"/>
      <w:pPr>
        <w:ind w:left="6397" w:hanging="1440"/>
      </w:pPr>
      <w:rPr>
        <w:rFonts w:hint="default"/>
      </w:rPr>
    </w:lvl>
    <w:lvl w:ilvl="7">
      <w:start w:val="1"/>
      <w:numFmt w:val="decimal"/>
      <w:lvlText w:val="%1.%2.%3.%4.%5.%6.%7.%8"/>
      <w:lvlJc w:val="left"/>
      <w:pPr>
        <w:ind w:left="7105" w:hanging="1440"/>
      </w:pPr>
      <w:rPr>
        <w:rFonts w:hint="default"/>
      </w:rPr>
    </w:lvl>
    <w:lvl w:ilvl="8">
      <w:start w:val="1"/>
      <w:numFmt w:val="decimal"/>
      <w:lvlText w:val="%1.%2.%3.%4.%5.%6.%7.%8.%9"/>
      <w:lvlJc w:val="left"/>
      <w:pPr>
        <w:ind w:left="8173" w:hanging="1800"/>
      </w:pPr>
      <w:rPr>
        <w:rFonts w:hint="default"/>
      </w:rPr>
    </w:lvl>
  </w:abstractNum>
  <w:abstractNum w:abstractNumId="2">
    <w:nsid w:val="05D26A38"/>
    <w:multiLevelType w:val="multilevel"/>
    <w:tmpl w:val="DAEE64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8EA1ABF"/>
    <w:multiLevelType w:val="hybridMultilevel"/>
    <w:tmpl w:val="F1782020"/>
    <w:lvl w:ilvl="0" w:tplc="93C09FF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095B0734"/>
    <w:multiLevelType w:val="multilevel"/>
    <w:tmpl w:val="C46CE876"/>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B5451EF"/>
    <w:multiLevelType w:val="multilevel"/>
    <w:tmpl w:val="E6C0E75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0D4C47DC"/>
    <w:multiLevelType w:val="hybridMultilevel"/>
    <w:tmpl w:val="6EA2C5BA"/>
    <w:lvl w:ilvl="0" w:tplc="3ABA5954">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0E492D8C"/>
    <w:multiLevelType w:val="hybridMultilevel"/>
    <w:tmpl w:val="42DAF3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C4F3F14"/>
    <w:multiLevelType w:val="hybridMultilevel"/>
    <w:tmpl w:val="6B8C79E2"/>
    <w:lvl w:ilvl="0" w:tplc="32FEB3BE">
      <w:start w:val="1"/>
      <w:numFmt w:val="bullet"/>
      <w:lvlText w:val="•"/>
      <w:lvlJc w:val="left"/>
      <w:pPr>
        <w:tabs>
          <w:tab w:val="num" w:pos="720"/>
        </w:tabs>
        <w:ind w:left="720" w:hanging="360"/>
      </w:pPr>
      <w:rPr>
        <w:rFonts w:ascii="Arial" w:hAnsi="Arial" w:hint="default"/>
      </w:rPr>
    </w:lvl>
    <w:lvl w:ilvl="1" w:tplc="32AA0456" w:tentative="1">
      <w:start w:val="1"/>
      <w:numFmt w:val="bullet"/>
      <w:lvlText w:val="•"/>
      <w:lvlJc w:val="left"/>
      <w:pPr>
        <w:tabs>
          <w:tab w:val="num" w:pos="1440"/>
        </w:tabs>
        <w:ind w:left="1440" w:hanging="360"/>
      </w:pPr>
      <w:rPr>
        <w:rFonts w:ascii="Arial" w:hAnsi="Arial" w:hint="default"/>
      </w:rPr>
    </w:lvl>
    <w:lvl w:ilvl="2" w:tplc="9BFED27E" w:tentative="1">
      <w:start w:val="1"/>
      <w:numFmt w:val="bullet"/>
      <w:lvlText w:val="•"/>
      <w:lvlJc w:val="left"/>
      <w:pPr>
        <w:tabs>
          <w:tab w:val="num" w:pos="2160"/>
        </w:tabs>
        <w:ind w:left="2160" w:hanging="360"/>
      </w:pPr>
      <w:rPr>
        <w:rFonts w:ascii="Arial" w:hAnsi="Arial" w:hint="default"/>
      </w:rPr>
    </w:lvl>
    <w:lvl w:ilvl="3" w:tplc="CB1A43F8" w:tentative="1">
      <w:start w:val="1"/>
      <w:numFmt w:val="bullet"/>
      <w:lvlText w:val="•"/>
      <w:lvlJc w:val="left"/>
      <w:pPr>
        <w:tabs>
          <w:tab w:val="num" w:pos="2880"/>
        </w:tabs>
        <w:ind w:left="2880" w:hanging="360"/>
      </w:pPr>
      <w:rPr>
        <w:rFonts w:ascii="Arial" w:hAnsi="Arial" w:hint="default"/>
      </w:rPr>
    </w:lvl>
    <w:lvl w:ilvl="4" w:tplc="E22EA348" w:tentative="1">
      <w:start w:val="1"/>
      <w:numFmt w:val="bullet"/>
      <w:lvlText w:val="•"/>
      <w:lvlJc w:val="left"/>
      <w:pPr>
        <w:tabs>
          <w:tab w:val="num" w:pos="3600"/>
        </w:tabs>
        <w:ind w:left="3600" w:hanging="360"/>
      </w:pPr>
      <w:rPr>
        <w:rFonts w:ascii="Arial" w:hAnsi="Arial" w:hint="default"/>
      </w:rPr>
    </w:lvl>
    <w:lvl w:ilvl="5" w:tplc="936E6CC6" w:tentative="1">
      <w:start w:val="1"/>
      <w:numFmt w:val="bullet"/>
      <w:lvlText w:val="•"/>
      <w:lvlJc w:val="left"/>
      <w:pPr>
        <w:tabs>
          <w:tab w:val="num" w:pos="4320"/>
        </w:tabs>
        <w:ind w:left="4320" w:hanging="360"/>
      </w:pPr>
      <w:rPr>
        <w:rFonts w:ascii="Arial" w:hAnsi="Arial" w:hint="default"/>
      </w:rPr>
    </w:lvl>
    <w:lvl w:ilvl="6" w:tplc="3F8E82BC" w:tentative="1">
      <w:start w:val="1"/>
      <w:numFmt w:val="bullet"/>
      <w:lvlText w:val="•"/>
      <w:lvlJc w:val="left"/>
      <w:pPr>
        <w:tabs>
          <w:tab w:val="num" w:pos="5040"/>
        </w:tabs>
        <w:ind w:left="5040" w:hanging="360"/>
      </w:pPr>
      <w:rPr>
        <w:rFonts w:ascii="Arial" w:hAnsi="Arial" w:hint="default"/>
      </w:rPr>
    </w:lvl>
    <w:lvl w:ilvl="7" w:tplc="040A64B6" w:tentative="1">
      <w:start w:val="1"/>
      <w:numFmt w:val="bullet"/>
      <w:lvlText w:val="•"/>
      <w:lvlJc w:val="left"/>
      <w:pPr>
        <w:tabs>
          <w:tab w:val="num" w:pos="5760"/>
        </w:tabs>
        <w:ind w:left="5760" w:hanging="360"/>
      </w:pPr>
      <w:rPr>
        <w:rFonts w:ascii="Arial" w:hAnsi="Arial" w:hint="default"/>
      </w:rPr>
    </w:lvl>
    <w:lvl w:ilvl="8" w:tplc="08646234" w:tentative="1">
      <w:start w:val="1"/>
      <w:numFmt w:val="bullet"/>
      <w:lvlText w:val="•"/>
      <w:lvlJc w:val="left"/>
      <w:pPr>
        <w:tabs>
          <w:tab w:val="num" w:pos="6480"/>
        </w:tabs>
        <w:ind w:left="6480" w:hanging="360"/>
      </w:pPr>
      <w:rPr>
        <w:rFonts w:ascii="Arial" w:hAnsi="Arial" w:hint="default"/>
      </w:rPr>
    </w:lvl>
  </w:abstractNum>
  <w:abstractNum w:abstractNumId="9">
    <w:nsid w:val="20AB049C"/>
    <w:multiLevelType w:val="hybridMultilevel"/>
    <w:tmpl w:val="18E8CC64"/>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nsid w:val="23B75C0C"/>
    <w:multiLevelType w:val="multilevel"/>
    <w:tmpl w:val="113ECC7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1">
    <w:nsid w:val="26152121"/>
    <w:multiLevelType w:val="multilevel"/>
    <w:tmpl w:val="48681086"/>
    <w:lvl w:ilvl="0">
      <w:start w:val="2"/>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26FF38E6"/>
    <w:multiLevelType w:val="multilevel"/>
    <w:tmpl w:val="F84C418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70D60D6"/>
    <w:multiLevelType w:val="hybridMultilevel"/>
    <w:tmpl w:val="0F3CF320"/>
    <w:lvl w:ilvl="0" w:tplc="5F804F42">
      <w:numFmt w:val="bullet"/>
      <w:lvlText w:val=""/>
      <w:lvlJc w:val="left"/>
      <w:pPr>
        <w:ind w:left="1069" w:hanging="360"/>
      </w:pPr>
      <w:rPr>
        <w:rFonts w:ascii="Symbol" w:eastAsiaTheme="minorHAnsi" w:hAnsi="Symbol" w:cs="Book Antiqua"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4">
    <w:nsid w:val="294503EB"/>
    <w:multiLevelType w:val="multilevel"/>
    <w:tmpl w:val="CA407D04"/>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2BAC26C2"/>
    <w:multiLevelType w:val="multilevel"/>
    <w:tmpl w:val="4D062D6E"/>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C8C293F"/>
    <w:multiLevelType w:val="hybridMultilevel"/>
    <w:tmpl w:val="3DE27D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CCF35B6"/>
    <w:multiLevelType w:val="hybridMultilevel"/>
    <w:tmpl w:val="4394E3F2"/>
    <w:lvl w:ilvl="0" w:tplc="6794FBE6">
      <w:start w:val="1"/>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8">
    <w:nsid w:val="2FF931F2"/>
    <w:multiLevelType w:val="multilevel"/>
    <w:tmpl w:val="ABA0A1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0B55E77"/>
    <w:multiLevelType w:val="multilevel"/>
    <w:tmpl w:val="873CAB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B6D74B2"/>
    <w:multiLevelType w:val="multilevel"/>
    <w:tmpl w:val="E5D2665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4B5538A4"/>
    <w:multiLevelType w:val="multilevel"/>
    <w:tmpl w:val="E5D2665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4ED62081"/>
    <w:multiLevelType w:val="hybridMultilevel"/>
    <w:tmpl w:val="0A8E65A6"/>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1945837"/>
    <w:multiLevelType w:val="multilevel"/>
    <w:tmpl w:val="4E520ED0"/>
    <w:lvl w:ilvl="0">
      <w:start w:val="4"/>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color w:val="FF0000"/>
      </w:rPr>
    </w:lvl>
    <w:lvl w:ilvl="2">
      <w:start w:val="1"/>
      <w:numFmt w:val="decimal"/>
      <w:isLgl/>
      <w:lvlText w:val="%1.%2.%3"/>
      <w:lvlJc w:val="left"/>
      <w:pPr>
        <w:ind w:left="1800" w:hanging="720"/>
      </w:pPr>
      <w:rPr>
        <w:rFonts w:hint="default"/>
        <w:b/>
        <w:color w:val="FF0000"/>
      </w:rPr>
    </w:lvl>
    <w:lvl w:ilvl="3">
      <w:start w:val="1"/>
      <w:numFmt w:val="decimal"/>
      <w:isLgl/>
      <w:lvlText w:val="%1.%2.%3.%4"/>
      <w:lvlJc w:val="left"/>
      <w:pPr>
        <w:ind w:left="2160" w:hanging="720"/>
      </w:pPr>
      <w:rPr>
        <w:rFonts w:hint="default"/>
        <w:b/>
        <w:color w:val="FF0000"/>
      </w:rPr>
    </w:lvl>
    <w:lvl w:ilvl="4">
      <w:start w:val="1"/>
      <w:numFmt w:val="decimal"/>
      <w:isLgl/>
      <w:lvlText w:val="%1.%2.%3.%4.%5"/>
      <w:lvlJc w:val="left"/>
      <w:pPr>
        <w:ind w:left="2880" w:hanging="1080"/>
      </w:pPr>
      <w:rPr>
        <w:rFonts w:hint="default"/>
        <w:b/>
        <w:color w:val="FF0000"/>
      </w:rPr>
    </w:lvl>
    <w:lvl w:ilvl="5">
      <w:start w:val="1"/>
      <w:numFmt w:val="decimal"/>
      <w:isLgl/>
      <w:lvlText w:val="%1.%2.%3.%4.%5.%6"/>
      <w:lvlJc w:val="left"/>
      <w:pPr>
        <w:ind w:left="3240" w:hanging="1080"/>
      </w:pPr>
      <w:rPr>
        <w:rFonts w:hint="default"/>
        <w:b/>
        <w:color w:val="FF0000"/>
      </w:rPr>
    </w:lvl>
    <w:lvl w:ilvl="6">
      <w:start w:val="1"/>
      <w:numFmt w:val="decimal"/>
      <w:isLgl/>
      <w:lvlText w:val="%1.%2.%3.%4.%5.%6.%7"/>
      <w:lvlJc w:val="left"/>
      <w:pPr>
        <w:ind w:left="3960" w:hanging="1440"/>
      </w:pPr>
      <w:rPr>
        <w:rFonts w:hint="default"/>
        <w:b/>
        <w:color w:val="FF0000"/>
      </w:rPr>
    </w:lvl>
    <w:lvl w:ilvl="7">
      <w:start w:val="1"/>
      <w:numFmt w:val="decimal"/>
      <w:isLgl/>
      <w:lvlText w:val="%1.%2.%3.%4.%5.%6.%7.%8"/>
      <w:lvlJc w:val="left"/>
      <w:pPr>
        <w:ind w:left="4320" w:hanging="1440"/>
      </w:pPr>
      <w:rPr>
        <w:rFonts w:hint="default"/>
        <w:b/>
        <w:color w:val="FF0000"/>
      </w:rPr>
    </w:lvl>
    <w:lvl w:ilvl="8">
      <w:start w:val="1"/>
      <w:numFmt w:val="decimal"/>
      <w:isLgl/>
      <w:lvlText w:val="%1.%2.%3.%4.%5.%6.%7.%8.%9"/>
      <w:lvlJc w:val="left"/>
      <w:pPr>
        <w:ind w:left="5040" w:hanging="1800"/>
      </w:pPr>
      <w:rPr>
        <w:rFonts w:hint="default"/>
        <w:b/>
        <w:color w:val="FF0000"/>
      </w:rPr>
    </w:lvl>
  </w:abstractNum>
  <w:abstractNum w:abstractNumId="24">
    <w:nsid w:val="55DE614A"/>
    <w:multiLevelType w:val="hybridMultilevel"/>
    <w:tmpl w:val="075C9D2E"/>
    <w:lvl w:ilvl="0" w:tplc="3870854A">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8C37BC1"/>
    <w:multiLevelType w:val="multilevel"/>
    <w:tmpl w:val="E5D2665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59D0455D"/>
    <w:multiLevelType w:val="multilevel"/>
    <w:tmpl w:val="3834879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10A7E01"/>
    <w:multiLevelType w:val="multilevel"/>
    <w:tmpl w:val="80DCE9C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7D357D4"/>
    <w:multiLevelType w:val="multilevel"/>
    <w:tmpl w:val="48681086"/>
    <w:lvl w:ilvl="0">
      <w:start w:val="2"/>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9">
    <w:nsid w:val="6A981018"/>
    <w:multiLevelType w:val="multilevel"/>
    <w:tmpl w:val="4B2EA8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AFE5D70"/>
    <w:multiLevelType w:val="multilevel"/>
    <w:tmpl w:val="D5AE12A6"/>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6F653E6F"/>
    <w:multiLevelType w:val="multilevel"/>
    <w:tmpl w:val="C0E47DF6"/>
    <w:lvl w:ilvl="0">
      <w:start w:val="4"/>
      <w:numFmt w:val="decimal"/>
      <w:lvlText w:val="%1"/>
      <w:lvlJc w:val="left"/>
      <w:pPr>
        <w:ind w:left="480" w:hanging="480"/>
      </w:pPr>
      <w:rPr>
        <w:rFonts w:hint="default"/>
      </w:rPr>
    </w:lvl>
    <w:lvl w:ilvl="1">
      <w:start w:val="2"/>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2">
    <w:nsid w:val="713B36E0"/>
    <w:multiLevelType w:val="multilevel"/>
    <w:tmpl w:val="ABA0A1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72910696"/>
    <w:multiLevelType w:val="hybridMultilevel"/>
    <w:tmpl w:val="908A91D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4">
    <w:nsid w:val="74913AEF"/>
    <w:multiLevelType w:val="hybridMultilevel"/>
    <w:tmpl w:val="EFF42050"/>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nsid w:val="79B0241B"/>
    <w:multiLevelType w:val="hybridMultilevel"/>
    <w:tmpl w:val="D7D0CC48"/>
    <w:lvl w:ilvl="0" w:tplc="DB8E9626">
      <w:start w:val="1"/>
      <w:numFmt w:val="bullet"/>
      <w:lvlText w:val=""/>
      <w:lvlJc w:val="left"/>
      <w:pPr>
        <w:ind w:left="1080" w:hanging="360"/>
      </w:pPr>
      <w:rPr>
        <w:rFonts w:ascii="Symbol" w:eastAsiaTheme="minorHAnsi" w:hAnsi="Symbol"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6">
    <w:nsid w:val="7C760B2B"/>
    <w:multiLevelType w:val="multilevel"/>
    <w:tmpl w:val="454832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22"/>
  </w:num>
  <w:num w:numId="3">
    <w:abstractNumId w:val="5"/>
  </w:num>
  <w:num w:numId="4">
    <w:abstractNumId w:val="25"/>
  </w:num>
  <w:num w:numId="5">
    <w:abstractNumId w:val="20"/>
  </w:num>
  <w:num w:numId="6">
    <w:abstractNumId w:val="21"/>
  </w:num>
  <w:num w:numId="7">
    <w:abstractNumId w:val="6"/>
  </w:num>
  <w:num w:numId="8">
    <w:abstractNumId w:val="10"/>
  </w:num>
  <w:num w:numId="9">
    <w:abstractNumId w:val="11"/>
  </w:num>
  <w:num w:numId="10">
    <w:abstractNumId w:val="35"/>
  </w:num>
  <w:num w:numId="11">
    <w:abstractNumId w:val="28"/>
  </w:num>
  <w:num w:numId="12">
    <w:abstractNumId w:val="12"/>
  </w:num>
  <w:num w:numId="13">
    <w:abstractNumId w:val="29"/>
  </w:num>
  <w:num w:numId="14">
    <w:abstractNumId w:val="13"/>
  </w:num>
  <w:num w:numId="15">
    <w:abstractNumId w:val="24"/>
  </w:num>
  <w:num w:numId="16">
    <w:abstractNumId w:val="18"/>
  </w:num>
  <w:num w:numId="17">
    <w:abstractNumId w:val="4"/>
  </w:num>
  <w:num w:numId="18">
    <w:abstractNumId w:val="23"/>
  </w:num>
  <w:num w:numId="19">
    <w:abstractNumId w:val="15"/>
  </w:num>
  <w:num w:numId="20">
    <w:abstractNumId w:val="31"/>
  </w:num>
  <w:num w:numId="21">
    <w:abstractNumId w:val="19"/>
  </w:num>
  <w:num w:numId="22">
    <w:abstractNumId w:val="3"/>
  </w:num>
  <w:num w:numId="23">
    <w:abstractNumId w:val="9"/>
  </w:num>
  <w:num w:numId="24">
    <w:abstractNumId w:val="8"/>
  </w:num>
  <w:num w:numId="25">
    <w:abstractNumId w:val="36"/>
  </w:num>
  <w:num w:numId="26">
    <w:abstractNumId w:val="30"/>
  </w:num>
  <w:num w:numId="27">
    <w:abstractNumId w:val="34"/>
  </w:num>
  <w:num w:numId="28">
    <w:abstractNumId w:val="2"/>
  </w:num>
  <w:num w:numId="29">
    <w:abstractNumId w:val="27"/>
  </w:num>
  <w:num w:numId="30">
    <w:abstractNumId w:val="32"/>
  </w:num>
  <w:num w:numId="31">
    <w:abstractNumId w:val="14"/>
  </w:num>
  <w:num w:numId="32">
    <w:abstractNumId w:val="0"/>
  </w:num>
  <w:num w:numId="33">
    <w:abstractNumId w:val="1"/>
  </w:num>
  <w:num w:numId="34">
    <w:abstractNumId w:val="17"/>
  </w:num>
  <w:num w:numId="35">
    <w:abstractNumId w:val="16"/>
  </w:num>
  <w:num w:numId="36">
    <w:abstractNumId w:val="33"/>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74D"/>
    <w:rsid w:val="00024D24"/>
    <w:rsid w:val="000272E8"/>
    <w:rsid w:val="000324F0"/>
    <w:rsid w:val="0004364D"/>
    <w:rsid w:val="00062C6D"/>
    <w:rsid w:val="00084658"/>
    <w:rsid w:val="000B5425"/>
    <w:rsid w:val="000E5CCB"/>
    <w:rsid w:val="000F646F"/>
    <w:rsid w:val="00105324"/>
    <w:rsid w:val="00105E0E"/>
    <w:rsid w:val="00110359"/>
    <w:rsid w:val="00164AC8"/>
    <w:rsid w:val="00194655"/>
    <w:rsid w:val="001A7215"/>
    <w:rsid w:val="001E4BCE"/>
    <w:rsid w:val="001E6DA0"/>
    <w:rsid w:val="0021402C"/>
    <w:rsid w:val="0024303B"/>
    <w:rsid w:val="00263760"/>
    <w:rsid w:val="002945CD"/>
    <w:rsid w:val="002E18E7"/>
    <w:rsid w:val="002F3465"/>
    <w:rsid w:val="0030471B"/>
    <w:rsid w:val="00333A29"/>
    <w:rsid w:val="00385424"/>
    <w:rsid w:val="0039389A"/>
    <w:rsid w:val="003A79A6"/>
    <w:rsid w:val="00404034"/>
    <w:rsid w:val="00440140"/>
    <w:rsid w:val="0044228A"/>
    <w:rsid w:val="0044276A"/>
    <w:rsid w:val="00443539"/>
    <w:rsid w:val="00481D67"/>
    <w:rsid w:val="00491C21"/>
    <w:rsid w:val="00495B31"/>
    <w:rsid w:val="004A7D15"/>
    <w:rsid w:val="005678E4"/>
    <w:rsid w:val="00577414"/>
    <w:rsid w:val="005808B2"/>
    <w:rsid w:val="00583A29"/>
    <w:rsid w:val="005E213D"/>
    <w:rsid w:val="005E3B03"/>
    <w:rsid w:val="00630094"/>
    <w:rsid w:val="00641721"/>
    <w:rsid w:val="006719C5"/>
    <w:rsid w:val="006A46CA"/>
    <w:rsid w:val="006C53CC"/>
    <w:rsid w:val="006C6922"/>
    <w:rsid w:val="006C7362"/>
    <w:rsid w:val="006F7625"/>
    <w:rsid w:val="00756317"/>
    <w:rsid w:val="00757530"/>
    <w:rsid w:val="00766C17"/>
    <w:rsid w:val="00777096"/>
    <w:rsid w:val="0078241A"/>
    <w:rsid w:val="00785EE6"/>
    <w:rsid w:val="0078640F"/>
    <w:rsid w:val="007B0431"/>
    <w:rsid w:val="007B2614"/>
    <w:rsid w:val="007B73AC"/>
    <w:rsid w:val="00810E45"/>
    <w:rsid w:val="00810F3F"/>
    <w:rsid w:val="00820B21"/>
    <w:rsid w:val="008413E0"/>
    <w:rsid w:val="00846B11"/>
    <w:rsid w:val="0088174D"/>
    <w:rsid w:val="008C748C"/>
    <w:rsid w:val="008D113E"/>
    <w:rsid w:val="008D1ECE"/>
    <w:rsid w:val="008E3A8F"/>
    <w:rsid w:val="008F150D"/>
    <w:rsid w:val="00905070"/>
    <w:rsid w:val="00922DCD"/>
    <w:rsid w:val="00954D74"/>
    <w:rsid w:val="00964B7B"/>
    <w:rsid w:val="00974E1E"/>
    <w:rsid w:val="00986268"/>
    <w:rsid w:val="00991500"/>
    <w:rsid w:val="009B6CE6"/>
    <w:rsid w:val="009D2B6B"/>
    <w:rsid w:val="009E6CA2"/>
    <w:rsid w:val="00A071EC"/>
    <w:rsid w:val="00A20068"/>
    <w:rsid w:val="00A21014"/>
    <w:rsid w:val="00A63753"/>
    <w:rsid w:val="00AA6EEB"/>
    <w:rsid w:val="00AC14C6"/>
    <w:rsid w:val="00AE443D"/>
    <w:rsid w:val="00AE78DB"/>
    <w:rsid w:val="00B02795"/>
    <w:rsid w:val="00B21862"/>
    <w:rsid w:val="00B44FFB"/>
    <w:rsid w:val="00B6236C"/>
    <w:rsid w:val="00BC688A"/>
    <w:rsid w:val="00BF1C74"/>
    <w:rsid w:val="00C06F08"/>
    <w:rsid w:val="00C148A7"/>
    <w:rsid w:val="00C32DB4"/>
    <w:rsid w:val="00C40C45"/>
    <w:rsid w:val="00C57912"/>
    <w:rsid w:val="00C6300A"/>
    <w:rsid w:val="00C7093C"/>
    <w:rsid w:val="00D105A3"/>
    <w:rsid w:val="00D23D97"/>
    <w:rsid w:val="00D42D8E"/>
    <w:rsid w:val="00D6296F"/>
    <w:rsid w:val="00D661C9"/>
    <w:rsid w:val="00D73C3A"/>
    <w:rsid w:val="00D9566F"/>
    <w:rsid w:val="00DD55D6"/>
    <w:rsid w:val="00E07545"/>
    <w:rsid w:val="00E07F43"/>
    <w:rsid w:val="00E6267D"/>
    <w:rsid w:val="00E64075"/>
    <w:rsid w:val="00E72C89"/>
    <w:rsid w:val="00EB3160"/>
    <w:rsid w:val="00EB385A"/>
    <w:rsid w:val="00EE5A9E"/>
    <w:rsid w:val="00EF4ADA"/>
    <w:rsid w:val="00EF62FF"/>
    <w:rsid w:val="00F12DE4"/>
    <w:rsid w:val="00F91BD7"/>
    <w:rsid w:val="00FB4B9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74D"/>
  </w:style>
  <w:style w:type="paragraph" w:styleId="Ttulo1">
    <w:name w:val="heading 1"/>
    <w:basedOn w:val="Normal"/>
    <w:link w:val="Ttulo1Char"/>
    <w:uiPriority w:val="9"/>
    <w:qFormat/>
    <w:rsid w:val="0088174D"/>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Ttulo2">
    <w:name w:val="heading 2"/>
    <w:basedOn w:val="Normal"/>
    <w:next w:val="Normal"/>
    <w:link w:val="Ttulo2Char"/>
    <w:uiPriority w:val="9"/>
    <w:unhideWhenUsed/>
    <w:qFormat/>
    <w:rsid w:val="008817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88174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8174D"/>
    <w:rPr>
      <w:rFonts w:ascii="Times New Roman" w:eastAsia="Times New Roman" w:hAnsi="Times New Roman" w:cs="Times New Roman"/>
      <w:b/>
      <w:bCs/>
      <w:kern w:val="36"/>
      <w:sz w:val="48"/>
      <w:szCs w:val="48"/>
      <w:lang w:val="x-none" w:eastAsia="x-none"/>
    </w:rPr>
  </w:style>
  <w:style w:type="character" w:customStyle="1" w:styleId="Ttulo2Char">
    <w:name w:val="Título 2 Char"/>
    <w:basedOn w:val="Fontepargpadro"/>
    <w:link w:val="Ttulo2"/>
    <w:uiPriority w:val="9"/>
    <w:rsid w:val="0088174D"/>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8174D"/>
    <w:rPr>
      <w:rFonts w:ascii="Times New Roman" w:eastAsia="Times New Roman" w:hAnsi="Times New Roman" w:cs="Times New Roman"/>
      <w:b/>
      <w:bCs/>
      <w:sz w:val="27"/>
      <w:szCs w:val="27"/>
      <w:lang w:eastAsia="pt-BR"/>
    </w:rPr>
  </w:style>
  <w:style w:type="paragraph" w:styleId="PargrafodaLista">
    <w:name w:val="List Paragraph"/>
    <w:basedOn w:val="Normal"/>
    <w:uiPriority w:val="34"/>
    <w:qFormat/>
    <w:rsid w:val="0088174D"/>
    <w:pPr>
      <w:ind w:left="720"/>
      <w:contextualSpacing/>
    </w:pPr>
  </w:style>
  <w:style w:type="character" w:styleId="Refdecomentrio">
    <w:name w:val="annotation reference"/>
    <w:basedOn w:val="Fontepargpadro"/>
    <w:uiPriority w:val="99"/>
    <w:unhideWhenUsed/>
    <w:rsid w:val="0088174D"/>
    <w:rPr>
      <w:sz w:val="16"/>
      <w:szCs w:val="16"/>
    </w:rPr>
  </w:style>
  <w:style w:type="paragraph" w:styleId="Textodecomentrio">
    <w:name w:val="annotation text"/>
    <w:basedOn w:val="Normal"/>
    <w:link w:val="TextodecomentrioChar"/>
    <w:uiPriority w:val="99"/>
    <w:unhideWhenUsed/>
    <w:rsid w:val="0088174D"/>
    <w:pPr>
      <w:spacing w:line="240" w:lineRule="auto"/>
    </w:pPr>
    <w:rPr>
      <w:sz w:val="20"/>
      <w:szCs w:val="20"/>
    </w:rPr>
  </w:style>
  <w:style w:type="character" w:customStyle="1" w:styleId="TextodecomentrioChar">
    <w:name w:val="Texto de comentário Char"/>
    <w:basedOn w:val="Fontepargpadro"/>
    <w:link w:val="Textodecomentrio"/>
    <w:uiPriority w:val="99"/>
    <w:rsid w:val="0088174D"/>
    <w:rPr>
      <w:sz w:val="20"/>
      <w:szCs w:val="20"/>
    </w:rPr>
  </w:style>
  <w:style w:type="paragraph" w:styleId="Textodenotaderodap">
    <w:name w:val="footnote text"/>
    <w:basedOn w:val="Normal"/>
    <w:link w:val="TextodenotaderodapChar"/>
    <w:uiPriority w:val="99"/>
    <w:unhideWhenUsed/>
    <w:rsid w:val="0088174D"/>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88174D"/>
    <w:rPr>
      <w:sz w:val="20"/>
      <w:szCs w:val="20"/>
    </w:rPr>
  </w:style>
  <w:style w:type="character" w:styleId="Refdenotaderodap">
    <w:name w:val="footnote reference"/>
    <w:basedOn w:val="Fontepargpadro"/>
    <w:uiPriority w:val="99"/>
    <w:semiHidden/>
    <w:unhideWhenUsed/>
    <w:rsid w:val="0088174D"/>
    <w:rPr>
      <w:vertAlign w:val="superscript"/>
    </w:rPr>
  </w:style>
  <w:style w:type="paragraph" w:styleId="Textodebalo">
    <w:name w:val="Balloon Text"/>
    <w:basedOn w:val="Normal"/>
    <w:link w:val="TextodebaloChar"/>
    <w:uiPriority w:val="99"/>
    <w:semiHidden/>
    <w:unhideWhenUsed/>
    <w:rsid w:val="008817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174D"/>
    <w:rPr>
      <w:rFonts w:ascii="Tahoma" w:hAnsi="Tahoma" w:cs="Tahoma"/>
      <w:sz w:val="16"/>
      <w:szCs w:val="16"/>
    </w:rPr>
  </w:style>
  <w:style w:type="paragraph" w:customStyle="1" w:styleId="Default">
    <w:name w:val="Default"/>
    <w:rsid w:val="0088174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ssuntodocomentrio">
    <w:name w:val="annotation subject"/>
    <w:basedOn w:val="Textodecomentrio"/>
    <w:next w:val="Textodecomentrio"/>
    <w:link w:val="AssuntodocomentrioChar"/>
    <w:uiPriority w:val="99"/>
    <w:semiHidden/>
    <w:unhideWhenUsed/>
    <w:rsid w:val="0088174D"/>
    <w:rPr>
      <w:b/>
      <w:bCs/>
    </w:rPr>
  </w:style>
  <w:style w:type="character" w:customStyle="1" w:styleId="AssuntodocomentrioChar">
    <w:name w:val="Assunto do comentário Char"/>
    <w:basedOn w:val="TextodecomentrioChar"/>
    <w:link w:val="Assuntodocomentrio"/>
    <w:uiPriority w:val="99"/>
    <w:semiHidden/>
    <w:rsid w:val="0088174D"/>
    <w:rPr>
      <w:b/>
      <w:bCs/>
      <w:sz w:val="20"/>
      <w:szCs w:val="20"/>
    </w:rPr>
  </w:style>
  <w:style w:type="paragraph" w:styleId="NormalWeb">
    <w:name w:val="Normal (Web)"/>
    <w:basedOn w:val="Normal"/>
    <w:uiPriority w:val="99"/>
    <w:unhideWhenUsed/>
    <w:rsid w:val="0088174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8174D"/>
    <w:rPr>
      <w:b/>
      <w:bCs/>
    </w:rPr>
  </w:style>
  <w:style w:type="character" w:styleId="Hyperlink">
    <w:name w:val="Hyperlink"/>
    <w:basedOn w:val="Fontepargpadro"/>
    <w:uiPriority w:val="99"/>
    <w:unhideWhenUsed/>
    <w:rsid w:val="0088174D"/>
    <w:rPr>
      <w:color w:val="0000FF" w:themeColor="hyperlink"/>
      <w:u w:val="single"/>
    </w:rPr>
  </w:style>
  <w:style w:type="table" w:styleId="Tabelacomgrade">
    <w:name w:val="Table Grid"/>
    <w:basedOn w:val="Tabelanormal"/>
    <w:uiPriority w:val="59"/>
    <w:rsid w:val="008817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ontepargpadro"/>
    <w:rsid w:val="0088174D"/>
  </w:style>
  <w:style w:type="character" w:styleId="nfase">
    <w:name w:val="Emphasis"/>
    <w:uiPriority w:val="20"/>
    <w:qFormat/>
    <w:rsid w:val="0088174D"/>
    <w:rPr>
      <w:i/>
      <w:iCs/>
    </w:rPr>
  </w:style>
  <w:style w:type="paragraph" w:styleId="Cabealho">
    <w:name w:val="header"/>
    <w:basedOn w:val="Normal"/>
    <w:link w:val="CabealhoChar"/>
    <w:uiPriority w:val="99"/>
    <w:unhideWhenUsed/>
    <w:rsid w:val="008817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174D"/>
  </w:style>
  <w:style w:type="paragraph" w:styleId="Rodap">
    <w:name w:val="footer"/>
    <w:basedOn w:val="Normal"/>
    <w:link w:val="RodapChar"/>
    <w:uiPriority w:val="99"/>
    <w:unhideWhenUsed/>
    <w:rsid w:val="0088174D"/>
    <w:pPr>
      <w:tabs>
        <w:tab w:val="center" w:pos="4252"/>
        <w:tab w:val="right" w:pos="8504"/>
      </w:tabs>
      <w:spacing w:after="0" w:line="240" w:lineRule="auto"/>
    </w:pPr>
  </w:style>
  <w:style w:type="character" w:customStyle="1" w:styleId="RodapChar">
    <w:name w:val="Rodapé Char"/>
    <w:basedOn w:val="Fontepargpadro"/>
    <w:link w:val="Rodap"/>
    <w:uiPriority w:val="99"/>
    <w:rsid w:val="0088174D"/>
  </w:style>
  <w:style w:type="paragraph" w:styleId="Reviso">
    <w:name w:val="Revision"/>
    <w:hidden/>
    <w:uiPriority w:val="99"/>
    <w:semiHidden/>
    <w:rsid w:val="0088174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74D"/>
  </w:style>
  <w:style w:type="paragraph" w:styleId="Ttulo1">
    <w:name w:val="heading 1"/>
    <w:basedOn w:val="Normal"/>
    <w:link w:val="Ttulo1Char"/>
    <w:uiPriority w:val="9"/>
    <w:qFormat/>
    <w:rsid w:val="0088174D"/>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Ttulo2">
    <w:name w:val="heading 2"/>
    <w:basedOn w:val="Normal"/>
    <w:next w:val="Normal"/>
    <w:link w:val="Ttulo2Char"/>
    <w:uiPriority w:val="9"/>
    <w:unhideWhenUsed/>
    <w:qFormat/>
    <w:rsid w:val="008817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88174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8174D"/>
    <w:rPr>
      <w:rFonts w:ascii="Times New Roman" w:eastAsia="Times New Roman" w:hAnsi="Times New Roman" w:cs="Times New Roman"/>
      <w:b/>
      <w:bCs/>
      <w:kern w:val="36"/>
      <w:sz w:val="48"/>
      <w:szCs w:val="48"/>
      <w:lang w:val="x-none" w:eastAsia="x-none"/>
    </w:rPr>
  </w:style>
  <w:style w:type="character" w:customStyle="1" w:styleId="Ttulo2Char">
    <w:name w:val="Título 2 Char"/>
    <w:basedOn w:val="Fontepargpadro"/>
    <w:link w:val="Ttulo2"/>
    <w:uiPriority w:val="9"/>
    <w:rsid w:val="0088174D"/>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8174D"/>
    <w:rPr>
      <w:rFonts w:ascii="Times New Roman" w:eastAsia="Times New Roman" w:hAnsi="Times New Roman" w:cs="Times New Roman"/>
      <w:b/>
      <w:bCs/>
      <w:sz w:val="27"/>
      <w:szCs w:val="27"/>
      <w:lang w:eastAsia="pt-BR"/>
    </w:rPr>
  </w:style>
  <w:style w:type="paragraph" w:styleId="PargrafodaLista">
    <w:name w:val="List Paragraph"/>
    <w:basedOn w:val="Normal"/>
    <w:uiPriority w:val="34"/>
    <w:qFormat/>
    <w:rsid w:val="0088174D"/>
    <w:pPr>
      <w:ind w:left="720"/>
      <w:contextualSpacing/>
    </w:pPr>
  </w:style>
  <w:style w:type="character" w:styleId="Refdecomentrio">
    <w:name w:val="annotation reference"/>
    <w:basedOn w:val="Fontepargpadro"/>
    <w:uiPriority w:val="99"/>
    <w:unhideWhenUsed/>
    <w:rsid w:val="0088174D"/>
    <w:rPr>
      <w:sz w:val="16"/>
      <w:szCs w:val="16"/>
    </w:rPr>
  </w:style>
  <w:style w:type="paragraph" w:styleId="Textodecomentrio">
    <w:name w:val="annotation text"/>
    <w:basedOn w:val="Normal"/>
    <w:link w:val="TextodecomentrioChar"/>
    <w:uiPriority w:val="99"/>
    <w:unhideWhenUsed/>
    <w:rsid w:val="0088174D"/>
    <w:pPr>
      <w:spacing w:line="240" w:lineRule="auto"/>
    </w:pPr>
    <w:rPr>
      <w:sz w:val="20"/>
      <w:szCs w:val="20"/>
    </w:rPr>
  </w:style>
  <w:style w:type="character" w:customStyle="1" w:styleId="TextodecomentrioChar">
    <w:name w:val="Texto de comentário Char"/>
    <w:basedOn w:val="Fontepargpadro"/>
    <w:link w:val="Textodecomentrio"/>
    <w:uiPriority w:val="99"/>
    <w:rsid w:val="0088174D"/>
    <w:rPr>
      <w:sz w:val="20"/>
      <w:szCs w:val="20"/>
    </w:rPr>
  </w:style>
  <w:style w:type="paragraph" w:styleId="Textodenotaderodap">
    <w:name w:val="footnote text"/>
    <w:basedOn w:val="Normal"/>
    <w:link w:val="TextodenotaderodapChar"/>
    <w:uiPriority w:val="99"/>
    <w:unhideWhenUsed/>
    <w:rsid w:val="0088174D"/>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88174D"/>
    <w:rPr>
      <w:sz w:val="20"/>
      <w:szCs w:val="20"/>
    </w:rPr>
  </w:style>
  <w:style w:type="character" w:styleId="Refdenotaderodap">
    <w:name w:val="footnote reference"/>
    <w:basedOn w:val="Fontepargpadro"/>
    <w:uiPriority w:val="99"/>
    <w:semiHidden/>
    <w:unhideWhenUsed/>
    <w:rsid w:val="0088174D"/>
    <w:rPr>
      <w:vertAlign w:val="superscript"/>
    </w:rPr>
  </w:style>
  <w:style w:type="paragraph" w:styleId="Textodebalo">
    <w:name w:val="Balloon Text"/>
    <w:basedOn w:val="Normal"/>
    <w:link w:val="TextodebaloChar"/>
    <w:uiPriority w:val="99"/>
    <w:semiHidden/>
    <w:unhideWhenUsed/>
    <w:rsid w:val="008817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174D"/>
    <w:rPr>
      <w:rFonts w:ascii="Tahoma" w:hAnsi="Tahoma" w:cs="Tahoma"/>
      <w:sz w:val="16"/>
      <w:szCs w:val="16"/>
    </w:rPr>
  </w:style>
  <w:style w:type="paragraph" w:customStyle="1" w:styleId="Default">
    <w:name w:val="Default"/>
    <w:rsid w:val="0088174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ssuntodocomentrio">
    <w:name w:val="annotation subject"/>
    <w:basedOn w:val="Textodecomentrio"/>
    <w:next w:val="Textodecomentrio"/>
    <w:link w:val="AssuntodocomentrioChar"/>
    <w:uiPriority w:val="99"/>
    <w:semiHidden/>
    <w:unhideWhenUsed/>
    <w:rsid w:val="0088174D"/>
    <w:rPr>
      <w:b/>
      <w:bCs/>
    </w:rPr>
  </w:style>
  <w:style w:type="character" w:customStyle="1" w:styleId="AssuntodocomentrioChar">
    <w:name w:val="Assunto do comentário Char"/>
    <w:basedOn w:val="TextodecomentrioChar"/>
    <w:link w:val="Assuntodocomentrio"/>
    <w:uiPriority w:val="99"/>
    <w:semiHidden/>
    <w:rsid w:val="0088174D"/>
    <w:rPr>
      <w:b/>
      <w:bCs/>
      <w:sz w:val="20"/>
      <w:szCs w:val="20"/>
    </w:rPr>
  </w:style>
  <w:style w:type="paragraph" w:styleId="NormalWeb">
    <w:name w:val="Normal (Web)"/>
    <w:basedOn w:val="Normal"/>
    <w:uiPriority w:val="99"/>
    <w:unhideWhenUsed/>
    <w:rsid w:val="0088174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8174D"/>
    <w:rPr>
      <w:b/>
      <w:bCs/>
    </w:rPr>
  </w:style>
  <w:style w:type="character" w:styleId="Hyperlink">
    <w:name w:val="Hyperlink"/>
    <w:basedOn w:val="Fontepargpadro"/>
    <w:uiPriority w:val="99"/>
    <w:unhideWhenUsed/>
    <w:rsid w:val="0088174D"/>
    <w:rPr>
      <w:color w:val="0000FF" w:themeColor="hyperlink"/>
      <w:u w:val="single"/>
    </w:rPr>
  </w:style>
  <w:style w:type="table" w:styleId="Tabelacomgrade">
    <w:name w:val="Table Grid"/>
    <w:basedOn w:val="Tabelanormal"/>
    <w:uiPriority w:val="59"/>
    <w:rsid w:val="008817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ontepargpadro"/>
    <w:rsid w:val="0088174D"/>
  </w:style>
  <w:style w:type="character" w:styleId="nfase">
    <w:name w:val="Emphasis"/>
    <w:uiPriority w:val="20"/>
    <w:qFormat/>
    <w:rsid w:val="0088174D"/>
    <w:rPr>
      <w:i/>
      <w:iCs/>
    </w:rPr>
  </w:style>
  <w:style w:type="paragraph" w:styleId="Cabealho">
    <w:name w:val="header"/>
    <w:basedOn w:val="Normal"/>
    <w:link w:val="CabealhoChar"/>
    <w:uiPriority w:val="99"/>
    <w:unhideWhenUsed/>
    <w:rsid w:val="008817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174D"/>
  </w:style>
  <w:style w:type="paragraph" w:styleId="Rodap">
    <w:name w:val="footer"/>
    <w:basedOn w:val="Normal"/>
    <w:link w:val="RodapChar"/>
    <w:uiPriority w:val="99"/>
    <w:unhideWhenUsed/>
    <w:rsid w:val="0088174D"/>
    <w:pPr>
      <w:tabs>
        <w:tab w:val="center" w:pos="4252"/>
        <w:tab w:val="right" w:pos="8504"/>
      </w:tabs>
      <w:spacing w:after="0" w:line="240" w:lineRule="auto"/>
    </w:pPr>
  </w:style>
  <w:style w:type="character" w:customStyle="1" w:styleId="RodapChar">
    <w:name w:val="Rodapé Char"/>
    <w:basedOn w:val="Fontepargpadro"/>
    <w:link w:val="Rodap"/>
    <w:uiPriority w:val="99"/>
    <w:rsid w:val="0088174D"/>
  </w:style>
  <w:style w:type="paragraph" w:styleId="Reviso">
    <w:name w:val="Revision"/>
    <w:hidden/>
    <w:uiPriority w:val="99"/>
    <w:semiHidden/>
    <w:rsid w:val="008817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34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bge.gov.br/estadosat/perfil.php?lang=&amp;sigla=a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youtube.com/watch?v=FcfoMSs55j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multimedia.pt/ibercom/comunicacoes/ibercom2011/comunica_ibercom_en_pdf/Ponencias%20GT10A%20Folkcomunicacion/ponencia%20GT10A_Tavares_Motta_Lorensoni_Carvalho.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institutoshelter.org/projeto-cultural-batuque-e-marabaixo"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portal.iphan.gov.br/pagina/detalhes/1941"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BF377-D44B-471F-8E8F-4D4C21D37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8557</Words>
  <Characters>46210</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Ednaldo</dc:creator>
  <cp:lastModifiedBy>Ednaldo</cp:lastModifiedBy>
  <cp:revision>4</cp:revision>
  <dcterms:created xsi:type="dcterms:W3CDTF">2020-06-08T19:16:00Z</dcterms:created>
  <dcterms:modified xsi:type="dcterms:W3CDTF">2020-06-08T19:20:00Z</dcterms:modified>
</cp:coreProperties>
</file>