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FC3" w:rsidRPr="004B0C5C" w:rsidRDefault="00CD15BC" w:rsidP="004B0C5C">
      <w:pPr>
        <w:spacing w:before="0" w:after="0" w:line="240" w:lineRule="auto"/>
        <w:jc w:val="center"/>
        <w:rPr>
          <w:rFonts w:ascii="Times New Roman" w:eastAsia="Times New Roman" w:hAnsi="Times New Roman" w:cs="Times New Roman"/>
          <w:b/>
          <w:color w:val="auto"/>
          <w:sz w:val="24"/>
          <w:szCs w:val="24"/>
          <w:lang w:val="pt-BR" w:eastAsia="es-ES"/>
        </w:rPr>
      </w:pPr>
      <w:r w:rsidRPr="004B0C5C">
        <w:rPr>
          <w:rFonts w:ascii="Times New Roman" w:eastAsia="Times New Roman" w:hAnsi="Times New Roman" w:cs="Times New Roman"/>
          <w:b/>
          <w:color w:val="auto"/>
          <w:sz w:val="24"/>
          <w:szCs w:val="24"/>
          <w:lang w:val="pt-BR" w:eastAsia="es-ES"/>
        </w:rPr>
        <w:t>DISCURSIVIDADE COLADA À TELA: O IMPACTO DO FUNCIONAMENTO DISCURSIVO DA VOZ E SUA RELAÇÃO COM A CRIANÇA BRASILEIRA</w:t>
      </w:r>
    </w:p>
    <w:p w:rsidR="001C091E" w:rsidRPr="004B0C5C" w:rsidRDefault="001C091E" w:rsidP="004B0C5C">
      <w:pPr>
        <w:spacing w:before="0" w:after="0" w:line="240" w:lineRule="auto"/>
        <w:jc w:val="center"/>
        <w:rPr>
          <w:rFonts w:ascii="Times New Roman" w:eastAsia="Times New Roman" w:hAnsi="Times New Roman" w:cs="Times New Roman"/>
          <w:color w:val="auto"/>
          <w:sz w:val="24"/>
          <w:szCs w:val="24"/>
          <w:lang w:val="pt-BR" w:eastAsia="es-ES"/>
        </w:rPr>
      </w:pPr>
    </w:p>
    <w:p w:rsidR="00CD15BC" w:rsidRDefault="004B0C5C" w:rsidP="004B0C5C">
      <w:pPr>
        <w:spacing w:before="0" w:after="0" w:line="240" w:lineRule="auto"/>
        <w:jc w:val="center"/>
        <w:rPr>
          <w:rFonts w:ascii="Times New Roman" w:eastAsia="Times New Roman" w:hAnsi="Times New Roman" w:cs="Times New Roman"/>
          <w:b/>
          <w:color w:val="auto"/>
          <w:sz w:val="24"/>
          <w:szCs w:val="24"/>
          <w:lang w:val="en-US" w:eastAsia="es-ES"/>
        </w:rPr>
      </w:pPr>
      <w:r w:rsidRPr="004B0C5C">
        <w:rPr>
          <w:rFonts w:ascii="Times New Roman" w:eastAsia="Times New Roman" w:hAnsi="Times New Roman" w:cs="Times New Roman"/>
          <w:b/>
          <w:color w:val="auto"/>
          <w:sz w:val="24"/>
          <w:szCs w:val="24"/>
          <w:lang w:val="en-US" w:eastAsia="es-ES"/>
        </w:rPr>
        <w:t>DISCURSIVITY ON SCREEN: THE IMPACT OF THE DISCURSIVE FUNCTIONING OF THE VOICE AND ITS RELATIONSHIP WITH BRAZILIAN CHILDREN</w:t>
      </w:r>
    </w:p>
    <w:p w:rsidR="004B0C5C" w:rsidRPr="004B0C5C" w:rsidRDefault="004B0C5C" w:rsidP="004B0C5C">
      <w:pPr>
        <w:spacing w:before="0" w:after="0" w:line="240" w:lineRule="auto"/>
        <w:jc w:val="center"/>
        <w:rPr>
          <w:rFonts w:ascii="Times New Roman" w:eastAsia="Times New Roman" w:hAnsi="Times New Roman" w:cs="Times New Roman"/>
          <w:b/>
          <w:color w:val="auto"/>
          <w:sz w:val="24"/>
          <w:szCs w:val="24"/>
          <w:lang w:val="en-US" w:eastAsia="es-ES"/>
        </w:rPr>
      </w:pPr>
    </w:p>
    <w:p w:rsidR="001C091E" w:rsidRDefault="001C091E" w:rsidP="004B0C5C">
      <w:pPr>
        <w:spacing w:before="0" w:after="0" w:line="240" w:lineRule="auto"/>
        <w:jc w:val="both"/>
        <w:rPr>
          <w:rFonts w:ascii="Times New Roman" w:hAnsi="Times New Roman" w:cs="Times New Roman"/>
          <w:color w:val="auto"/>
          <w:sz w:val="20"/>
        </w:rPr>
      </w:pPr>
      <w:r w:rsidRPr="004B0C5C">
        <w:rPr>
          <w:rFonts w:ascii="Times New Roman" w:hAnsi="Times New Roman" w:cs="Times New Roman"/>
          <w:b/>
          <w:color w:val="auto"/>
          <w:sz w:val="20"/>
        </w:rPr>
        <w:t>Resumo:</w:t>
      </w:r>
      <w:r w:rsidRPr="004B0C5C">
        <w:rPr>
          <w:rFonts w:ascii="Times New Roman" w:hAnsi="Times New Roman" w:cs="Times New Roman"/>
          <w:color w:val="auto"/>
          <w:sz w:val="20"/>
        </w:rPr>
        <w:t xml:space="preserve"> </w:t>
      </w:r>
      <w:r w:rsidR="00144EB9" w:rsidRPr="004B0C5C">
        <w:rPr>
          <w:rFonts w:ascii="Times New Roman" w:hAnsi="Times New Roman" w:cs="Times New Roman"/>
          <w:color w:val="auto"/>
          <w:sz w:val="20"/>
        </w:rPr>
        <w:t>Este artigo tem como objetivo problematizar o funcionamento discursivo da voz e da fala cantada a partir da discursividade das telas e seus efeitos na constituição do sujeito-criança brasileiro. Ancorado na Análise do Discurso de orientação pecheuxtiana, o estudo mobiliza a noção de materialidade discursiva para analisar a circulação intensiva de canções populares em plataformas digitais, compreendendo-as como discursos atravessados pela ideologia e pelas condições históricas de produção. A análise explicita que a repetição, intensificada pelos mecanismos algorítmicos, não opera de modo inocente, uma vez que estabiliza sentidos e fixa posições de sujeito, interpelando a criança por meio da voz antes mesmo de uma elaboração consciente do significado. Nesse funcionamento, o sujeito-criança não se configura apenas como espectador, mas como sujeito que canta, reproduz e reinscreve os discursos que o atravessam cotidianamente. Ao considerar esse movimento, o artigo aponta para um deslocamento no funcionamento do popular, que passa a se constituir sob condições de produção mediadas pela tela e destaca o papel da voz e da fala cantada como operadores discursivos centrais nos processos de assujeitamento e produção de sentidos na infância contemporânea brasileira.</w:t>
      </w:r>
    </w:p>
    <w:p w:rsidR="004B0C5C" w:rsidRPr="004B0C5C" w:rsidRDefault="004B0C5C" w:rsidP="004B0C5C">
      <w:pPr>
        <w:spacing w:before="0" w:after="0" w:line="240" w:lineRule="auto"/>
        <w:jc w:val="both"/>
        <w:rPr>
          <w:rFonts w:ascii="Times New Roman" w:hAnsi="Times New Roman" w:cs="Times New Roman"/>
          <w:sz w:val="20"/>
        </w:rPr>
      </w:pPr>
    </w:p>
    <w:p w:rsidR="001C091E" w:rsidRPr="004B0C5C" w:rsidRDefault="001C091E" w:rsidP="004B0C5C">
      <w:pPr>
        <w:pStyle w:val="NormalWeb"/>
        <w:spacing w:before="0" w:beforeAutospacing="0" w:after="0" w:afterAutospacing="0"/>
        <w:rPr>
          <w:sz w:val="20"/>
          <w:szCs w:val="20"/>
          <w:lang w:val="pt-BR"/>
        </w:rPr>
      </w:pPr>
      <w:r w:rsidRPr="004B0C5C">
        <w:rPr>
          <w:b/>
          <w:sz w:val="20"/>
          <w:szCs w:val="20"/>
          <w:lang w:val="pt-BR"/>
        </w:rPr>
        <w:t xml:space="preserve">Palavras-chave: </w:t>
      </w:r>
      <w:r w:rsidR="00144EB9" w:rsidRPr="004B0C5C">
        <w:rPr>
          <w:sz w:val="20"/>
          <w:szCs w:val="20"/>
          <w:lang w:val="pt-BR"/>
        </w:rPr>
        <w:t xml:space="preserve">Análise do Discurso. Voz. Fala cantada. Operador discursivo. </w:t>
      </w:r>
    </w:p>
    <w:p w:rsidR="001C091E" w:rsidRPr="004B0C5C" w:rsidRDefault="001C091E" w:rsidP="004B0C5C">
      <w:pPr>
        <w:spacing w:before="0" w:after="0" w:line="240" w:lineRule="auto"/>
        <w:jc w:val="both"/>
        <w:rPr>
          <w:rFonts w:ascii="Times New Roman" w:hAnsi="Times New Roman" w:cs="Times New Roman"/>
          <w:color w:val="auto"/>
          <w:sz w:val="20"/>
          <w:szCs w:val="20"/>
          <w:lang w:val="en-US"/>
        </w:rPr>
      </w:pPr>
      <w:r w:rsidRPr="004B0C5C">
        <w:rPr>
          <w:rFonts w:ascii="Times New Roman" w:hAnsi="Times New Roman" w:cs="Times New Roman"/>
          <w:b/>
          <w:color w:val="auto"/>
          <w:sz w:val="20"/>
          <w:szCs w:val="20"/>
          <w:lang w:val="en-US"/>
        </w:rPr>
        <w:t>Abstract:</w:t>
      </w:r>
      <w:r w:rsidRPr="004B0C5C">
        <w:rPr>
          <w:rFonts w:ascii="Times New Roman" w:hAnsi="Times New Roman" w:cs="Times New Roman"/>
          <w:color w:val="auto"/>
          <w:sz w:val="20"/>
          <w:szCs w:val="20"/>
          <w:lang w:val="en-US"/>
        </w:rPr>
        <w:t xml:space="preserve"> </w:t>
      </w:r>
      <w:r w:rsidR="00144EB9" w:rsidRPr="004B0C5C">
        <w:rPr>
          <w:rFonts w:ascii="Times New Roman" w:hAnsi="Times New Roman" w:cs="Times New Roman"/>
          <w:color w:val="auto"/>
          <w:sz w:val="20"/>
          <w:szCs w:val="20"/>
          <w:lang w:val="en-US"/>
        </w:rPr>
        <w:t>This article aims to problematize the discursive functioning of voice and sung speech within screen-based discursivity and its effects on the constitution of the Brazilian child as a subject. Grounded in Pêcheux’s Discourse Analysis, the study mobilizes the notion of discursive materiality to analyze the intensive circulation of popular songs on digital platforms, understanding them as discourses traversed by ideology and historical conditions of production. The analysis shows that repetition, intensified by algorithmic mechanisms, does not operate innocently, as it stabilizes meanings and fixes subject positions, interpellating the child through voice even before a conscious elaboration of meaning takes place. Within this functioning, the child-subject is not constituted merely as a spectator, but as a subject who sings, reproduces, and reinscribes the discourses that traverse their everyday experience. By considering this movement, the article points to a shift in the functioning of the popular, which comes to be constituted under screen-mediated conditions of production, and highlights the role of voice and sung speech as central discursive operators in processes of subjectivation and meaning production in contemporary Brazilian childhood.</w:t>
      </w:r>
    </w:p>
    <w:p w:rsidR="001C091E" w:rsidRPr="004B0C5C" w:rsidRDefault="001C091E" w:rsidP="004B0C5C">
      <w:pPr>
        <w:pStyle w:val="NormalWeb"/>
        <w:spacing w:before="0" w:beforeAutospacing="0" w:after="0" w:afterAutospacing="0"/>
        <w:rPr>
          <w:sz w:val="20"/>
          <w:lang w:val="en-US"/>
        </w:rPr>
      </w:pPr>
      <w:r w:rsidRPr="004B0C5C">
        <w:rPr>
          <w:b/>
          <w:sz w:val="20"/>
          <w:lang w:val="en-US"/>
        </w:rPr>
        <w:t>Keywords:</w:t>
      </w:r>
      <w:r w:rsidRPr="004B0C5C">
        <w:rPr>
          <w:sz w:val="20"/>
          <w:lang w:val="en-US"/>
        </w:rPr>
        <w:t xml:space="preserve"> </w:t>
      </w:r>
      <w:r w:rsidR="00144EB9" w:rsidRPr="004B0C5C">
        <w:rPr>
          <w:sz w:val="20"/>
          <w:lang w:val="en-US"/>
        </w:rPr>
        <w:t xml:space="preserve">Discourse Analysis. Voice. Sung Speech. </w:t>
      </w:r>
      <w:r w:rsidR="00144EB9" w:rsidRPr="004B0C5C">
        <w:rPr>
          <w:sz w:val="20"/>
        </w:rPr>
        <w:t>Discursive Operator.</w:t>
      </w:r>
    </w:p>
    <w:p w:rsidR="001C091E" w:rsidRPr="004B0C5C" w:rsidRDefault="001C091E" w:rsidP="004B0C5C">
      <w:pPr>
        <w:spacing w:before="0" w:after="0" w:line="240" w:lineRule="auto"/>
        <w:ind w:firstLine="709"/>
        <w:jc w:val="both"/>
        <w:rPr>
          <w:rFonts w:ascii="Times New Roman" w:hAnsi="Times New Roman" w:cs="Times New Roman"/>
          <w:color w:val="auto"/>
          <w:sz w:val="24"/>
          <w:lang w:val="en-US"/>
        </w:rPr>
      </w:pPr>
    </w:p>
    <w:p w:rsidR="00B32E50" w:rsidRPr="004B0C5C" w:rsidRDefault="003148DD" w:rsidP="004B0C5C">
      <w:pPr>
        <w:pStyle w:val="PargrafodaLista"/>
        <w:numPr>
          <w:ilvl w:val="0"/>
          <w:numId w:val="5"/>
        </w:numPr>
        <w:spacing w:after="0" w:line="240" w:lineRule="auto"/>
        <w:jc w:val="both"/>
        <w:rPr>
          <w:rFonts w:ascii="Times New Roman" w:hAnsi="Times New Roman"/>
          <w:b/>
          <w:sz w:val="24"/>
        </w:rPr>
      </w:pPr>
      <w:r w:rsidRPr="004B0C5C">
        <w:rPr>
          <w:rFonts w:ascii="Times New Roman" w:hAnsi="Times New Roman"/>
          <w:b/>
          <w:sz w:val="24"/>
        </w:rPr>
        <w:t>Um gesto introdutório de leitura: questões teóricas em deslocamento</w:t>
      </w:r>
    </w:p>
    <w:p w:rsidR="003148DD" w:rsidRPr="004B0C5C" w:rsidRDefault="003148DD" w:rsidP="004B0C5C">
      <w:pPr>
        <w:pStyle w:val="PargrafodaLista"/>
        <w:spacing w:after="0" w:line="240" w:lineRule="auto"/>
        <w:ind w:left="1069"/>
        <w:jc w:val="both"/>
        <w:rPr>
          <w:rFonts w:ascii="Times New Roman" w:hAnsi="Times New Roman"/>
          <w:b/>
          <w:sz w:val="24"/>
        </w:rPr>
      </w:pPr>
    </w:p>
    <w:p w:rsidR="001C091E" w:rsidRPr="004B0C5C" w:rsidRDefault="001C091E" w:rsidP="004B0C5C">
      <w:pPr>
        <w:spacing w:before="0" w:after="0" w:line="240" w:lineRule="auto"/>
        <w:ind w:firstLine="709"/>
        <w:jc w:val="both"/>
        <w:rPr>
          <w:rFonts w:ascii="Times New Roman" w:eastAsia="Times New Roman" w:hAnsi="Times New Roman" w:cs="Times New Roman"/>
          <w:color w:val="auto"/>
          <w:sz w:val="24"/>
          <w:szCs w:val="24"/>
          <w:lang w:val="pt-BR" w:eastAsia="es-ES"/>
        </w:rPr>
      </w:pPr>
      <w:r w:rsidRPr="004B0C5C">
        <w:rPr>
          <w:rFonts w:ascii="Times New Roman" w:eastAsia="Times New Roman" w:hAnsi="Times New Roman" w:cs="Times New Roman"/>
          <w:color w:val="auto"/>
          <w:sz w:val="24"/>
          <w:szCs w:val="24"/>
          <w:lang w:val="pt-BR" w:eastAsia="es-ES"/>
        </w:rPr>
        <w:t xml:space="preserve">A intensificação do uso de dispositivos digitais tem reconfigurado profundamente as formas de (re)produção, circulação e recepção dos distintos discursos na sociedade brasileira, principalmente quando relacionado à criança. Como parte desse cenário, a criança brasileira tem sido cada vez mais interpelada: </w:t>
      </w:r>
      <w:r w:rsidR="00E67106" w:rsidRPr="004B0C5C">
        <w:rPr>
          <w:rFonts w:ascii="Times New Roman" w:eastAsia="Times New Roman" w:hAnsi="Times New Roman" w:cs="Times New Roman"/>
          <w:color w:val="auto"/>
          <w:sz w:val="24"/>
          <w:szCs w:val="24"/>
          <w:lang w:val="pt-BR" w:eastAsia="es-ES"/>
        </w:rPr>
        <w:t>o</w:t>
      </w:r>
      <w:r w:rsidRPr="004B0C5C">
        <w:rPr>
          <w:rFonts w:ascii="Times New Roman" w:eastAsia="Times New Roman" w:hAnsi="Times New Roman" w:cs="Times New Roman"/>
          <w:color w:val="auto"/>
          <w:sz w:val="24"/>
          <w:szCs w:val="24"/>
          <w:lang w:val="pt-BR" w:eastAsia="es-ES"/>
        </w:rPr>
        <w:t xml:space="preserve"> espaço discursivo mediado pelas telas, </w:t>
      </w:r>
      <w:r w:rsidR="00E67106" w:rsidRPr="004B0C5C">
        <w:rPr>
          <w:rFonts w:ascii="Times New Roman" w:eastAsia="Times New Roman" w:hAnsi="Times New Roman" w:cs="Times New Roman"/>
          <w:color w:val="auto"/>
          <w:sz w:val="24"/>
          <w:szCs w:val="24"/>
          <w:lang w:val="pt-BR" w:eastAsia="es-ES"/>
        </w:rPr>
        <w:t>as</w:t>
      </w:r>
      <w:r w:rsidRPr="004B0C5C">
        <w:rPr>
          <w:rFonts w:ascii="Times New Roman" w:eastAsia="Times New Roman" w:hAnsi="Times New Roman" w:cs="Times New Roman"/>
          <w:color w:val="auto"/>
          <w:sz w:val="24"/>
          <w:szCs w:val="24"/>
          <w:lang w:val="pt-BR" w:eastAsia="es-ES"/>
        </w:rPr>
        <w:t xml:space="preserve"> im</w:t>
      </w:r>
      <w:r w:rsidR="00E67106" w:rsidRPr="004B0C5C">
        <w:rPr>
          <w:rFonts w:ascii="Times New Roman" w:eastAsia="Times New Roman" w:hAnsi="Times New Roman" w:cs="Times New Roman"/>
          <w:color w:val="auto"/>
          <w:sz w:val="24"/>
          <w:szCs w:val="24"/>
          <w:lang w:val="pt-BR" w:eastAsia="es-ES"/>
        </w:rPr>
        <w:t>agens, sons e, sobretudo, a voz e a fala cantada, são operadores discursivos que permitem fazer funcionar efeitos de sentido que indiciam como o funcionamento discursivo</w:t>
      </w:r>
      <w:r w:rsidRPr="004B0C5C">
        <w:rPr>
          <w:rFonts w:ascii="Times New Roman" w:eastAsia="Times New Roman" w:hAnsi="Times New Roman" w:cs="Times New Roman"/>
          <w:color w:val="auto"/>
          <w:sz w:val="24"/>
          <w:szCs w:val="24"/>
          <w:lang w:val="pt-BR" w:eastAsia="es-ES"/>
        </w:rPr>
        <w:t xml:space="preserve"> não se limita </w:t>
      </w:r>
      <w:r w:rsidR="00E67106" w:rsidRPr="004B0C5C">
        <w:rPr>
          <w:rFonts w:ascii="Times New Roman" w:eastAsia="Times New Roman" w:hAnsi="Times New Roman" w:cs="Times New Roman"/>
          <w:color w:val="auto"/>
          <w:sz w:val="24"/>
          <w:szCs w:val="24"/>
          <w:lang w:val="pt-BR" w:eastAsia="es-ES"/>
        </w:rPr>
        <w:t xml:space="preserve">apenas ao que é </w:t>
      </w:r>
      <w:r w:rsidRPr="004B0C5C">
        <w:rPr>
          <w:rFonts w:ascii="Times New Roman" w:eastAsia="Times New Roman" w:hAnsi="Times New Roman" w:cs="Times New Roman"/>
          <w:color w:val="auto"/>
          <w:sz w:val="24"/>
          <w:szCs w:val="24"/>
          <w:lang w:val="pt-BR" w:eastAsia="es-ES"/>
        </w:rPr>
        <w:t xml:space="preserve">visível, mas </w:t>
      </w:r>
      <w:r w:rsidR="00E67106" w:rsidRPr="004B0C5C">
        <w:rPr>
          <w:rFonts w:ascii="Times New Roman" w:eastAsia="Times New Roman" w:hAnsi="Times New Roman" w:cs="Times New Roman"/>
          <w:color w:val="auto"/>
          <w:sz w:val="24"/>
          <w:szCs w:val="24"/>
          <w:lang w:val="pt-BR" w:eastAsia="es-ES"/>
        </w:rPr>
        <w:t xml:space="preserve">também ao que é audível, </w:t>
      </w:r>
      <w:r w:rsidRPr="004B0C5C">
        <w:rPr>
          <w:rFonts w:ascii="Times New Roman" w:eastAsia="Times New Roman" w:hAnsi="Times New Roman" w:cs="Times New Roman"/>
          <w:color w:val="auto"/>
          <w:sz w:val="24"/>
          <w:szCs w:val="24"/>
          <w:lang w:val="pt-BR" w:eastAsia="es-ES"/>
        </w:rPr>
        <w:t>ancora</w:t>
      </w:r>
      <w:r w:rsidR="00E67106" w:rsidRPr="004B0C5C">
        <w:rPr>
          <w:rFonts w:ascii="Times New Roman" w:eastAsia="Times New Roman" w:hAnsi="Times New Roman" w:cs="Times New Roman"/>
          <w:color w:val="auto"/>
          <w:sz w:val="24"/>
          <w:szCs w:val="24"/>
          <w:lang w:val="pt-BR" w:eastAsia="es-ES"/>
        </w:rPr>
        <w:t>ndo-se à voz como operador</w:t>
      </w:r>
      <w:r w:rsidRPr="004B0C5C">
        <w:rPr>
          <w:rFonts w:ascii="Times New Roman" w:eastAsia="Times New Roman" w:hAnsi="Times New Roman" w:cs="Times New Roman"/>
          <w:color w:val="auto"/>
          <w:sz w:val="24"/>
          <w:szCs w:val="24"/>
          <w:lang w:val="pt-BR" w:eastAsia="es-ES"/>
        </w:rPr>
        <w:t xml:space="preserve"> central na produção de sentidos e na </w:t>
      </w:r>
      <w:r w:rsidR="00E67106" w:rsidRPr="004B0C5C">
        <w:rPr>
          <w:rFonts w:ascii="Times New Roman" w:eastAsia="Times New Roman" w:hAnsi="Times New Roman" w:cs="Times New Roman"/>
          <w:color w:val="auto"/>
          <w:sz w:val="24"/>
          <w:szCs w:val="24"/>
          <w:lang w:val="pt-BR" w:eastAsia="es-ES"/>
        </w:rPr>
        <w:t>constituição subjetiva da criança brasileira.</w:t>
      </w:r>
    </w:p>
    <w:p w:rsidR="00A92F7B" w:rsidRPr="004B0C5C" w:rsidRDefault="001C091E" w:rsidP="004B0C5C">
      <w:pPr>
        <w:spacing w:before="0" w:after="0" w:line="240" w:lineRule="auto"/>
        <w:ind w:firstLine="709"/>
        <w:jc w:val="both"/>
        <w:rPr>
          <w:rFonts w:ascii="Times New Roman" w:hAnsi="Times New Roman" w:cs="Times New Roman"/>
          <w:color w:val="auto"/>
          <w:sz w:val="28"/>
        </w:rPr>
      </w:pPr>
      <w:r w:rsidRPr="004B0C5C">
        <w:rPr>
          <w:rFonts w:ascii="Times New Roman" w:eastAsia="Times New Roman" w:hAnsi="Times New Roman" w:cs="Times New Roman"/>
          <w:color w:val="auto"/>
          <w:sz w:val="24"/>
          <w:szCs w:val="24"/>
          <w:lang w:val="pt-BR" w:eastAsia="es-ES"/>
        </w:rPr>
        <w:t xml:space="preserve">À luz da Análise do Discurso de </w:t>
      </w:r>
      <w:r w:rsidR="00E67106" w:rsidRPr="004B0C5C">
        <w:rPr>
          <w:rFonts w:ascii="Times New Roman" w:eastAsia="Times New Roman" w:hAnsi="Times New Roman" w:cs="Times New Roman"/>
          <w:color w:val="auto"/>
          <w:sz w:val="24"/>
          <w:szCs w:val="24"/>
          <w:lang w:val="pt-BR" w:eastAsia="es-ES"/>
        </w:rPr>
        <w:t>matriz francesa,</w:t>
      </w:r>
      <w:r w:rsidR="00E67106" w:rsidRPr="004B0C5C">
        <w:rPr>
          <w:rFonts w:ascii="Times New Roman" w:hAnsi="Times New Roman" w:cs="Times New Roman"/>
          <w:color w:val="auto"/>
          <w:sz w:val="24"/>
        </w:rPr>
        <w:t xml:space="preserve"> mobilizamos os </w:t>
      </w:r>
      <w:r w:rsidR="00E67106" w:rsidRPr="004B0C5C">
        <w:rPr>
          <w:rStyle w:val="Forte"/>
          <w:rFonts w:ascii="Times New Roman" w:hAnsi="Times New Roman" w:cs="Times New Roman"/>
          <w:b w:val="0"/>
          <w:color w:val="auto"/>
          <w:sz w:val="24"/>
        </w:rPr>
        <w:t>instrumentos</w:t>
      </w:r>
      <w:r w:rsidR="00E67106" w:rsidRPr="004B0C5C">
        <w:rPr>
          <w:rStyle w:val="Forte"/>
          <w:rFonts w:ascii="Times New Roman" w:hAnsi="Times New Roman" w:cs="Times New Roman"/>
          <w:color w:val="auto"/>
          <w:sz w:val="24"/>
        </w:rPr>
        <w:t xml:space="preserve"> </w:t>
      </w:r>
      <w:r w:rsidR="00E67106" w:rsidRPr="004B0C5C">
        <w:rPr>
          <w:rFonts w:ascii="Times New Roman" w:hAnsi="Times New Roman" w:cs="Times New Roman"/>
          <w:color w:val="auto"/>
          <w:sz w:val="24"/>
        </w:rPr>
        <w:t xml:space="preserve">que compõem seu aparato teórico-metodológico, buscando fazer ouvir a </w:t>
      </w:r>
      <w:r w:rsidR="00E67106" w:rsidRPr="004B0C5C">
        <w:rPr>
          <w:rStyle w:val="Forte"/>
          <w:rFonts w:ascii="Times New Roman" w:hAnsi="Times New Roman" w:cs="Times New Roman"/>
          <w:b w:val="0"/>
          <w:color w:val="auto"/>
          <w:sz w:val="24"/>
        </w:rPr>
        <w:t>voz</w:t>
      </w:r>
      <w:r w:rsidR="00E67106" w:rsidRPr="004B0C5C">
        <w:rPr>
          <w:rFonts w:ascii="Times New Roman" w:hAnsi="Times New Roman" w:cs="Times New Roman"/>
          <w:color w:val="auto"/>
          <w:sz w:val="24"/>
        </w:rPr>
        <w:t xml:space="preserve"> e a fala cantada que emergem dos gestos de interpretação</w:t>
      </w:r>
      <w:r w:rsidR="00A92F7B" w:rsidRPr="004B0C5C">
        <w:rPr>
          <w:rFonts w:ascii="Times New Roman" w:hAnsi="Times New Roman" w:cs="Times New Roman"/>
          <w:color w:val="auto"/>
          <w:sz w:val="24"/>
        </w:rPr>
        <w:t xml:space="preserve"> de duas materialidades analisadas em Schlemmer (2025), que são canções que circulam(ram) massivamente no espaço das telas. É pertinente explicitar, ainda, que na perspectiva da </w:t>
      </w:r>
      <w:r w:rsidR="00A92F7B" w:rsidRPr="004B0C5C">
        <w:rPr>
          <w:rStyle w:val="Forte"/>
          <w:rFonts w:ascii="Times New Roman" w:hAnsi="Times New Roman" w:cs="Times New Roman"/>
          <w:b w:val="0"/>
          <w:color w:val="auto"/>
          <w:sz w:val="24"/>
        </w:rPr>
        <w:t>AD pecheuxtiana</w:t>
      </w:r>
      <w:r w:rsidR="00A92F7B" w:rsidRPr="004B0C5C">
        <w:rPr>
          <w:rFonts w:ascii="Times New Roman" w:hAnsi="Times New Roman" w:cs="Times New Roman"/>
          <w:b/>
          <w:color w:val="auto"/>
          <w:sz w:val="24"/>
        </w:rPr>
        <w:t>,</w:t>
      </w:r>
      <w:r w:rsidR="00A92F7B" w:rsidRPr="004B0C5C">
        <w:rPr>
          <w:rFonts w:ascii="Times New Roman" w:hAnsi="Times New Roman" w:cs="Times New Roman"/>
          <w:color w:val="auto"/>
          <w:sz w:val="24"/>
        </w:rPr>
        <w:t xml:space="preserve"> a materialidade </w:t>
      </w:r>
      <w:r w:rsidR="00A92F7B" w:rsidRPr="004B0C5C">
        <w:rPr>
          <w:rStyle w:val="Forte"/>
          <w:rFonts w:ascii="Times New Roman" w:hAnsi="Times New Roman" w:cs="Times New Roman"/>
          <w:b w:val="0"/>
          <w:color w:val="auto"/>
          <w:sz w:val="24"/>
        </w:rPr>
        <w:t>não se esgota em uma leitura</w:t>
      </w:r>
      <w:r w:rsidR="00A92F7B" w:rsidRPr="004B0C5C">
        <w:rPr>
          <w:rFonts w:ascii="Times New Roman" w:hAnsi="Times New Roman" w:cs="Times New Roman"/>
          <w:b/>
          <w:color w:val="auto"/>
          <w:sz w:val="24"/>
        </w:rPr>
        <w:t>.</w:t>
      </w:r>
      <w:r w:rsidR="00A92F7B" w:rsidRPr="004B0C5C">
        <w:rPr>
          <w:rFonts w:ascii="Times New Roman" w:hAnsi="Times New Roman" w:cs="Times New Roman"/>
          <w:color w:val="auto"/>
          <w:sz w:val="24"/>
        </w:rPr>
        <w:t xml:space="preserve"> O sentido é sempre constituído a partir de </w:t>
      </w:r>
      <w:r w:rsidR="00A92F7B" w:rsidRPr="004B0C5C">
        <w:rPr>
          <w:rFonts w:ascii="Times New Roman" w:hAnsi="Times New Roman" w:cs="Times New Roman"/>
          <w:color w:val="auto"/>
          <w:sz w:val="24"/>
        </w:rPr>
        <w:lastRenderedPageBreak/>
        <w:t xml:space="preserve">condições de produção históricas e ideológicas e </w:t>
      </w:r>
      <w:r w:rsidR="00A92F7B" w:rsidRPr="004B0C5C">
        <w:rPr>
          <w:rStyle w:val="Forte"/>
          <w:rFonts w:ascii="Times New Roman" w:hAnsi="Times New Roman" w:cs="Times New Roman"/>
          <w:b w:val="0"/>
          <w:color w:val="auto"/>
          <w:sz w:val="24"/>
        </w:rPr>
        <w:t>novas questões teóricas</w:t>
      </w:r>
      <w:r w:rsidR="00A92F7B" w:rsidRPr="004B0C5C">
        <w:rPr>
          <w:rStyle w:val="Forte"/>
          <w:rFonts w:ascii="Times New Roman" w:hAnsi="Times New Roman" w:cs="Times New Roman"/>
          <w:color w:val="auto"/>
          <w:sz w:val="24"/>
        </w:rPr>
        <w:t xml:space="preserve"> </w:t>
      </w:r>
      <w:r w:rsidR="00A92F7B" w:rsidRPr="004B0C5C">
        <w:rPr>
          <w:rStyle w:val="Forte"/>
          <w:rFonts w:ascii="Times New Roman" w:hAnsi="Times New Roman" w:cs="Times New Roman"/>
          <w:b w:val="0"/>
          <w:color w:val="auto"/>
          <w:sz w:val="24"/>
        </w:rPr>
        <w:t>podem, desse modo, produzir novos recortes analíticos</w:t>
      </w:r>
      <w:r w:rsidR="00A92F7B" w:rsidRPr="004B0C5C">
        <w:rPr>
          <w:rFonts w:ascii="Times New Roman" w:hAnsi="Times New Roman" w:cs="Times New Roman"/>
          <w:color w:val="auto"/>
          <w:sz w:val="24"/>
        </w:rPr>
        <w:t xml:space="preserve"> sobre um mesmo objeto.</w:t>
      </w:r>
      <w:r w:rsidR="00A92F7B" w:rsidRPr="004B0C5C">
        <w:rPr>
          <w:rFonts w:ascii="Times New Roman" w:hAnsi="Times New Roman" w:cs="Times New Roman"/>
          <w:color w:val="auto"/>
          <w:sz w:val="28"/>
        </w:rPr>
        <w:t xml:space="preserve"> </w:t>
      </w:r>
      <w:r w:rsidR="00E67106" w:rsidRPr="004B0C5C">
        <w:rPr>
          <w:rFonts w:ascii="Times New Roman" w:hAnsi="Times New Roman" w:cs="Times New Roman"/>
          <w:color w:val="auto"/>
          <w:sz w:val="28"/>
        </w:rPr>
        <w:t xml:space="preserve"> </w:t>
      </w:r>
    </w:p>
    <w:p w:rsidR="001C091E" w:rsidRPr="004B0C5C" w:rsidRDefault="00A92F7B" w:rsidP="004B0C5C">
      <w:pPr>
        <w:spacing w:before="0" w:after="0" w:line="240" w:lineRule="auto"/>
        <w:ind w:firstLine="709"/>
        <w:jc w:val="both"/>
        <w:rPr>
          <w:rFonts w:ascii="Times New Roman" w:hAnsi="Times New Roman" w:cs="Times New Roman"/>
          <w:color w:val="auto"/>
          <w:sz w:val="28"/>
        </w:rPr>
      </w:pPr>
      <w:r w:rsidRPr="004B0C5C">
        <w:rPr>
          <w:rFonts w:ascii="Times New Roman" w:hAnsi="Times New Roman" w:cs="Times New Roman"/>
          <w:color w:val="auto"/>
          <w:sz w:val="24"/>
          <w:szCs w:val="24"/>
        </w:rPr>
        <w:t>Orientados pela investigação do funcionamento discursivo da voz e da fala cantada, bem como de seus efeitos na constituição do sujeito-criança, produzimos um novo gesto interpretativo que também nos possibilita auscultar o que ressoa diante</w:t>
      </w:r>
      <w:r w:rsidR="00E67106" w:rsidRPr="004B0C5C">
        <w:rPr>
          <w:rFonts w:ascii="Times New Roman" w:hAnsi="Times New Roman" w:cs="Times New Roman"/>
          <w:color w:val="auto"/>
          <w:sz w:val="24"/>
          <w:szCs w:val="24"/>
        </w:rPr>
        <w:t xml:space="preserve"> </w:t>
      </w:r>
      <w:r w:rsidRPr="004B0C5C">
        <w:rPr>
          <w:rFonts w:ascii="Times New Roman" w:hAnsi="Times New Roman" w:cs="Times New Roman"/>
          <w:color w:val="auto"/>
          <w:sz w:val="24"/>
          <w:szCs w:val="24"/>
        </w:rPr>
        <w:t>d</w:t>
      </w:r>
      <w:r w:rsidR="00E67106" w:rsidRPr="004B0C5C">
        <w:rPr>
          <w:rFonts w:ascii="Times New Roman" w:hAnsi="Times New Roman" w:cs="Times New Roman"/>
          <w:color w:val="auto"/>
          <w:sz w:val="24"/>
          <w:szCs w:val="24"/>
        </w:rPr>
        <w:t>as formações imaginárias relacionadas à criança brasileira.</w:t>
      </w:r>
      <w:r w:rsidR="00E67106" w:rsidRPr="004B0C5C">
        <w:rPr>
          <w:rFonts w:ascii="Times New Roman" w:hAnsi="Times New Roman" w:cs="Times New Roman"/>
          <w:color w:val="auto"/>
          <w:sz w:val="24"/>
        </w:rPr>
        <w:t xml:space="preserve"> </w:t>
      </w:r>
      <w:r w:rsidRPr="004B0C5C">
        <w:rPr>
          <w:rFonts w:ascii="Times New Roman" w:hAnsi="Times New Roman" w:cs="Times New Roman"/>
          <w:color w:val="auto"/>
          <w:sz w:val="24"/>
        </w:rPr>
        <w:t xml:space="preserve">À vista de tais materialidades, compreendemos </w:t>
      </w:r>
      <w:r w:rsidR="001C091E" w:rsidRPr="004B0C5C">
        <w:rPr>
          <w:rFonts w:ascii="Times New Roman" w:eastAsia="Times New Roman" w:hAnsi="Times New Roman" w:cs="Times New Roman"/>
          <w:color w:val="auto"/>
          <w:sz w:val="24"/>
          <w:szCs w:val="24"/>
          <w:lang w:val="pt-BR" w:eastAsia="es-ES"/>
        </w:rPr>
        <w:t>que o discurso não é transparente nem neutro, mas atravessado pela ideologia, pela história e pelas formações discursivas que determinam o que pode e deve ser dito em determinadas condi</w:t>
      </w:r>
      <w:r w:rsidRPr="004B0C5C">
        <w:rPr>
          <w:rFonts w:ascii="Times New Roman" w:eastAsia="Times New Roman" w:hAnsi="Times New Roman" w:cs="Times New Roman"/>
          <w:color w:val="auto"/>
          <w:sz w:val="24"/>
          <w:szCs w:val="24"/>
          <w:lang w:val="pt-BR" w:eastAsia="es-ES"/>
        </w:rPr>
        <w:t>ções de produção (Pêcheux, 2014</w:t>
      </w:r>
      <w:r w:rsidR="003359B5" w:rsidRPr="004B0C5C">
        <w:rPr>
          <w:rFonts w:ascii="Times New Roman" w:eastAsia="Times New Roman" w:hAnsi="Times New Roman" w:cs="Times New Roman"/>
          <w:color w:val="auto"/>
          <w:sz w:val="24"/>
          <w:szCs w:val="24"/>
          <w:lang w:val="pt-BR" w:eastAsia="es-ES"/>
        </w:rPr>
        <w:t>a</w:t>
      </w:r>
      <w:r w:rsidR="001C091E" w:rsidRPr="004B0C5C">
        <w:rPr>
          <w:rFonts w:ascii="Times New Roman" w:eastAsia="Times New Roman" w:hAnsi="Times New Roman" w:cs="Times New Roman"/>
          <w:color w:val="auto"/>
          <w:sz w:val="24"/>
          <w:szCs w:val="24"/>
          <w:lang w:val="pt-BR" w:eastAsia="es-ES"/>
        </w:rPr>
        <w:t>). Nesse sentido, a voz</w:t>
      </w:r>
      <w:r w:rsidRPr="004B0C5C">
        <w:rPr>
          <w:rFonts w:ascii="Times New Roman" w:eastAsia="Times New Roman" w:hAnsi="Times New Roman" w:cs="Times New Roman"/>
          <w:color w:val="auto"/>
          <w:sz w:val="24"/>
          <w:szCs w:val="24"/>
          <w:lang w:val="pt-BR" w:eastAsia="es-ES"/>
        </w:rPr>
        <w:t xml:space="preserve"> e a fala cantada</w:t>
      </w:r>
      <w:r w:rsidR="001C091E" w:rsidRPr="004B0C5C">
        <w:rPr>
          <w:rFonts w:ascii="Times New Roman" w:eastAsia="Times New Roman" w:hAnsi="Times New Roman" w:cs="Times New Roman"/>
          <w:color w:val="auto"/>
          <w:sz w:val="24"/>
          <w:szCs w:val="24"/>
          <w:lang w:val="pt-BR" w:eastAsia="es-ES"/>
        </w:rPr>
        <w:t xml:space="preserve"> que emana</w:t>
      </w:r>
      <w:r w:rsidRPr="004B0C5C">
        <w:rPr>
          <w:rFonts w:ascii="Times New Roman" w:eastAsia="Times New Roman" w:hAnsi="Times New Roman" w:cs="Times New Roman"/>
          <w:color w:val="auto"/>
          <w:sz w:val="24"/>
          <w:szCs w:val="24"/>
          <w:lang w:val="pt-BR" w:eastAsia="es-ES"/>
        </w:rPr>
        <w:t xml:space="preserve">m das telas, </w:t>
      </w:r>
      <w:r w:rsidR="001C091E" w:rsidRPr="004B0C5C">
        <w:rPr>
          <w:rFonts w:ascii="Times New Roman" w:eastAsia="Times New Roman" w:hAnsi="Times New Roman" w:cs="Times New Roman"/>
          <w:color w:val="auto"/>
          <w:sz w:val="24"/>
          <w:szCs w:val="24"/>
          <w:lang w:val="pt-BR" w:eastAsia="es-ES"/>
        </w:rPr>
        <w:t>seja em conteúdos audiovisuais</w:t>
      </w:r>
      <w:r w:rsidRPr="004B0C5C">
        <w:rPr>
          <w:rFonts w:ascii="Times New Roman" w:eastAsia="Times New Roman" w:hAnsi="Times New Roman" w:cs="Times New Roman"/>
          <w:color w:val="auto"/>
          <w:sz w:val="24"/>
          <w:szCs w:val="24"/>
          <w:lang w:val="pt-BR" w:eastAsia="es-ES"/>
        </w:rPr>
        <w:t xml:space="preserve"> muitas vezes veiculados, inclusive, por programas governamentais como o </w:t>
      </w:r>
      <w:r w:rsidRPr="004B0C5C">
        <w:rPr>
          <w:rFonts w:ascii="Times New Roman" w:eastAsia="Times New Roman" w:hAnsi="Times New Roman" w:cs="Times New Roman"/>
          <w:i/>
          <w:color w:val="auto"/>
          <w:sz w:val="24"/>
          <w:szCs w:val="24"/>
          <w:lang w:val="pt-BR" w:eastAsia="es-ES"/>
        </w:rPr>
        <w:t xml:space="preserve">Canta pra Mim </w:t>
      </w:r>
      <w:r w:rsidRPr="004B0C5C">
        <w:rPr>
          <w:rFonts w:ascii="Times New Roman" w:eastAsia="Times New Roman" w:hAnsi="Times New Roman" w:cs="Times New Roman"/>
          <w:color w:val="auto"/>
          <w:sz w:val="24"/>
          <w:szCs w:val="24"/>
          <w:lang w:val="pt-BR" w:eastAsia="es-ES"/>
        </w:rPr>
        <w:t>(Brasil, 2020)</w:t>
      </w:r>
      <w:r w:rsidR="001C091E" w:rsidRPr="004B0C5C">
        <w:rPr>
          <w:rFonts w:ascii="Times New Roman" w:eastAsia="Times New Roman" w:hAnsi="Times New Roman" w:cs="Times New Roman"/>
          <w:color w:val="auto"/>
          <w:sz w:val="24"/>
          <w:szCs w:val="24"/>
          <w:lang w:val="pt-BR" w:eastAsia="es-ES"/>
        </w:rPr>
        <w:t>,</w:t>
      </w:r>
      <w:r w:rsidRPr="004B0C5C">
        <w:rPr>
          <w:rFonts w:ascii="Times New Roman" w:eastAsia="Times New Roman" w:hAnsi="Times New Roman" w:cs="Times New Roman"/>
          <w:color w:val="auto"/>
          <w:sz w:val="24"/>
          <w:szCs w:val="24"/>
          <w:lang w:val="pt-BR" w:eastAsia="es-ES"/>
        </w:rPr>
        <w:t xml:space="preserve"> em</w:t>
      </w:r>
      <w:r w:rsidR="001C091E" w:rsidRPr="004B0C5C">
        <w:rPr>
          <w:rFonts w:ascii="Times New Roman" w:eastAsia="Times New Roman" w:hAnsi="Times New Roman" w:cs="Times New Roman"/>
          <w:color w:val="auto"/>
          <w:sz w:val="24"/>
          <w:szCs w:val="24"/>
          <w:lang w:val="pt-BR" w:eastAsia="es-ES"/>
        </w:rPr>
        <w:t xml:space="preserve"> aplicativos, </w:t>
      </w:r>
      <w:r w:rsidRPr="004B0C5C">
        <w:rPr>
          <w:rFonts w:ascii="Times New Roman" w:eastAsia="Times New Roman" w:hAnsi="Times New Roman" w:cs="Times New Roman"/>
          <w:color w:val="auto"/>
          <w:sz w:val="24"/>
          <w:szCs w:val="24"/>
          <w:lang w:val="pt-BR" w:eastAsia="es-ES"/>
        </w:rPr>
        <w:t xml:space="preserve">jogos ou plataformas digitais, </w:t>
      </w:r>
      <w:r w:rsidR="001C091E" w:rsidRPr="004B0C5C">
        <w:rPr>
          <w:rFonts w:ascii="Times New Roman" w:eastAsia="Times New Roman" w:hAnsi="Times New Roman" w:cs="Times New Roman"/>
          <w:color w:val="auto"/>
          <w:sz w:val="24"/>
          <w:szCs w:val="24"/>
          <w:lang w:val="pt-BR" w:eastAsia="es-ES"/>
        </w:rPr>
        <w:t>atua</w:t>
      </w:r>
      <w:r w:rsidRPr="004B0C5C">
        <w:rPr>
          <w:rFonts w:ascii="Times New Roman" w:eastAsia="Times New Roman" w:hAnsi="Times New Roman" w:cs="Times New Roman"/>
          <w:color w:val="auto"/>
          <w:sz w:val="24"/>
          <w:szCs w:val="24"/>
          <w:lang w:val="pt-BR" w:eastAsia="es-ES"/>
        </w:rPr>
        <w:t>m</w:t>
      </w:r>
      <w:r w:rsidR="00B32E50" w:rsidRPr="004B0C5C">
        <w:rPr>
          <w:rFonts w:ascii="Times New Roman" w:eastAsia="Times New Roman" w:hAnsi="Times New Roman" w:cs="Times New Roman"/>
          <w:color w:val="auto"/>
          <w:sz w:val="24"/>
          <w:szCs w:val="24"/>
          <w:lang w:val="pt-BR" w:eastAsia="es-ES"/>
        </w:rPr>
        <w:t xml:space="preserve"> como espaço</w:t>
      </w:r>
      <w:r w:rsidR="001C091E" w:rsidRPr="004B0C5C">
        <w:rPr>
          <w:rFonts w:ascii="Times New Roman" w:eastAsia="Times New Roman" w:hAnsi="Times New Roman" w:cs="Times New Roman"/>
          <w:color w:val="auto"/>
          <w:sz w:val="24"/>
          <w:szCs w:val="24"/>
          <w:lang w:val="pt-BR" w:eastAsia="es-ES"/>
        </w:rPr>
        <w:t xml:space="preserve"> de inscrição ideológica, convocando a criança a ocupar determinadas posições de sujeito, naturalizadas</w:t>
      </w:r>
      <w:r w:rsidR="00B32E50" w:rsidRPr="004B0C5C">
        <w:rPr>
          <w:rFonts w:ascii="Times New Roman" w:eastAsia="Times New Roman" w:hAnsi="Times New Roman" w:cs="Times New Roman"/>
          <w:color w:val="auto"/>
          <w:sz w:val="24"/>
          <w:szCs w:val="24"/>
          <w:lang w:val="pt-BR" w:eastAsia="es-ES"/>
        </w:rPr>
        <w:t>, cristalizadas e universalizadas, sob a opacidade</w:t>
      </w:r>
      <w:r w:rsidR="001C091E" w:rsidRPr="004B0C5C">
        <w:rPr>
          <w:rFonts w:ascii="Times New Roman" w:eastAsia="Times New Roman" w:hAnsi="Times New Roman" w:cs="Times New Roman"/>
          <w:color w:val="auto"/>
          <w:sz w:val="24"/>
          <w:szCs w:val="24"/>
          <w:lang w:val="pt-BR" w:eastAsia="es-ES"/>
        </w:rPr>
        <w:t xml:space="preserve"> da ludicidade, da interatividade e do entretenimento.</w:t>
      </w:r>
    </w:p>
    <w:p w:rsidR="001C091E" w:rsidRPr="004B0C5C" w:rsidRDefault="001C091E" w:rsidP="004B0C5C">
      <w:pPr>
        <w:spacing w:before="0" w:after="0" w:line="240" w:lineRule="auto"/>
        <w:ind w:firstLine="709"/>
        <w:jc w:val="both"/>
        <w:rPr>
          <w:rFonts w:ascii="Times New Roman" w:eastAsia="Times New Roman" w:hAnsi="Times New Roman" w:cs="Times New Roman"/>
          <w:color w:val="auto"/>
          <w:sz w:val="24"/>
          <w:szCs w:val="24"/>
          <w:lang w:val="pt-BR" w:eastAsia="es-ES"/>
        </w:rPr>
      </w:pPr>
      <w:r w:rsidRPr="004B0C5C">
        <w:rPr>
          <w:rFonts w:ascii="Times New Roman" w:eastAsia="Times New Roman" w:hAnsi="Times New Roman" w:cs="Times New Roman"/>
          <w:color w:val="auto"/>
          <w:sz w:val="24"/>
          <w:szCs w:val="24"/>
          <w:lang w:val="pt-BR" w:eastAsia="es-ES"/>
        </w:rPr>
        <w:t xml:space="preserve">Assim, ao pensar a discursividade colada à tela, interessa-nos problematizar de que modo o funcionamento discursivo da voz </w:t>
      </w:r>
      <w:r w:rsidR="00B32E50" w:rsidRPr="004B0C5C">
        <w:rPr>
          <w:rFonts w:ascii="Times New Roman" w:eastAsia="Times New Roman" w:hAnsi="Times New Roman" w:cs="Times New Roman"/>
          <w:color w:val="auto"/>
          <w:sz w:val="24"/>
          <w:szCs w:val="24"/>
          <w:lang w:val="pt-BR" w:eastAsia="es-ES"/>
        </w:rPr>
        <w:t xml:space="preserve">e da fala cantada </w:t>
      </w:r>
      <w:r w:rsidRPr="004B0C5C">
        <w:rPr>
          <w:rFonts w:ascii="Times New Roman" w:eastAsia="Times New Roman" w:hAnsi="Times New Roman" w:cs="Times New Roman"/>
          <w:color w:val="auto"/>
          <w:sz w:val="24"/>
          <w:szCs w:val="24"/>
          <w:lang w:val="pt-BR" w:eastAsia="es-ES"/>
        </w:rPr>
        <w:t>participa da constituição da criança brasileira enquanto sujeito, considerando os efeitos de sentido produzidos por essa materialidade sonora e sua articulação com processos de identificação, ass</w:t>
      </w:r>
      <w:r w:rsidR="00B32E50" w:rsidRPr="004B0C5C">
        <w:rPr>
          <w:rFonts w:ascii="Times New Roman" w:eastAsia="Times New Roman" w:hAnsi="Times New Roman" w:cs="Times New Roman"/>
          <w:color w:val="auto"/>
          <w:sz w:val="24"/>
          <w:szCs w:val="24"/>
          <w:lang w:val="pt-BR" w:eastAsia="es-ES"/>
        </w:rPr>
        <w:t>ujeitamento e repetição. Trataremos</w:t>
      </w:r>
      <w:r w:rsidRPr="004B0C5C">
        <w:rPr>
          <w:rFonts w:ascii="Times New Roman" w:eastAsia="Times New Roman" w:hAnsi="Times New Roman" w:cs="Times New Roman"/>
          <w:color w:val="auto"/>
          <w:sz w:val="24"/>
          <w:szCs w:val="24"/>
          <w:lang w:val="pt-BR" w:eastAsia="es-ES"/>
        </w:rPr>
        <w:t xml:space="preserve">, portanto, de </w:t>
      </w:r>
      <w:r w:rsidR="00B32E50" w:rsidRPr="004B0C5C">
        <w:rPr>
          <w:rFonts w:ascii="Times New Roman" w:eastAsia="Times New Roman" w:hAnsi="Times New Roman" w:cs="Times New Roman"/>
          <w:color w:val="auto"/>
          <w:sz w:val="24"/>
          <w:szCs w:val="24"/>
          <w:lang w:val="pt-BR" w:eastAsia="es-ES"/>
        </w:rPr>
        <w:t xml:space="preserve">realizar um batimento entre o programa </w:t>
      </w:r>
      <w:r w:rsidR="00B32E50" w:rsidRPr="004B0C5C">
        <w:rPr>
          <w:rFonts w:ascii="Times New Roman" w:eastAsia="Times New Roman" w:hAnsi="Times New Roman" w:cs="Times New Roman"/>
          <w:i/>
          <w:color w:val="auto"/>
          <w:sz w:val="24"/>
          <w:szCs w:val="24"/>
          <w:lang w:val="pt-BR" w:eastAsia="es-ES"/>
        </w:rPr>
        <w:t xml:space="preserve">Canta pra Mim (CPM) </w:t>
      </w:r>
      <w:r w:rsidR="00B32E50" w:rsidRPr="004B0C5C">
        <w:rPr>
          <w:rFonts w:ascii="Times New Roman" w:eastAsia="Times New Roman" w:hAnsi="Times New Roman" w:cs="Times New Roman"/>
          <w:color w:val="auto"/>
          <w:sz w:val="24"/>
          <w:szCs w:val="24"/>
          <w:lang w:val="pt-BR" w:eastAsia="es-ES"/>
        </w:rPr>
        <w:t xml:space="preserve">e outras duas discursividades que nos permitem </w:t>
      </w:r>
      <w:r w:rsidRPr="004B0C5C">
        <w:rPr>
          <w:rFonts w:ascii="Times New Roman" w:eastAsia="Times New Roman" w:hAnsi="Times New Roman" w:cs="Times New Roman"/>
          <w:color w:val="auto"/>
          <w:sz w:val="24"/>
          <w:szCs w:val="24"/>
          <w:lang w:val="pt-BR" w:eastAsia="es-ES"/>
        </w:rPr>
        <w:t>investigar como a voz</w:t>
      </w:r>
      <w:r w:rsidR="00B32E50" w:rsidRPr="004B0C5C">
        <w:rPr>
          <w:rFonts w:ascii="Times New Roman" w:eastAsia="Times New Roman" w:hAnsi="Times New Roman" w:cs="Times New Roman"/>
          <w:color w:val="auto"/>
          <w:sz w:val="24"/>
          <w:szCs w:val="24"/>
          <w:lang w:val="pt-BR" w:eastAsia="es-ES"/>
        </w:rPr>
        <w:t xml:space="preserve"> e a fala cantada</w:t>
      </w:r>
      <w:r w:rsidRPr="004B0C5C">
        <w:rPr>
          <w:rFonts w:ascii="Times New Roman" w:eastAsia="Times New Roman" w:hAnsi="Times New Roman" w:cs="Times New Roman"/>
          <w:color w:val="auto"/>
          <w:sz w:val="24"/>
          <w:szCs w:val="24"/>
          <w:lang w:val="pt-BR" w:eastAsia="es-ES"/>
        </w:rPr>
        <w:t>, enquanto materialidade</w:t>
      </w:r>
      <w:r w:rsidR="00B32E50" w:rsidRPr="004B0C5C">
        <w:rPr>
          <w:rFonts w:ascii="Times New Roman" w:eastAsia="Times New Roman" w:hAnsi="Times New Roman" w:cs="Times New Roman"/>
          <w:color w:val="auto"/>
          <w:sz w:val="24"/>
          <w:szCs w:val="24"/>
          <w:lang w:val="pt-BR" w:eastAsia="es-ES"/>
        </w:rPr>
        <w:t>s</w:t>
      </w:r>
      <w:r w:rsidRPr="004B0C5C">
        <w:rPr>
          <w:rFonts w:ascii="Times New Roman" w:eastAsia="Times New Roman" w:hAnsi="Times New Roman" w:cs="Times New Roman"/>
          <w:color w:val="auto"/>
          <w:sz w:val="24"/>
          <w:szCs w:val="24"/>
          <w:lang w:val="pt-BR" w:eastAsia="es-ES"/>
        </w:rPr>
        <w:t xml:space="preserve"> significante</w:t>
      </w:r>
      <w:r w:rsidR="00B32E50" w:rsidRPr="004B0C5C">
        <w:rPr>
          <w:rFonts w:ascii="Times New Roman" w:eastAsia="Times New Roman" w:hAnsi="Times New Roman" w:cs="Times New Roman"/>
          <w:color w:val="auto"/>
          <w:sz w:val="24"/>
          <w:szCs w:val="24"/>
          <w:lang w:val="pt-BR" w:eastAsia="es-ES"/>
        </w:rPr>
        <w:t>s</w:t>
      </w:r>
      <w:r w:rsidRPr="004B0C5C">
        <w:rPr>
          <w:rFonts w:ascii="Times New Roman" w:eastAsia="Times New Roman" w:hAnsi="Times New Roman" w:cs="Times New Roman"/>
          <w:color w:val="auto"/>
          <w:sz w:val="24"/>
          <w:szCs w:val="24"/>
          <w:lang w:val="pt-BR" w:eastAsia="es-ES"/>
        </w:rPr>
        <w:t>, opera</w:t>
      </w:r>
      <w:r w:rsidR="00B32E50" w:rsidRPr="004B0C5C">
        <w:rPr>
          <w:rFonts w:ascii="Times New Roman" w:eastAsia="Times New Roman" w:hAnsi="Times New Roman" w:cs="Times New Roman"/>
          <w:color w:val="auto"/>
          <w:sz w:val="24"/>
          <w:szCs w:val="24"/>
          <w:lang w:val="pt-BR" w:eastAsia="es-ES"/>
        </w:rPr>
        <w:t>m</w:t>
      </w:r>
      <w:r w:rsidRPr="004B0C5C">
        <w:rPr>
          <w:rFonts w:ascii="Times New Roman" w:eastAsia="Times New Roman" w:hAnsi="Times New Roman" w:cs="Times New Roman"/>
          <w:color w:val="auto"/>
          <w:sz w:val="24"/>
          <w:szCs w:val="24"/>
          <w:lang w:val="pt-BR" w:eastAsia="es-ES"/>
        </w:rPr>
        <w:t xml:space="preserve"> na relação entre discurso, ideologia e infância no contexto digital </w:t>
      </w:r>
      <w:r w:rsidR="00B32E50" w:rsidRPr="004B0C5C">
        <w:rPr>
          <w:rFonts w:ascii="Times New Roman" w:eastAsia="Times New Roman" w:hAnsi="Times New Roman" w:cs="Times New Roman"/>
          <w:color w:val="auto"/>
          <w:sz w:val="24"/>
          <w:szCs w:val="24"/>
          <w:lang w:val="pt-BR" w:eastAsia="es-ES"/>
        </w:rPr>
        <w:t xml:space="preserve">brasileiro </w:t>
      </w:r>
      <w:r w:rsidRPr="004B0C5C">
        <w:rPr>
          <w:rFonts w:ascii="Times New Roman" w:eastAsia="Times New Roman" w:hAnsi="Times New Roman" w:cs="Times New Roman"/>
          <w:color w:val="auto"/>
          <w:sz w:val="24"/>
          <w:szCs w:val="24"/>
          <w:lang w:val="pt-BR" w:eastAsia="es-ES"/>
        </w:rPr>
        <w:t>contemporâneo.</w:t>
      </w:r>
    </w:p>
    <w:p w:rsidR="001C091E" w:rsidRPr="004B0C5C" w:rsidRDefault="001C091E" w:rsidP="004B0C5C">
      <w:pPr>
        <w:spacing w:before="0" w:after="0" w:line="240" w:lineRule="auto"/>
        <w:ind w:firstLine="709"/>
        <w:jc w:val="both"/>
        <w:rPr>
          <w:rFonts w:ascii="Times New Roman" w:hAnsi="Times New Roman" w:cs="Times New Roman"/>
          <w:color w:val="auto"/>
          <w:sz w:val="24"/>
          <w:lang w:val="pt-BR"/>
        </w:rPr>
      </w:pPr>
    </w:p>
    <w:p w:rsidR="00144EB9" w:rsidRPr="004B0C5C" w:rsidRDefault="00144EB9" w:rsidP="004B0C5C">
      <w:pPr>
        <w:spacing w:before="0" w:after="0" w:line="240" w:lineRule="auto"/>
        <w:ind w:firstLine="709"/>
        <w:jc w:val="both"/>
        <w:rPr>
          <w:rFonts w:ascii="Times New Roman" w:hAnsi="Times New Roman" w:cs="Times New Roman"/>
          <w:color w:val="auto"/>
          <w:sz w:val="24"/>
          <w:lang w:val="pt-BR"/>
        </w:rPr>
      </w:pPr>
    </w:p>
    <w:p w:rsidR="00B32E50" w:rsidRPr="004B0C5C" w:rsidRDefault="00B32E50" w:rsidP="004B0C5C">
      <w:pPr>
        <w:pStyle w:val="PargrafodaLista"/>
        <w:numPr>
          <w:ilvl w:val="0"/>
          <w:numId w:val="5"/>
        </w:numPr>
        <w:spacing w:after="0" w:line="240" w:lineRule="auto"/>
        <w:jc w:val="both"/>
        <w:rPr>
          <w:rStyle w:val="nfase"/>
          <w:rFonts w:ascii="Times New Roman" w:hAnsi="Times New Roman"/>
          <w:b/>
          <w:i w:val="0"/>
          <w:iCs w:val="0"/>
          <w:sz w:val="24"/>
          <w:szCs w:val="24"/>
        </w:rPr>
      </w:pPr>
      <w:r w:rsidRPr="004B0C5C">
        <w:rPr>
          <w:rFonts w:ascii="Times New Roman" w:hAnsi="Times New Roman"/>
          <w:b/>
          <w:sz w:val="24"/>
          <w:szCs w:val="24"/>
        </w:rPr>
        <w:t xml:space="preserve">A materialidade sob </w:t>
      </w:r>
      <w:r w:rsidRPr="004B0C5C">
        <w:rPr>
          <w:rStyle w:val="Forte"/>
          <w:rFonts w:ascii="Times New Roman" w:hAnsi="Times New Roman"/>
          <w:sz w:val="24"/>
          <w:szCs w:val="24"/>
        </w:rPr>
        <w:t>outro gesto de leitura</w:t>
      </w:r>
      <w:r w:rsidRPr="004B0C5C">
        <w:rPr>
          <w:rFonts w:ascii="Times New Roman" w:hAnsi="Times New Roman"/>
          <w:sz w:val="24"/>
          <w:szCs w:val="24"/>
        </w:rPr>
        <w:t xml:space="preserve">: </w:t>
      </w:r>
      <w:r w:rsidRPr="004B0C5C">
        <w:rPr>
          <w:rFonts w:ascii="Times New Roman" w:hAnsi="Times New Roman"/>
          <w:b/>
          <w:sz w:val="24"/>
          <w:szCs w:val="24"/>
        </w:rPr>
        <w:t xml:space="preserve">a </w:t>
      </w:r>
      <w:r w:rsidRPr="004B0C5C">
        <w:rPr>
          <w:rStyle w:val="nfase"/>
          <w:rFonts w:ascii="Times New Roman" w:hAnsi="Times New Roman"/>
          <w:b/>
          <w:i w:val="0"/>
          <w:sz w:val="24"/>
          <w:szCs w:val="24"/>
        </w:rPr>
        <w:t>voz</w:t>
      </w:r>
      <w:r w:rsidRPr="004B0C5C">
        <w:rPr>
          <w:rFonts w:ascii="Times New Roman" w:hAnsi="Times New Roman"/>
          <w:b/>
          <w:i/>
          <w:sz w:val="24"/>
          <w:szCs w:val="24"/>
        </w:rPr>
        <w:t xml:space="preserve"> </w:t>
      </w:r>
      <w:r w:rsidRPr="004B0C5C">
        <w:rPr>
          <w:rFonts w:ascii="Times New Roman" w:hAnsi="Times New Roman"/>
          <w:b/>
          <w:sz w:val="24"/>
          <w:szCs w:val="24"/>
        </w:rPr>
        <w:t xml:space="preserve">e a fala cantada na </w:t>
      </w:r>
      <w:r w:rsidRPr="004B0C5C">
        <w:rPr>
          <w:rStyle w:val="nfase"/>
          <w:rFonts w:ascii="Times New Roman" w:hAnsi="Times New Roman"/>
          <w:b/>
          <w:i w:val="0"/>
          <w:sz w:val="24"/>
          <w:szCs w:val="24"/>
        </w:rPr>
        <w:t>discursividade colada à tela</w:t>
      </w:r>
    </w:p>
    <w:p w:rsidR="003148DD" w:rsidRPr="004B0C5C" w:rsidRDefault="003148DD" w:rsidP="004B0C5C">
      <w:pPr>
        <w:pStyle w:val="PargrafodaLista"/>
        <w:spacing w:after="0" w:line="240" w:lineRule="auto"/>
        <w:ind w:left="1069"/>
        <w:jc w:val="both"/>
        <w:rPr>
          <w:rFonts w:ascii="Times New Roman" w:hAnsi="Times New Roman"/>
          <w:b/>
          <w:sz w:val="24"/>
          <w:szCs w:val="24"/>
        </w:rPr>
      </w:pPr>
    </w:p>
    <w:p w:rsidR="00315300" w:rsidRPr="004B0C5C" w:rsidRDefault="00BC1A1F" w:rsidP="004B0C5C">
      <w:pPr>
        <w:spacing w:before="0" w:after="0" w:line="240" w:lineRule="auto"/>
        <w:ind w:firstLine="709"/>
        <w:jc w:val="both"/>
        <w:rPr>
          <w:rFonts w:ascii="Times New Roman" w:hAnsi="Times New Roman" w:cs="Times New Roman"/>
          <w:color w:val="auto"/>
          <w:sz w:val="24"/>
        </w:rPr>
      </w:pPr>
      <w:r w:rsidRPr="004B0C5C">
        <w:rPr>
          <w:rFonts w:ascii="Times New Roman" w:hAnsi="Times New Roman" w:cs="Times New Roman"/>
          <w:color w:val="auto"/>
          <w:sz w:val="24"/>
        </w:rPr>
        <w:t>Ao propor um outro gesto de leitura sobre a materialidade discursiva, deslocamos o foco analítico anteriormente empreendido para interrogar o funcionamento da voz e da</w:t>
      </w:r>
      <w:r w:rsidR="00F41413" w:rsidRPr="004B0C5C">
        <w:rPr>
          <w:rFonts w:ascii="Times New Roman" w:hAnsi="Times New Roman" w:cs="Times New Roman"/>
          <w:color w:val="auto"/>
          <w:sz w:val="24"/>
        </w:rPr>
        <w:t xml:space="preserve"> fala cantada na discursividade considerando-a como uma materialidade </w:t>
      </w:r>
      <w:r w:rsidRPr="004B0C5C">
        <w:rPr>
          <w:rFonts w:ascii="Times New Roman" w:hAnsi="Times New Roman" w:cs="Times New Roman"/>
          <w:color w:val="auto"/>
          <w:sz w:val="24"/>
        </w:rPr>
        <w:t>colada à tela.</w:t>
      </w:r>
      <w:r w:rsidR="00F41413" w:rsidRPr="004B0C5C">
        <w:rPr>
          <w:rFonts w:ascii="Times New Roman" w:hAnsi="Times New Roman" w:cs="Times New Roman"/>
          <w:color w:val="auto"/>
          <w:sz w:val="24"/>
        </w:rPr>
        <w:t>Tal deslocamento implica</w:t>
      </w:r>
      <w:r w:rsidRPr="004B0C5C">
        <w:rPr>
          <w:rFonts w:ascii="Times New Roman" w:hAnsi="Times New Roman" w:cs="Times New Roman"/>
          <w:color w:val="auto"/>
          <w:sz w:val="24"/>
        </w:rPr>
        <w:t xml:space="preserve"> a </w:t>
      </w:r>
      <w:r w:rsidR="00315300" w:rsidRPr="004B0C5C">
        <w:rPr>
          <w:rFonts w:ascii="Times New Roman" w:hAnsi="Times New Roman" w:cs="Times New Roman"/>
          <w:color w:val="auto"/>
          <w:sz w:val="24"/>
        </w:rPr>
        <w:t>reinscrição da materialidade a partir de</w:t>
      </w:r>
      <w:r w:rsidRPr="004B0C5C">
        <w:rPr>
          <w:rFonts w:ascii="Times New Roman" w:hAnsi="Times New Roman" w:cs="Times New Roman"/>
          <w:color w:val="auto"/>
          <w:sz w:val="24"/>
        </w:rPr>
        <w:t xml:space="preserve"> novas condições de produção e novas questões teóricas, nas quais a voz emerge como materialidade significante fundamental na produção de sentidos. </w:t>
      </w:r>
      <w:r w:rsidR="00315300" w:rsidRPr="004B0C5C">
        <w:rPr>
          <w:rFonts w:ascii="Times New Roman" w:hAnsi="Times New Roman" w:cs="Times New Roman"/>
          <w:color w:val="auto"/>
          <w:sz w:val="24"/>
        </w:rPr>
        <w:t xml:space="preserve">Neste sentido, é importante trazermos à baila a noção de materialidade, tal qual proposta por Orlandi (2016), principalmente relacionando-a ao ideológico, tendo em vista os conflitos que sublinharemos quando a materialidade da canção se apresenta como </w:t>
      </w:r>
      <w:r w:rsidR="009C033C" w:rsidRPr="004B0C5C">
        <w:rPr>
          <w:rFonts w:ascii="Times New Roman" w:hAnsi="Times New Roman" w:cs="Times New Roman"/>
          <w:color w:val="auto"/>
          <w:sz w:val="24"/>
        </w:rPr>
        <w:t>um discurso de diversão. Por isso, para</w:t>
      </w:r>
      <w:r w:rsidR="00315300" w:rsidRPr="004B0C5C">
        <w:rPr>
          <w:rFonts w:ascii="Times New Roman" w:hAnsi="Times New Roman" w:cs="Times New Roman"/>
          <w:color w:val="auto"/>
          <w:sz w:val="24"/>
        </w:rPr>
        <w:t xml:space="preserve">: </w:t>
      </w:r>
    </w:p>
    <w:p w:rsidR="00315300" w:rsidRPr="004B0C5C" w:rsidRDefault="00315300" w:rsidP="004B0C5C">
      <w:pPr>
        <w:spacing w:before="0" w:after="0" w:line="240" w:lineRule="auto"/>
        <w:ind w:firstLine="709"/>
        <w:jc w:val="both"/>
        <w:rPr>
          <w:rFonts w:ascii="Times New Roman" w:hAnsi="Times New Roman" w:cs="Times New Roman"/>
          <w:color w:val="auto"/>
          <w:sz w:val="24"/>
        </w:rPr>
      </w:pPr>
    </w:p>
    <w:p w:rsidR="00315300" w:rsidRPr="004B0C5C" w:rsidRDefault="00315300" w:rsidP="004B0C5C">
      <w:pPr>
        <w:autoSpaceDE w:val="0"/>
        <w:autoSpaceDN w:val="0"/>
        <w:adjustRightInd w:val="0"/>
        <w:spacing w:before="0" w:after="0" w:line="240" w:lineRule="auto"/>
        <w:ind w:left="2268"/>
        <w:jc w:val="both"/>
        <w:rPr>
          <w:rFonts w:ascii="Times New Roman" w:hAnsi="Times New Roman" w:cs="Times New Roman"/>
          <w:color w:val="auto"/>
          <w:sz w:val="20"/>
          <w:szCs w:val="20"/>
          <w:lang w:val="pt-BR"/>
        </w:rPr>
      </w:pPr>
      <w:r w:rsidRPr="004B0C5C">
        <w:rPr>
          <w:rFonts w:ascii="Times New Roman" w:hAnsi="Times New Roman" w:cs="Times New Roman"/>
          <w:color w:val="auto"/>
          <w:sz w:val="20"/>
          <w:szCs w:val="20"/>
          <w:lang w:val="pt-BR"/>
        </w:rPr>
        <w:t>[...] pensar a materialidade, quanto ao discurso e sua relação com a ideologia, a melhor maneira de compreendê-la, nessa filiação e no modo como formula Pêcheux (1975), é a afirmação de que a materialidade específica do discurso é a língua (Orlandi, 2016, p. 13).</w:t>
      </w:r>
    </w:p>
    <w:p w:rsidR="009C033C" w:rsidRPr="004B0C5C" w:rsidRDefault="009C033C" w:rsidP="004B0C5C">
      <w:pPr>
        <w:autoSpaceDE w:val="0"/>
        <w:autoSpaceDN w:val="0"/>
        <w:adjustRightInd w:val="0"/>
        <w:spacing w:before="0" w:after="0" w:line="240" w:lineRule="auto"/>
        <w:ind w:left="2268"/>
        <w:jc w:val="both"/>
        <w:rPr>
          <w:rFonts w:ascii="Times New Roman" w:hAnsi="Times New Roman" w:cs="Times New Roman"/>
          <w:color w:val="auto"/>
          <w:sz w:val="24"/>
        </w:rPr>
      </w:pPr>
    </w:p>
    <w:p w:rsidR="0052460E" w:rsidRPr="004B0C5C" w:rsidRDefault="0052460E" w:rsidP="004B0C5C">
      <w:pPr>
        <w:pStyle w:val="PargrafodaLista"/>
        <w:spacing w:after="0" w:line="240" w:lineRule="auto"/>
        <w:ind w:left="0" w:firstLine="709"/>
        <w:jc w:val="both"/>
        <w:textAlignment w:val="baseline"/>
        <w:rPr>
          <w:rFonts w:ascii="Times New Roman" w:hAnsi="Times New Roman"/>
          <w:sz w:val="28"/>
        </w:rPr>
      </w:pPr>
      <w:r w:rsidRPr="004B0C5C">
        <w:rPr>
          <w:rFonts w:ascii="Times New Roman" w:hAnsi="Times New Roman"/>
          <w:sz w:val="24"/>
        </w:rPr>
        <w:t xml:space="preserve">A materialidade discursiva, a partir desse viés, convoca a historicidade na constituição do sujeito e do próprio discurso, uma vez que se estabelece a partir dos efeitos de sentido produzidos na relação entre os pontos A e B. Nesse percurso analítico específico, pensamos a noção de materialidade discursiva, ao mesmo tempo em que se </w:t>
      </w:r>
      <w:r w:rsidR="003852E3" w:rsidRPr="004B0C5C">
        <w:rPr>
          <w:rFonts w:ascii="Times New Roman" w:hAnsi="Times New Roman"/>
          <w:sz w:val="24"/>
        </w:rPr>
        <w:t>constitui pelo atravessamento da</w:t>
      </w:r>
      <w:r w:rsidRPr="004B0C5C">
        <w:rPr>
          <w:rFonts w:ascii="Times New Roman" w:hAnsi="Times New Roman"/>
          <w:sz w:val="24"/>
        </w:rPr>
        <w:t xml:space="preserve"> memória discursiva, a qual atua como elemento estruturante. Sob essa perspectiva, o discurso, em seu modo de funcionamento, passa a implicar </w:t>
      </w:r>
      <w:r w:rsidR="003852E3" w:rsidRPr="004B0C5C">
        <w:rPr>
          <w:rFonts w:ascii="Times New Roman" w:hAnsi="Times New Roman"/>
          <w:sz w:val="24"/>
        </w:rPr>
        <w:t>o jogo</w:t>
      </w:r>
      <w:r w:rsidRPr="004B0C5C">
        <w:rPr>
          <w:rFonts w:ascii="Times New Roman" w:hAnsi="Times New Roman"/>
          <w:sz w:val="24"/>
        </w:rPr>
        <w:t xml:space="preserve"> de determinados operadores discursivos que sustentam a produção dos sentidos.</w:t>
      </w:r>
    </w:p>
    <w:p w:rsidR="003852E3" w:rsidRPr="004B0C5C" w:rsidRDefault="0052460E" w:rsidP="004B0C5C">
      <w:pPr>
        <w:pStyle w:val="PargrafodaLista"/>
        <w:spacing w:after="0" w:line="240" w:lineRule="auto"/>
        <w:ind w:left="0" w:firstLine="709"/>
        <w:jc w:val="both"/>
        <w:textAlignment w:val="baseline"/>
        <w:rPr>
          <w:rFonts w:ascii="Times New Roman" w:eastAsia="Times New Roman" w:hAnsi="Times New Roman"/>
          <w:i/>
          <w:color w:val="000000"/>
          <w:sz w:val="24"/>
          <w:szCs w:val="24"/>
          <w:lang w:eastAsia="pt-BR"/>
        </w:rPr>
      </w:pPr>
      <w:r w:rsidRPr="004B0C5C">
        <w:rPr>
          <w:rFonts w:ascii="Times New Roman" w:eastAsia="Times New Roman" w:hAnsi="Times New Roman"/>
          <w:color w:val="000000"/>
          <w:sz w:val="24"/>
          <w:szCs w:val="24"/>
          <w:lang w:eastAsia="pt-BR"/>
        </w:rPr>
        <w:lastRenderedPageBreak/>
        <w:t xml:space="preserve">Neste estudo, em específico, é importante </w:t>
      </w:r>
      <w:r w:rsidR="003852E3" w:rsidRPr="004B0C5C">
        <w:rPr>
          <w:rFonts w:ascii="Times New Roman" w:eastAsia="Times New Roman" w:hAnsi="Times New Roman"/>
          <w:color w:val="000000"/>
          <w:sz w:val="24"/>
          <w:szCs w:val="24"/>
          <w:lang w:eastAsia="pt-BR"/>
        </w:rPr>
        <w:t>explicitar que tratamos</w:t>
      </w:r>
      <w:r w:rsidRPr="004B0C5C">
        <w:rPr>
          <w:rFonts w:ascii="Times New Roman" w:eastAsia="Times New Roman" w:hAnsi="Times New Roman"/>
          <w:color w:val="000000"/>
          <w:sz w:val="24"/>
          <w:szCs w:val="24"/>
          <w:lang w:eastAsia="pt-BR"/>
        </w:rPr>
        <w:t xml:space="preserve"> da noção de </w:t>
      </w:r>
      <w:r w:rsidR="003852E3" w:rsidRPr="004B0C5C">
        <w:rPr>
          <w:rFonts w:ascii="Times New Roman" w:eastAsia="Times New Roman" w:hAnsi="Times New Roman"/>
          <w:i/>
          <w:color w:val="000000"/>
          <w:sz w:val="24"/>
          <w:szCs w:val="24"/>
          <w:lang w:eastAsia="pt-BR"/>
        </w:rPr>
        <w:t>operador:</w:t>
      </w:r>
    </w:p>
    <w:p w:rsidR="003852E3" w:rsidRPr="004B0C5C" w:rsidRDefault="003852E3" w:rsidP="004B0C5C">
      <w:pPr>
        <w:pStyle w:val="PargrafodaLista"/>
        <w:spacing w:after="0" w:line="240" w:lineRule="auto"/>
        <w:ind w:left="0" w:firstLine="709"/>
        <w:jc w:val="both"/>
        <w:textAlignment w:val="baseline"/>
        <w:rPr>
          <w:rFonts w:ascii="Times New Roman" w:eastAsia="Times New Roman" w:hAnsi="Times New Roman"/>
          <w:i/>
          <w:color w:val="000000"/>
          <w:sz w:val="24"/>
          <w:szCs w:val="24"/>
          <w:lang w:eastAsia="pt-BR"/>
        </w:rPr>
      </w:pPr>
    </w:p>
    <w:p w:rsidR="0052460E" w:rsidRPr="004B0C5C" w:rsidRDefault="003852E3" w:rsidP="004B0C5C">
      <w:pPr>
        <w:pStyle w:val="PargrafodaLista"/>
        <w:spacing w:after="0" w:line="240" w:lineRule="auto"/>
        <w:ind w:left="2268"/>
        <w:jc w:val="both"/>
        <w:textAlignment w:val="baseline"/>
        <w:rPr>
          <w:rFonts w:ascii="Times New Roman" w:eastAsia="Times New Roman" w:hAnsi="Times New Roman"/>
          <w:color w:val="000000"/>
          <w:sz w:val="20"/>
          <w:szCs w:val="24"/>
          <w:lang w:eastAsia="pt-BR"/>
        </w:rPr>
      </w:pPr>
      <w:r w:rsidRPr="004B0C5C">
        <w:rPr>
          <w:rFonts w:ascii="Times New Roman" w:eastAsia="Times New Roman" w:hAnsi="Times New Roman"/>
          <w:color w:val="000000"/>
          <w:sz w:val="20"/>
          <w:szCs w:val="24"/>
          <w:lang w:eastAsia="pt-BR"/>
        </w:rPr>
        <w:t>[...]</w:t>
      </w:r>
      <w:r w:rsidR="0052460E" w:rsidRPr="004B0C5C">
        <w:rPr>
          <w:rFonts w:ascii="Times New Roman" w:eastAsia="Times New Roman" w:hAnsi="Times New Roman"/>
          <w:color w:val="000000"/>
          <w:sz w:val="20"/>
          <w:szCs w:val="24"/>
          <w:lang w:eastAsia="pt-BR"/>
        </w:rPr>
        <w:t xml:space="preserve"> relacionada às discursividades, compreendendo-os enquanto </w:t>
      </w:r>
      <w:r w:rsidR="0052460E" w:rsidRPr="004B0C5C">
        <w:rPr>
          <w:rFonts w:ascii="Times New Roman" w:eastAsia="Times New Roman" w:hAnsi="Times New Roman"/>
          <w:i/>
          <w:color w:val="000000"/>
          <w:sz w:val="20"/>
          <w:szCs w:val="24"/>
          <w:lang w:eastAsia="pt-BR"/>
        </w:rPr>
        <w:t>operadores discursivos</w:t>
      </w:r>
      <w:r w:rsidR="0052460E" w:rsidRPr="004B0C5C">
        <w:rPr>
          <w:rFonts w:ascii="Times New Roman" w:eastAsia="Times New Roman" w:hAnsi="Times New Roman"/>
          <w:color w:val="000000"/>
          <w:sz w:val="20"/>
          <w:szCs w:val="24"/>
          <w:lang w:eastAsia="pt-BR"/>
        </w:rPr>
        <w:t>, isto é, aqueles ligados às situações de produção dos discursos.</w:t>
      </w:r>
      <w:r w:rsidRPr="004B0C5C">
        <w:rPr>
          <w:rFonts w:ascii="Times New Roman" w:eastAsia="Times New Roman" w:hAnsi="Times New Roman"/>
          <w:color w:val="000000"/>
          <w:sz w:val="20"/>
          <w:szCs w:val="24"/>
          <w:lang w:eastAsia="pt-BR"/>
        </w:rPr>
        <w:t xml:space="preserve"> [...]</w:t>
      </w:r>
      <w:r w:rsidR="0052460E" w:rsidRPr="004B0C5C">
        <w:rPr>
          <w:rFonts w:ascii="Times New Roman" w:eastAsia="Times New Roman" w:hAnsi="Times New Roman"/>
          <w:color w:val="000000"/>
          <w:sz w:val="20"/>
          <w:szCs w:val="24"/>
          <w:lang w:eastAsia="pt-BR"/>
        </w:rPr>
        <w:t xml:space="preserve"> Esses operadores, ao mesmo tempo em que representam um dispositivo complexo que se instaura em minha análise, também são produtores de sentido, uma vez que, ligados ao processo de produção de sentidos, operam no funcionamento discursivo</w:t>
      </w:r>
      <w:r w:rsidRPr="004B0C5C">
        <w:rPr>
          <w:rFonts w:ascii="Times New Roman" w:eastAsia="Times New Roman" w:hAnsi="Times New Roman"/>
          <w:color w:val="000000"/>
          <w:sz w:val="20"/>
          <w:szCs w:val="24"/>
          <w:lang w:eastAsia="pt-BR"/>
        </w:rPr>
        <w:t xml:space="preserve"> (Schlemmer, 2025, p. 83-84)</w:t>
      </w:r>
      <w:r w:rsidR="0052460E" w:rsidRPr="004B0C5C">
        <w:rPr>
          <w:rFonts w:ascii="Times New Roman" w:eastAsia="Times New Roman" w:hAnsi="Times New Roman"/>
          <w:color w:val="000000"/>
          <w:sz w:val="20"/>
          <w:szCs w:val="24"/>
          <w:lang w:eastAsia="pt-BR"/>
        </w:rPr>
        <w:t xml:space="preserve">. </w:t>
      </w:r>
    </w:p>
    <w:p w:rsidR="003852E3" w:rsidRPr="004B0C5C" w:rsidRDefault="003852E3" w:rsidP="004B0C5C">
      <w:pPr>
        <w:pStyle w:val="PargrafodaLista"/>
        <w:spacing w:after="0" w:line="240" w:lineRule="auto"/>
        <w:ind w:left="2268"/>
        <w:jc w:val="both"/>
        <w:textAlignment w:val="baseline"/>
        <w:rPr>
          <w:rFonts w:ascii="Times New Roman" w:eastAsia="Times New Roman" w:hAnsi="Times New Roman"/>
          <w:color w:val="000000"/>
          <w:sz w:val="20"/>
          <w:szCs w:val="24"/>
          <w:lang w:eastAsia="pt-BR"/>
        </w:rPr>
      </w:pPr>
    </w:p>
    <w:p w:rsidR="00BC1A1F" w:rsidRPr="004B0C5C" w:rsidRDefault="00BC1A1F" w:rsidP="004B0C5C">
      <w:pPr>
        <w:spacing w:before="0" w:after="0" w:line="240" w:lineRule="auto"/>
        <w:ind w:firstLine="709"/>
        <w:jc w:val="both"/>
        <w:rPr>
          <w:rFonts w:ascii="Times New Roman" w:hAnsi="Times New Roman" w:cs="Times New Roman"/>
          <w:color w:val="auto"/>
          <w:sz w:val="24"/>
        </w:rPr>
      </w:pPr>
      <w:r w:rsidRPr="004B0C5C">
        <w:rPr>
          <w:rFonts w:ascii="Times New Roman" w:hAnsi="Times New Roman" w:cs="Times New Roman"/>
          <w:color w:val="auto"/>
          <w:sz w:val="24"/>
        </w:rPr>
        <w:t xml:space="preserve">Nesse funcionamento, </w:t>
      </w:r>
      <w:r w:rsidR="003852E3" w:rsidRPr="004B0C5C">
        <w:rPr>
          <w:rFonts w:ascii="Times New Roman" w:hAnsi="Times New Roman" w:cs="Times New Roman"/>
          <w:color w:val="auto"/>
          <w:sz w:val="24"/>
        </w:rPr>
        <w:t xml:space="preserve">consideramos também </w:t>
      </w:r>
      <w:r w:rsidR="009C033C" w:rsidRPr="004B0C5C">
        <w:rPr>
          <w:rFonts w:ascii="Times New Roman" w:hAnsi="Times New Roman" w:cs="Times New Roman"/>
          <w:color w:val="auto"/>
          <w:sz w:val="24"/>
        </w:rPr>
        <w:t xml:space="preserve">a língua, </w:t>
      </w:r>
      <w:r w:rsidR="003852E3" w:rsidRPr="004B0C5C">
        <w:rPr>
          <w:rFonts w:ascii="Times New Roman" w:hAnsi="Times New Roman" w:cs="Times New Roman"/>
          <w:color w:val="auto"/>
          <w:sz w:val="24"/>
        </w:rPr>
        <w:t xml:space="preserve">que </w:t>
      </w:r>
      <w:r w:rsidR="009C033C" w:rsidRPr="004B0C5C">
        <w:rPr>
          <w:rFonts w:ascii="Times New Roman" w:hAnsi="Times New Roman" w:cs="Times New Roman"/>
          <w:color w:val="auto"/>
          <w:sz w:val="24"/>
        </w:rPr>
        <w:t xml:space="preserve">pode ser posta como aquela que – além das falhas e da possibilidade de tornar-se outra </w:t>
      </w:r>
      <w:r w:rsidR="003359B5" w:rsidRPr="004B0C5C">
        <w:rPr>
          <w:rFonts w:ascii="Times New Roman" w:hAnsi="Times New Roman" w:cs="Times New Roman"/>
          <w:color w:val="auto"/>
          <w:sz w:val="24"/>
        </w:rPr>
        <w:t xml:space="preserve">(Pêcheux, 2014b) </w:t>
      </w:r>
      <w:r w:rsidR="009C033C" w:rsidRPr="004B0C5C">
        <w:rPr>
          <w:rFonts w:ascii="Times New Roman" w:hAnsi="Times New Roman" w:cs="Times New Roman"/>
          <w:color w:val="auto"/>
          <w:sz w:val="24"/>
        </w:rPr>
        <w:t xml:space="preserve">–, toma </w:t>
      </w:r>
      <w:r w:rsidR="003852E3" w:rsidRPr="004B0C5C">
        <w:rPr>
          <w:rFonts w:ascii="Times New Roman" w:hAnsi="Times New Roman" w:cs="Times New Roman"/>
          <w:color w:val="auto"/>
          <w:sz w:val="24"/>
        </w:rPr>
        <w:t xml:space="preserve">corpo, justamente, por meio de operadores disccursivos, como </w:t>
      </w:r>
      <w:r w:rsidRPr="004B0C5C">
        <w:rPr>
          <w:rFonts w:ascii="Times New Roman" w:hAnsi="Times New Roman" w:cs="Times New Roman"/>
          <w:color w:val="auto"/>
          <w:sz w:val="24"/>
        </w:rPr>
        <w:t xml:space="preserve">a fala cantada, </w:t>
      </w:r>
      <w:r w:rsidR="009C033C" w:rsidRPr="004B0C5C">
        <w:rPr>
          <w:rFonts w:ascii="Times New Roman" w:hAnsi="Times New Roman" w:cs="Times New Roman"/>
          <w:color w:val="auto"/>
          <w:sz w:val="24"/>
        </w:rPr>
        <w:t xml:space="preserve">que é </w:t>
      </w:r>
      <w:r w:rsidRPr="004B0C5C">
        <w:rPr>
          <w:rFonts w:ascii="Times New Roman" w:hAnsi="Times New Roman" w:cs="Times New Roman"/>
          <w:color w:val="auto"/>
          <w:sz w:val="24"/>
        </w:rPr>
        <w:t>amplamente difun</w:t>
      </w:r>
      <w:r w:rsidR="009C033C" w:rsidRPr="004B0C5C">
        <w:rPr>
          <w:rFonts w:ascii="Times New Roman" w:hAnsi="Times New Roman" w:cs="Times New Roman"/>
          <w:color w:val="auto"/>
          <w:sz w:val="24"/>
        </w:rPr>
        <w:t xml:space="preserve">dida pelas plataformas digitais. É a fala cantada um </w:t>
      </w:r>
      <w:r w:rsidRPr="004B0C5C">
        <w:rPr>
          <w:rFonts w:ascii="Times New Roman" w:hAnsi="Times New Roman" w:cs="Times New Roman"/>
          <w:color w:val="auto"/>
          <w:sz w:val="24"/>
        </w:rPr>
        <w:t>opera</w:t>
      </w:r>
      <w:r w:rsidR="009C033C" w:rsidRPr="004B0C5C">
        <w:rPr>
          <w:rFonts w:ascii="Times New Roman" w:hAnsi="Times New Roman" w:cs="Times New Roman"/>
          <w:color w:val="auto"/>
          <w:sz w:val="24"/>
        </w:rPr>
        <w:t>dor discursivo que atua</w:t>
      </w:r>
      <w:r w:rsidRPr="004B0C5C">
        <w:rPr>
          <w:rFonts w:ascii="Times New Roman" w:hAnsi="Times New Roman" w:cs="Times New Roman"/>
          <w:color w:val="auto"/>
          <w:sz w:val="24"/>
        </w:rPr>
        <w:t xml:space="preserve"> como forma privilegiada de interpelação do sujeito</w:t>
      </w:r>
      <w:r w:rsidR="009C033C" w:rsidRPr="004B0C5C">
        <w:rPr>
          <w:rFonts w:ascii="Times New Roman" w:hAnsi="Times New Roman" w:cs="Times New Roman"/>
          <w:color w:val="auto"/>
          <w:sz w:val="24"/>
        </w:rPr>
        <w:t>-criança</w:t>
      </w:r>
      <w:r w:rsidRPr="004B0C5C">
        <w:rPr>
          <w:rFonts w:ascii="Times New Roman" w:hAnsi="Times New Roman" w:cs="Times New Roman"/>
          <w:color w:val="auto"/>
          <w:sz w:val="24"/>
        </w:rPr>
        <w:t xml:space="preserve">, </w:t>
      </w:r>
      <w:r w:rsidR="009C033C" w:rsidRPr="004B0C5C">
        <w:rPr>
          <w:rFonts w:ascii="Times New Roman" w:hAnsi="Times New Roman" w:cs="Times New Roman"/>
          <w:color w:val="auto"/>
          <w:sz w:val="24"/>
        </w:rPr>
        <w:t>produzindo efeitos de evidência por meio da</w:t>
      </w:r>
      <w:r w:rsidRPr="004B0C5C">
        <w:rPr>
          <w:rFonts w:ascii="Times New Roman" w:hAnsi="Times New Roman" w:cs="Times New Roman"/>
          <w:color w:val="auto"/>
          <w:sz w:val="24"/>
        </w:rPr>
        <w:t xml:space="preserve"> repetição e naturalização </w:t>
      </w:r>
      <w:r w:rsidR="009C033C" w:rsidRPr="004B0C5C">
        <w:rPr>
          <w:rFonts w:ascii="Times New Roman" w:hAnsi="Times New Roman" w:cs="Times New Roman"/>
          <w:color w:val="auto"/>
          <w:sz w:val="24"/>
        </w:rPr>
        <w:t xml:space="preserve">de assuntos </w:t>
      </w:r>
      <w:r w:rsidRPr="004B0C5C">
        <w:rPr>
          <w:rFonts w:ascii="Times New Roman" w:hAnsi="Times New Roman" w:cs="Times New Roman"/>
          <w:color w:val="auto"/>
          <w:sz w:val="24"/>
        </w:rPr>
        <w:t>que</w:t>
      </w:r>
      <w:r w:rsidR="009C033C" w:rsidRPr="004B0C5C">
        <w:rPr>
          <w:rFonts w:ascii="Times New Roman" w:hAnsi="Times New Roman" w:cs="Times New Roman"/>
          <w:color w:val="auto"/>
          <w:sz w:val="24"/>
        </w:rPr>
        <w:t>, muitas vezes, trazem discursos relacionados à juventude, consumo (os mais variados tipos), relações afetivas, sofrimento amoroso, entre outras temáticas, que</w:t>
      </w:r>
      <w:r w:rsidRPr="004B0C5C">
        <w:rPr>
          <w:rFonts w:ascii="Times New Roman" w:hAnsi="Times New Roman" w:cs="Times New Roman"/>
          <w:color w:val="auto"/>
          <w:sz w:val="24"/>
        </w:rPr>
        <w:t xml:space="preserve"> tendem a</w:t>
      </w:r>
      <w:r w:rsidR="009C033C" w:rsidRPr="004B0C5C">
        <w:rPr>
          <w:rFonts w:ascii="Times New Roman" w:hAnsi="Times New Roman" w:cs="Times New Roman"/>
          <w:color w:val="auto"/>
          <w:sz w:val="24"/>
        </w:rPr>
        <w:t xml:space="preserve"> tentar</w:t>
      </w:r>
      <w:r w:rsidRPr="004B0C5C">
        <w:rPr>
          <w:rFonts w:ascii="Times New Roman" w:hAnsi="Times New Roman" w:cs="Times New Roman"/>
          <w:color w:val="auto"/>
          <w:sz w:val="24"/>
        </w:rPr>
        <w:t xml:space="preserve"> apagar as determinações ideológicas e históricas do discurso. É nesse espaço, marcado pela circulação intensiva de canções nas telas</w:t>
      </w:r>
      <w:r w:rsidR="009C033C" w:rsidRPr="004B0C5C">
        <w:rPr>
          <w:rFonts w:ascii="Times New Roman" w:hAnsi="Times New Roman" w:cs="Times New Roman"/>
          <w:color w:val="auto"/>
          <w:sz w:val="24"/>
        </w:rPr>
        <w:t xml:space="preserve">, que se inscreve a análise que aqui propomos, tomando a voz, que também toma corpo na fala, </w:t>
      </w:r>
      <w:r w:rsidRPr="004B0C5C">
        <w:rPr>
          <w:rFonts w:ascii="Times New Roman" w:hAnsi="Times New Roman" w:cs="Times New Roman"/>
          <w:color w:val="auto"/>
          <w:sz w:val="24"/>
        </w:rPr>
        <w:t xml:space="preserve">como lugar de constituição discursiva </w:t>
      </w:r>
      <w:r w:rsidR="009C033C" w:rsidRPr="004B0C5C">
        <w:rPr>
          <w:rFonts w:ascii="Times New Roman" w:hAnsi="Times New Roman" w:cs="Times New Roman"/>
          <w:color w:val="auto"/>
          <w:sz w:val="24"/>
        </w:rPr>
        <w:t xml:space="preserve">do sujeito. </w:t>
      </w:r>
    </w:p>
    <w:p w:rsidR="00D34983" w:rsidRPr="004B0C5C" w:rsidRDefault="009C033C" w:rsidP="004B0C5C">
      <w:pPr>
        <w:spacing w:before="0" w:after="0" w:line="240" w:lineRule="auto"/>
        <w:ind w:firstLine="709"/>
        <w:jc w:val="both"/>
        <w:rPr>
          <w:rFonts w:ascii="Times New Roman" w:eastAsia="Times New Roman" w:hAnsi="Times New Roman" w:cs="Times New Roman"/>
          <w:color w:val="000000"/>
          <w:sz w:val="24"/>
          <w:szCs w:val="24"/>
          <w:lang w:eastAsia="pt-BR"/>
        </w:rPr>
      </w:pPr>
      <w:r w:rsidRPr="004B0C5C">
        <w:rPr>
          <w:rFonts w:ascii="Times New Roman" w:hAnsi="Times New Roman" w:cs="Times New Roman"/>
          <w:color w:val="auto"/>
          <w:sz w:val="24"/>
        </w:rPr>
        <w:t xml:space="preserve">À vista disso, é preciso descrever que </w:t>
      </w:r>
      <w:r w:rsidR="003359B5" w:rsidRPr="004B0C5C">
        <w:rPr>
          <w:rFonts w:ascii="Times New Roman" w:hAnsi="Times New Roman" w:cs="Times New Roman"/>
          <w:color w:val="auto"/>
          <w:sz w:val="24"/>
        </w:rPr>
        <w:t xml:space="preserve">a voz por nós é considerada como </w:t>
      </w:r>
      <w:r w:rsidR="0014295F" w:rsidRPr="004B0C5C">
        <w:rPr>
          <w:rFonts w:ascii="Times New Roman" w:eastAsia="Times New Roman" w:hAnsi="Times New Roman" w:cs="Times New Roman"/>
          <w:color w:val="000000"/>
          <w:sz w:val="24"/>
          <w:szCs w:val="24"/>
          <w:lang w:eastAsia="pt-BR"/>
        </w:rPr>
        <w:t xml:space="preserve">um caminho complexo, principalmente considerando que poucos trabalhos se dedicam ao funcionamento da materialidade da voz e da fala cantada dentro do campo da AD. </w:t>
      </w:r>
      <w:r w:rsidR="00292481" w:rsidRPr="004B0C5C">
        <w:rPr>
          <w:rFonts w:ascii="Times New Roman" w:eastAsia="Times New Roman" w:hAnsi="Times New Roman" w:cs="Times New Roman"/>
          <w:color w:val="000000"/>
          <w:sz w:val="24"/>
          <w:szCs w:val="24"/>
          <w:lang w:eastAsia="pt-BR"/>
        </w:rPr>
        <w:t>Adentrar na complexidade da materialidade da voz e da fala cantada requer retomar as palavras da escritora Luiza Romão (2022), em em seu estudo intitulado “Microfone em chamas: slam, voz e representação</w:t>
      </w:r>
      <w:r w:rsidR="003359B5" w:rsidRPr="004B0C5C">
        <w:rPr>
          <w:rFonts w:ascii="Times New Roman" w:eastAsia="Times New Roman" w:hAnsi="Times New Roman" w:cs="Times New Roman"/>
          <w:color w:val="000000"/>
          <w:sz w:val="24"/>
          <w:szCs w:val="24"/>
          <w:lang w:eastAsia="pt-BR"/>
        </w:rPr>
        <w:t>”, permite-nos</w:t>
      </w:r>
      <w:r w:rsidR="00292481" w:rsidRPr="004B0C5C">
        <w:rPr>
          <w:rFonts w:ascii="Times New Roman" w:eastAsia="Times New Roman" w:hAnsi="Times New Roman" w:cs="Times New Roman"/>
          <w:color w:val="000000"/>
          <w:sz w:val="24"/>
          <w:szCs w:val="24"/>
          <w:lang w:eastAsia="pt-BR"/>
        </w:rPr>
        <w:t xml:space="preserve"> compartilhar dos efeitos de sentido</w:t>
      </w:r>
      <w:r w:rsidR="00215C2D" w:rsidRPr="004B0C5C">
        <w:rPr>
          <w:rFonts w:ascii="Times New Roman" w:eastAsia="Times New Roman" w:hAnsi="Times New Roman" w:cs="Times New Roman"/>
          <w:color w:val="000000"/>
          <w:sz w:val="24"/>
          <w:szCs w:val="24"/>
          <w:lang w:eastAsia="pt-BR"/>
        </w:rPr>
        <w:t xml:space="preserve"> que essa materialidade provoca</w:t>
      </w:r>
      <w:r w:rsidR="003359B5" w:rsidRPr="004B0C5C">
        <w:rPr>
          <w:rFonts w:ascii="Times New Roman" w:eastAsia="Times New Roman" w:hAnsi="Times New Roman" w:cs="Times New Roman"/>
          <w:color w:val="000000"/>
          <w:sz w:val="24"/>
          <w:szCs w:val="24"/>
          <w:lang w:eastAsia="pt-BR"/>
        </w:rPr>
        <w:t xml:space="preserve"> em nós</w:t>
      </w:r>
      <w:r w:rsidR="00292481" w:rsidRPr="004B0C5C">
        <w:rPr>
          <w:rFonts w:ascii="Times New Roman" w:eastAsia="Times New Roman" w:hAnsi="Times New Roman" w:cs="Times New Roman"/>
          <w:color w:val="000000"/>
          <w:sz w:val="24"/>
          <w:szCs w:val="24"/>
          <w:lang w:eastAsia="pt-BR"/>
        </w:rPr>
        <w:t>, como analista</w:t>
      </w:r>
      <w:r w:rsidR="003359B5" w:rsidRPr="004B0C5C">
        <w:rPr>
          <w:rFonts w:ascii="Times New Roman" w:eastAsia="Times New Roman" w:hAnsi="Times New Roman" w:cs="Times New Roman"/>
          <w:color w:val="000000"/>
          <w:sz w:val="24"/>
          <w:szCs w:val="24"/>
          <w:lang w:eastAsia="pt-BR"/>
        </w:rPr>
        <w:t>s</w:t>
      </w:r>
      <w:r w:rsidR="00292481" w:rsidRPr="004B0C5C">
        <w:rPr>
          <w:rFonts w:ascii="Times New Roman" w:eastAsia="Times New Roman" w:hAnsi="Times New Roman" w:cs="Times New Roman"/>
          <w:color w:val="000000"/>
          <w:sz w:val="24"/>
          <w:szCs w:val="24"/>
          <w:lang w:eastAsia="pt-BR"/>
        </w:rPr>
        <w:t>, já que, ao tratar da “[...] voz é lidar a todo momento com a insuficiência da palavra grafada e a intraduzibilidade das nuances da voz, das diferenças de entonação, das hesitações, silêncios, voltas, interjeições, acentos e texturas da enunciação verbal (Romão, 2022, p. 19).</w:t>
      </w:r>
    </w:p>
    <w:p w:rsidR="00292481" w:rsidRPr="004B0C5C" w:rsidRDefault="003359B5" w:rsidP="004B0C5C">
      <w:pPr>
        <w:spacing w:before="0" w:after="0" w:line="240" w:lineRule="auto"/>
        <w:ind w:firstLine="709"/>
        <w:jc w:val="both"/>
        <w:rPr>
          <w:rFonts w:ascii="Times New Roman" w:hAnsi="Times New Roman" w:cs="Times New Roman"/>
          <w:color w:val="auto"/>
          <w:sz w:val="24"/>
          <w:szCs w:val="24"/>
          <w:lang w:eastAsia="pt-BR"/>
        </w:rPr>
      </w:pPr>
      <w:r w:rsidRPr="004B0C5C">
        <w:rPr>
          <w:rFonts w:ascii="Times New Roman" w:eastAsia="Times New Roman" w:hAnsi="Times New Roman" w:cs="Times New Roman"/>
          <w:color w:val="000000"/>
          <w:sz w:val="24"/>
          <w:szCs w:val="24"/>
          <w:lang w:eastAsia="pt-BR"/>
        </w:rPr>
        <w:t xml:space="preserve">Recorrer às palavras de Romão (2022) é estabelecer </w:t>
      </w:r>
      <w:r w:rsidR="00292481" w:rsidRPr="004B0C5C">
        <w:rPr>
          <w:rFonts w:ascii="Times New Roman" w:hAnsi="Times New Roman" w:cs="Times New Roman"/>
          <w:color w:val="auto"/>
          <w:sz w:val="24"/>
          <w:szCs w:val="24"/>
          <w:lang w:eastAsia="pt-BR"/>
        </w:rPr>
        <w:t xml:space="preserve">um novo olhar para as canções </w:t>
      </w:r>
      <w:r w:rsidRPr="004B0C5C">
        <w:rPr>
          <w:rFonts w:ascii="Times New Roman" w:hAnsi="Times New Roman" w:cs="Times New Roman"/>
          <w:color w:val="auto"/>
          <w:sz w:val="24"/>
          <w:szCs w:val="24"/>
          <w:lang w:eastAsia="pt-BR"/>
        </w:rPr>
        <w:t xml:space="preserve">que se tornaram </w:t>
      </w:r>
      <w:r w:rsidR="00292481" w:rsidRPr="004B0C5C">
        <w:rPr>
          <w:rFonts w:ascii="Times New Roman" w:hAnsi="Times New Roman" w:cs="Times New Roman"/>
          <w:color w:val="auto"/>
          <w:sz w:val="24"/>
          <w:szCs w:val="24"/>
          <w:lang w:eastAsia="pt-BR"/>
        </w:rPr>
        <w:t xml:space="preserve">populares </w:t>
      </w:r>
      <w:r w:rsidRPr="004B0C5C">
        <w:rPr>
          <w:rFonts w:ascii="Times New Roman" w:hAnsi="Times New Roman" w:cs="Times New Roman"/>
          <w:color w:val="auto"/>
          <w:sz w:val="24"/>
          <w:szCs w:val="24"/>
          <w:lang w:eastAsia="pt-BR"/>
        </w:rPr>
        <w:t>a partir do espaço da tela e da infância da criança brasileira</w:t>
      </w:r>
      <w:r w:rsidR="00292481" w:rsidRPr="004B0C5C">
        <w:rPr>
          <w:rFonts w:ascii="Times New Roman" w:hAnsi="Times New Roman" w:cs="Times New Roman"/>
          <w:color w:val="auto"/>
          <w:sz w:val="24"/>
          <w:szCs w:val="24"/>
          <w:lang w:eastAsia="pt-BR"/>
        </w:rPr>
        <w:t xml:space="preserve"> – em especial, aquelas veiculadas pelo </w:t>
      </w:r>
      <w:r w:rsidR="00292481" w:rsidRPr="004B0C5C">
        <w:rPr>
          <w:rFonts w:ascii="Times New Roman" w:hAnsi="Times New Roman" w:cs="Times New Roman"/>
          <w:i/>
          <w:color w:val="auto"/>
          <w:sz w:val="24"/>
          <w:szCs w:val="24"/>
          <w:lang w:eastAsia="pt-BR"/>
        </w:rPr>
        <w:t>CPM</w:t>
      </w:r>
      <w:r w:rsidRPr="004B0C5C">
        <w:rPr>
          <w:rFonts w:ascii="Times New Roman" w:hAnsi="Times New Roman" w:cs="Times New Roman"/>
          <w:i/>
          <w:color w:val="auto"/>
          <w:sz w:val="24"/>
          <w:szCs w:val="24"/>
          <w:lang w:eastAsia="pt-BR"/>
        </w:rPr>
        <w:t xml:space="preserve"> </w:t>
      </w:r>
      <w:r w:rsidRPr="004B0C5C">
        <w:rPr>
          <w:rFonts w:ascii="Times New Roman" w:hAnsi="Times New Roman" w:cs="Times New Roman"/>
          <w:color w:val="auto"/>
          <w:sz w:val="24"/>
          <w:szCs w:val="24"/>
          <w:lang w:eastAsia="pt-BR"/>
        </w:rPr>
        <w:t>e o que realmente tem circulado nas plataformas digitais</w:t>
      </w:r>
      <w:r w:rsidR="00292481" w:rsidRPr="004B0C5C">
        <w:rPr>
          <w:rFonts w:ascii="Times New Roman" w:hAnsi="Times New Roman" w:cs="Times New Roman"/>
          <w:i/>
          <w:color w:val="auto"/>
          <w:sz w:val="24"/>
          <w:szCs w:val="24"/>
          <w:lang w:eastAsia="pt-BR"/>
        </w:rPr>
        <w:t xml:space="preserve"> </w:t>
      </w:r>
      <w:r w:rsidRPr="004B0C5C">
        <w:rPr>
          <w:rFonts w:ascii="Times New Roman" w:hAnsi="Times New Roman" w:cs="Times New Roman"/>
          <w:color w:val="auto"/>
          <w:sz w:val="24"/>
          <w:szCs w:val="24"/>
          <w:lang w:eastAsia="pt-BR"/>
        </w:rPr>
        <w:t xml:space="preserve">–, estabelecendo, até mesmo, um deslocamento do que é entendido como popular ou como canção popular, no Brasil. </w:t>
      </w:r>
      <w:r w:rsidR="00292481" w:rsidRPr="004B0C5C">
        <w:rPr>
          <w:rFonts w:ascii="Times New Roman" w:hAnsi="Times New Roman" w:cs="Times New Roman"/>
          <w:color w:val="auto"/>
          <w:sz w:val="24"/>
          <w:szCs w:val="24"/>
          <w:lang w:eastAsia="pt-BR"/>
        </w:rPr>
        <w:t xml:space="preserve"> </w:t>
      </w:r>
      <w:r w:rsidRPr="004B0C5C">
        <w:rPr>
          <w:rFonts w:ascii="Times New Roman" w:hAnsi="Times New Roman" w:cs="Times New Roman"/>
          <w:color w:val="auto"/>
          <w:sz w:val="24"/>
          <w:szCs w:val="24"/>
          <w:lang w:eastAsia="pt-BR"/>
        </w:rPr>
        <w:t xml:space="preserve">Ainda, estamos em consonância com Schlemmer (2025) ao descrever que a: </w:t>
      </w:r>
    </w:p>
    <w:p w:rsidR="003359B5" w:rsidRPr="004B0C5C" w:rsidRDefault="003359B5" w:rsidP="004B0C5C">
      <w:pPr>
        <w:spacing w:before="0" w:after="0" w:line="240" w:lineRule="auto"/>
        <w:ind w:firstLine="709"/>
        <w:jc w:val="both"/>
        <w:rPr>
          <w:rFonts w:ascii="Times New Roman" w:hAnsi="Times New Roman" w:cs="Times New Roman"/>
          <w:color w:val="auto"/>
          <w:sz w:val="20"/>
          <w:szCs w:val="24"/>
          <w:lang w:eastAsia="pt-BR"/>
        </w:rPr>
      </w:pPr>
    </w:p>
    <w:p w:rsidR="003359B5" w:rsidRPr="004B0C5C" w:rsidRDefault="003359B5" w:rsidP="004B0C5C">
      <w:pPr>
        <w:autoSpaceDE w:val="0"/>
        <w:autoSpaceDN w:val="0"/>
        <w:adjustRightInd w:val="0"/>
        <w:spacing w:before="0" w:after="0" w:line="240" w:lineRule="auto"/>
        <w:ind w:left="2268"/>
        <w:jc w:val="both"/>
        <w:rPr>
          <w:rFonts w:ascii="Times New Roman" w:hAnsi="Times New Roman" w:cs="Times New Roman"/>
          <w:color w:val="auto"/>
          <w:sz w:val="20"/>
          <w:szCs w:val="24"/>
          <w:lang w:val="pt-BR"/>
        </w:rPr>
      </w:pPr>
      <w:r w:rsidRPr="004B0C5C">
        <w:rPr>
          <w:rFonts w:ascii="Times New Roman" w:hAnsi="Times New Roman" w:cs="Times New Roman"/>
          <w:color w:val="auto"/>
          <w:sz w:val="20"/>
          <w:szCs w:val="24"/>
          <w:lang w:val="pt-BR"/>
        </w:rPr>
        <w:t>[...] fala cantada versa em direção à não fixação do sentido por meio da voz nesse movimento. Ao produzir uma fala cantada, o sujeito se coloca em processos de subjetivação, permitindo-se a possibilidade da falha, de sempre ser outro, de inscrever-se enquanto corpo e voz em outro espaço significante, desdobrando a rigidez da canção em possibilidade de “cansonificar”, de deslizar. É dessa maneira que compreendo a fala cantada, como uma materialidade discursiva e, também, sonora, que permite representar imaginariamente a si mesmo e ao Outro, entregando sentido, escuta, inscrevendo-se entre o sentido da palavra, desviando-se para o sentido da fala, que carrega em si a subjetividade do sujeito e dá possibilidade de assumir a regência sobre o que se quer cantar ou significar por meio da voz (Schlemmer, 2025, p. 63).</w:t>
      </w:r>
    </w:p>
    <w:p w:rsidR="003359B5" w:rsidRPr="004B0C5C" w:rsidRDefault="003359B5" w:rsidP="004B0C5C">
      <w:pPr>
        <w:autoSpaceDE w:val="0"/>
        <w:autoSpaceDN w:val="0"/>
        <w:adjustRightInd w:val="0"/>
        <w:spacing w:before="0" w:after="0" w:line="240" w:lineRule="auto"/>
        <w:rPr>
          <w:rFonts w:ascii="Times New Roman" w:eastAsia="Times New Roman" w:hAnsi="Times New Roman" w:cs="Times New Roman"/>
          <w:color w:val="000000"/>
          <w:sz w:val="24"/>
          <w:szCs w:val="24"/>
          <w:lang w:val="pt-BR" w:eastAsia="pt-BR"/>
        </w:rPr>
      </w:pPr>
    </w:p>
    <w:p w:rsidR="001C47C6" w:rsidRPr="004B0C5C" w:rsidRDefault="00BF5C01" w:rsidP="004B0C5C">
      <w:pPr>
        <w:spacing w:before="0" w:after="0" w:line="240" w:lineRule="auto"/>
        <w:ind w:firstLine="709"/>
        <w:jc w:val="both"/>
        <w:rPr>
          <w:rFonts w:ascii="Times New Roman" w:hAnsi="Times New Roman" w:cs="Times New Roman"/>
          <w:color w:val="auto"/>
          <w:sz w:val="24"/>
        </w:rPr>
      </w:pPr>
      <w:r w:rsidRPr="004B0C5C">
        <w:rPr>
          <w:rFonts w:ascii="Times New Roman" w:hAnsi="Times New Roman" w:cs="Times New Roman"/>
          <w:color w:val="000000"/>
          <w:sz w:val="24"/>
          <w:szCs w:val="24"/>
        </w:rPr>
        <w:t>A partir desse primeiro deslocamento</w:t>
      </w:r>
      <w:r w:rsidR="00045EDB" w:rsidRPr="004B0C5C">
        <w:rPr>
          <w:rFonts w:ascii="Times New Roman" w:hAnsi="Times New Roman" w:cs="Times New Roman"/>
          <w:color w:val="000000"/>
          <w:sz w:val="24"/>
          <w:szCs w:val="24"/>
        </w:rPr>
        <w:t xml:space="preserve">, </w:t>
      </w:r>
      <w:r w:rsidRPr="004B0C5C">
        <w:rPr>
          <w:rFonts w:ascii="Times New Roman" w:hAnsi="Times New Roman" w:cs="Times New Roman"/>
          <w:color w:val="000000"/>
          <w:sz w:val="24"/>
          <w:szCs w:val="24"/>
          <w:shd w:val="clear" w:color="auto" w:fill="FFFFFF"/>
        </w:rPr>
        <w:t>para considerar a dimensão d</w:t>
      </w:r>
      <w:r w:rsidR="00045EDB" w:rsidRPr="004B0C5C">
        <w:rPr>
          <w:rFonts w:ascii="Times New Roman" w:hAnsi="Times New Roman" w:cs="Times New Roman"/>
          <w:color w:val="000000"/>
          <w:sz w:val="24"/>
          <w:szCs w:val="24"/>
          <w:shd w:val="clear" w:color="auto" w:fill="FFFFFF"/>
        </w:rPr>
        <w:t xml:space="preserve">a voz considerando o Outro, tomamos </w:t>
      </w:r>
      <w:r w:rsidRPr="004B0C5C">
        <w:rPr>
          <w:rFonts w:ascii="Times New Roman" w:hAnsi="Times New Roman" w:cs="Times New Roman"/>
          <w:color w:val="auto"/>
          <w:sz w:val="24"/>
          <w:szCs w:val="24"/>
        </w:rPr>
        <w:t xml:space="preserve">a perspectiva da heterogeneidade constitutiva que tange ao sujeito, em relação ao outro que atravessa a sua fala, “reside no fato de que ‘algo fala’ </w:t>
      </w:r>
      <w:r w:rsidRPr="004B0C5C">
        <w:rPr>
          <w:rFonts w:ascii="Times New Roman" w:hAnsi="Times New Roman" w:cs="Times New Roman"/>
          <w:color w:val="auto"/>
          <w:sz w:val="24"/>
          <w:szCs w:val="24"/>
        </w:rPr>
        <w:lastRenderedPageBreak/>
        <w:t>(</w:t>
      </w:r>
      <w:r w:rsidRPr="004B0C5C">
        <w:rPr>
          <w:rFonts w:ascii="Times New Roman" w:hAnsi="Times New Roman" w:cs="Times New Roman"/>
          <w:i/>
          <w:color w:val="auto"/>
          <w:sz w:val="24"/>
          <w:szCs w:val="24"/>
        </w:rPr>
        <w:t>ça parle</w:t>
      </w:r>
      <w:r w:rsidRPr="004B0C5C">
        <w:rPr>
          <w:rFonts w:ascii="Times New Roman" w:hAnsi="Times New Roman" w:cs="Times New Roman"/>
          <w:color w:val="auto"/>
          <w:sz w:val="24"/>
          <w:szCs w:val="24"/>
        </w:rPr>
        <w:t>) sempre ‘antes, alhures e independ</w:t>
      </w:r>
      <w:r w:rsidR="00045EDB" w:rsidRPr="004B0C5C">
        <w:rPr>
          <w:rFonts w:ascii="Times New Roman" w:hAnsi="Times New Roman" w:cs="Times New Roman"/>
          <w:color w:val="auto"/>
          <w:sz w:val="24"/>
          <w:szCs w:val="24"/>
        </w:rPr>
        <w:t>entemente” (Pêcheux, 2014a</w:t>
      </w:r>
      <w:r w:rsidRPr="004B0C5C">
        <w:rPr>
          <w:rFonts w:ascii="Times New Roman" w:hAnsi="Times New Roman" w:cs="Times New Roman"/>
          <w:color w:val="auto"/>
          <w:sz w:val="24"/>
          <w:szCs w:val="24"/>
        </w:rPr>
        <w:t>, p. 149).</w:t>
      </w:r>
      <w:r w:rsidR="001C47C6" w:rsidRPr="004B0C5C">
        <w:rPr>
          <w:rFonts w:ascii="Times New Roman" w:hAnsi="Times New Roman" w:cs="Times New Roman"/>
          <w:color w:val="auto"/>
          <w:sz w:val="24"/>
          <w:szCs w:val="24"/>
        </w:rPr>
        <w:t xml:space="preserve"> </w:t>
      </w:r>
      <w:r w:rsidR="001C47C6" w:rsidRPr="004B0C5C">
        <w:rPr>
          <w:rFonts w:ascii="Times New Roman" w:hAnsi="Times New Roman" w:cs="Times New Roman"/>
          <w:color w:val="auto"/>
          <w:sz w:val="24"/>
          <w:szCs w:val="28"/>
          <w:lang w:eastAsia="pt-BR"/>
        </w:rPr>
        <w:t>Nesse sentido, deixando-nos tocar por aquilo que, da voz, pode ressoar – a partir da fala cantada –, explicitamos que ela</w:t>
      </w:r>
      <w:r w:rsidR="001C47C6" w:rsidRPr="004B0C5C">
        <w:rPr>
          <w:rFonts w:ascii="Times New Roman" w:hAnsi="Times New Roman" w:cs="Times New Roman"/>
          <w:color w:val="auto"/>
          <w:sz w:val="24"/>
        </w:rPr>
        <w:t xml:space="preserve"> se significa como aquilo que permanece através dos ecos, dos efeitos de sentido que se produzem, principalmente por, retomando mais uma vez Romão (2022), “enquanto espaço e matéria, a voz não se propaga[r] em um só sentido: ressoa concomitantemente naquele que a produz e no ambiente externo, viajando em várias direções e retornando já modificada para quem a emitiu (Romão, 2022, p. 24).</w:t>
      </w:r>
    </w:p>
    <w:p w:rsidR="001C47C6" w:rsidRPr="004B0C5C" w:rsidRDefault="001C47C6" w:rsidP="004B0C5C">
      <w:pPr>
        <w:spacing w:before="0" w:after="0" w:line="240" w:lineRule="auto"/>
        <w:ind w:firstLine="709"/>
        <w:jc w:val="both"/>
        <w:rPr>
          <w:rFonts w:ascii="Times New Roman" w:hAnsi="Times New Roman" w:cs="Times New Roman"/>
          <w:color w:val="auto"/>
          <w:sz w:val="24"/>
        </w:rPr>
      </w:pPr>
    </w:p>
    <w:p w:rsidR="001C47C6" w:rsidRPr="004B0C5C" w:rsidRDefault="001C47C6" w:rsidP="004B0C5C">
      <w:pPr>
        <w:pStyle w:val="PargrafodaLista"/>
        <w:numPr>
          <w:ilvl w:val="0"/>
          <w:numId w:val="5"/>
        </w:numPr>
        <w:spacing w:after="0" w:line="240" w:lineRule="auto"/>
        <w:jc w:val="both"/>
        <w:rPr>
          <w:rFonts w:ascii="Times New Roman" w:hAnsi="Times New Roman"/>
          <w:b/>
          <w:sz w:val="28"/>
          <w:szCs w:val="24"/>
        </w:rPr>
      </w:pPr>
      <w:r w:rsidRPr="004B0C5C">
        <w:rPr>
          <w:rFonts w:ascii="Times New Roman" w:hAnsi="Times New Roman"/>
          <w:b/>
          <w:sz w:val="24"/>
        </w:rPr>
        <w:t xml:space="preserve">Sob a forma do jogo, da música, da brincadeira: o </w:t>
      </w:r>
      <w:r w:rsidRPr="004B0C5C">
        <w:rPr>
          <w:rFonts w:ascii="Times New Roman" w:hAnsi="Times New Roman"/>
          <w:b/>
          <w:i/>
          <w:sz w:val="24"/>
        </w:rPr>
        <w:t xml:space="preserve">corpus </w:t>
      </w:r>
      <w:r w:rsidRPr="004B0C5C">
        <w:rPr>
          <w:rFonts w:ascii="Times New Roman" w:hAnsi="Times New Roman"/>
          <w:b/>
          <w:sz w:val="24"/>
        </w:rPr>
        <w:t xml:space="preserve">discursivo </w:t>
      </w:r>
    </w:p>
    <w:p w:rsidR="000066C3" w:rsidRPr="004B0C5C" w:rsidRDefault="000066C3" w:rsidP="004B0C5C">
      <w:pPr>
        <w:pStyle w:val="TtuloTESE"/>
        <w:numPr>
          <w:ilvl w:val="0"/>
          <w:numId w:val="0"/>
        </w:numPr>
        <w:rPr>
          <w:rFonts w:ascii="Times New Roman" w:hAnsi="Times New Roman" w:cs="Times New Roman"/>
          <w:u w:val="single"/>
        </w:rPr>
      </w:pPr>
    </w:p>
    <w:p w:rsidR="004168B5" w:rsidRPr="004B0C5C" w:rsidRDefault="001C47C6" w:rsidP="004B0C5C">
      <w:pPr>
        <w:spacing w:before="0" w:after="0" w:line="240" w:lineRule="auto"/>
        <w:ind w:firstLine="709"/>
        <w:jc w:val="both"/>
        <w:textAlignment w:val="baseline"/>
        <w:rPr>
          <w:rFonts w:ascii="Times New Roman" w:hAnsi="Times New Roman" w:cs="Times New Roman"/>
          <w:color w:val="auto"/>
          <w:sz w:val="24"/>
        </w:rPr>
      </w:pPr>
      <w:r w:rsidRPr="004B0C5C">
        <w:rPr>
          <w:rFonts w:ascii="Times New Roman" w:eastAsia="Times New Roman" w:hAnsi="Times New Roman" w:cs="Times New Roman"/>
          <w:color w:val="000000"/>
          <w:sz w:val="24"/>
          <w:lang w:val="pt-BR" w:eastAsia="pt-BR"/>
        </w:rPr>
        <w:t xml:space="preserve">Para adentrarmos ao recorte que forma o </w:t>
      </w:r>
      <w:r w:rsidRPr="004B0C5C">
        <w:rPr>
          <w:rFonts w:ascii="Times New Roman" w:eastAsia="Times New Roman" w:hAnsi="Times New Roman" w:cs="Times New Roman"/>
          <w:i/>
          <w:color w:val="000000"/>
          <w:sz w:val="24"/>
          <w:lang w:val="pt-BR" w:eastAsia="pt-BR"/>
        </w:rPr>
        <w:t xml:space="preserve">corpus </w:t>
      </w:r>
      <w:r w:rsidRPr="004B0C5C">
        <w:rPr>
          <w:rFonts w:ascii="Times New Roman" w:eastAsia="Times New Roman" w:hAnsi="Times New Roman" w:cs="Times New Roman"/>
          <w:color w:val="000000"/>
          <w:sz w:val="24"/>
          <w:lang w:val="pt-BR" w:eastAsia="pt-BR"/>
        </w:rPr>
        <w:t>deste estudo, é importante explicitar que compreendemos o</w:t>
      </w:r>
      <w:r w:rsidR="00166370" w:rsidRPr="004B0C5C">
        <w:rPr>
          <w:rFonts w:ascii="Times New Roman" w:eastAsia="Times New Roman" w:hAnsi="Times New Roman" w:cs="Times New Roman"/>
          <w:color w:val="000000"/>
          <w:sz w:val="24"/>
          <w:lang w:eastAsia="pt-BR"/>
        </w:rPr>
        <w:t xml:space="preserve"> discurso enquanto “um processo contínuo” </w:t>
      </w:r>
      <w:r w:rsidRPr="004B0C5C">
        <w:rPr>
          <w:rFonts w:ascii="Times New Roman" w:hAnsi="Times New Roman" w:cs="Times New Roman"/>
          <w:iCs/>
          <w:color w:val="auto"/>
          <w:sz w:val="24"/>
          <w:szCs w:val="20"/>
          <w:lang w:val="pt-BR"/>
        </w:rPr>
        <w:t>(Orlandi, 2022</w:t>
      </w:r>
      <w:r w:rsidR="00CB4CFC" w:rsidRPr="004B0C5C">
        <w:rPr>
          <w:rFonts w:ascii="Times New Roman" w:hAnsi="Times New Roman" w:cs="Times New Roman"/>
          <w:iCs/>
          <w:color w:val="auto"/>
          <w:sz w:val="24"/>
          <w:szCs w:val="20"/>
          <w:lang w:val="pt-BR"/>
        </w:rPr>
        <w:t>, p. 19) e também como</w:t>
      </w:r>
      <w:r w:rsidR="00CB4CFC" w:rsidRPr="004B0C5C">
        <w:rPr>
          <w:rFonts w:ascii="Times New Roman" w:eastAsia="Times New Roman" w:hAnsi="Times New Roman" w:cs="Times New Roman"/>
          <w:color w:val="000000"/>
          <w:sz w:val="24"/>
          <w:lang w:eastAsia="pt-BR"/>
        </w:rPr>
        <w:t xml:space="preserve"> “aquele que implica que não se trata necessariamente de uma transmissão de informações entre </w:t>
      </w:r>
      <w:r w:rsidR="00CB4CFC" w:rsidRPr="004B0C5C">
        <w:rPr>
          <w:rFonts w:ascii="Times New Roman" w:eastAsia="Times New Roman" w:hAnsi="Times New Roman" w:cs="Times New Roman"/>
          <w:i/>
          <w:color w:val="000000"/>
          <w:sz w:val="24"/>
          <w:lang w:eastAsia="pt-BR"/>
        </w:rPr>
        <w:t>A</w:t>
      </w:r>
      <w:r w:rsidR="00CB4CFC" w:rsidRPr="004B0C5C">
        <w:rPr>
          <w:rFonts w:ascii="Times New Roman" w:eastAsia="Times New Roman" w:hAnsi="Times New Roman" w:cs="Times New Roman"/>
          <w:color w:val="000000"/>
          <w:sz w:val="24"/>
          <w:lang w:eastAsia="pt-BR"/>
        </w:rPr>
        <w:t xml:space="preserve"> e </w:t>
      </w:r>
      <w:r w:rsidR="00CB4CFC" w:rsidRPr="004B0C5C">
        <w:rPr>
          <w:rFonts w:ascii="Times New Roman" w:eastAsia="Times New Roman" w:hAnsi="Times New Roman" w:cs="Times New Roman"/>
          <w:i/>
          <w:color w:val="000000"/>
          <w:sz w:val="24"/>
          <w:lang w:eastAsia="pt-BR"/>
        </w:rPr>
        <w:t>B</w:t>
      </w:r>
      <w:r w:rsidR="00CB4CFC" w:rsidRPr="004B0C5C">
        <w:rPr>
          <w:rFonts w:ascii="Times New Roman" w:eastAsia="Times New Roman" w:hAnsi="Times New Roman" w:cs="Times New Roman"/>
          <w:color w:val="000000"/>
          <w:sz w:val="24"/>
          <w:lang w:eastAsia="pt-BR"/>
        </w:rPr>
        <w:t xml:space="preserve"> mas, de modo mais geral, de um efeito de sentidos entre os pontos </w:t>
      </w:r>
      <w:r w:rsidR="00CB4CFC" w:rsidRPr="004B0C5C">
        <w:rPr>
          <w:rFonts w:ascii="Times New Roman" w:eastAsia="Times New Roman" w:hAnsi="Times New Roman" w:cs="Times New Roman"/>
          <w:i/>
          <w:color w:val="000000"/>
          <w:sz w:val="24"/>
          <w:lang w:eastAsia="pt-BR"/>
        </w:rPr>
        <w:t xml:space="preserve">A </w:t>
      </w:r>
      <w:r w:rsidR="00CB4CFC" w:rsidRPr="004B0C5C">
        <w:rPr>
          <w:rFonts w:ascii="Times New Roman" w:eastAsia="Times New Roman" w:hAnsi="Times New Roman" w:cs="Times New Roman"/>
          <w:color w:val="000000"/>
          <w:sz w:val="24"/>
          <w:lang w:eastAsia="pt-BR"/>
        </w:rPr>
        <w:t xml:space="preserve">e </w:t>
      </w:r>
      <w:r w:rsidR="00CB4CFC" w:rsidRPr="004B0C5C">
        <w:rPr>
          <w:rFonts w:ascii="Times New Roman" w:eastAsia="Times New Roman" w:hAnsi="Times New Roman" w:cs="Times New Roman"/>
          <w:i/>
          <w:color w:val="000000"/>
          <w:sz w:val="24"/>
          <w:lang w:eastAsia="pt-BR"/>
        </w:rPr>
        <w:t>B</w:t>
      </w:r>
      <w:r w:rsidR="00CB4CFC" w:rsidRPr="004B0C5C">
        <w:rPr>
          <w:rFonts w:ascii="Times New Roman" w:eastAsia="Times New Roman" w:hAnsi="Times New Roman" w:cs="Times New Roman"/>
          <w:color w:val="000000"/>
          <w:sz w:val="24"/>
          <w:lang w:eastAsia="pt-BR"/>
        </w:rPr>
        <w:t xml:space="preserve">” (Pêcheux, 2019, p. 39), </w:t>
      </w:r>
      <w:r w:rsidRPr="004B0C5C">
        <w:rPr>
          <w:rFonts w:ascii="Times New Roman" w:hAnsi="Times New Roman" w:cs="Times New Roman"/>
          <w:iCs/>
          <w:color w:val="auto"/>
          <w:sz w:val="24"/>
          <w:szCs w:val="20"/>
          <w:lang w:val="pt-BR"/>
        </w:rPr>
        <w:t xml:space="preserve"> o que </w:t>
      </w:r>
      <w:r w:rsidR="00166370" w:rsidRPr="004B0C5C">
        <w:rPr>
          <w:rFonts w:ascii="Times New Roman" w:eastAsia="Times New Roman" w:hAnsi="Times New Roman" w:cs="Times New Roman"/>
          <w:color w:val="000000"/>
          <w:sz w:val="24"/>
          <w:lang w:eastAsia="pt-BR"/>
        </w:rPr>
        <w:t xml:space="preserve">permite que </w:t>
      </w:r>
      <w:r w:rsidR="00CB4CFC" w:rsidRPr="004B0C5C">
        <w:rPr>
          <w:rFonts w:ascii="Times New Roman" w:eastAsia="Times New Roman" w:hAnsi="Times New Roman" w:cs="Times New Roman"/>
          <w:color w:val="000000"/>
          <w:sz w:val="24"/>
          <w:lang w:eastAsia="pt-BR"/>
        </w:rPr>
        <w:t>nos inscrevamos t</w:t>
      </w:r>
      <w:r w:rsidRPr="004B0C5C">
        <w:rPr>
          <w:rFonts w:ascii="Times New Roman" w:eastAsia="Times New Roman" w:hAnsi="Times New Roman" w:cs="Times New Roman"/>
          <w:color w:val="000000"/>
          <w:sz w:val="24"/>
          <w:lang w:eastAsia="pt-BR"/>
        </w:rPr>
        <w:t xml:space="preserve">ambém </w:t>
      </w:r>
      <w:r w:rsidR="00166370" w:rsidRPr="004B0C5C">
        <w:rPr>
          <w:rFonts w:ascii="Times New Roman" w:eastAsia="Times New Roman" w:hAnsi="Times New Roman" w:cs="Times New Roman"/>
          <w:color w:val="000000"/>
          <w:sz w:val="24"/>
          <w:lang w:eastAsia="pt-BR"/>
        </w:rPr>
        <w:t>em uma leitura sobre a definição de político na teoria da AD, um conceito tão caro a esse campo de estudo, que trata de uma construção em relação ao direcionamento de sentidos.</w:t>
      </w:r>
      <w:r w:rsidR="00363ED4" w:rsidRPr="004B0C5C">
        <w:rPr>
          <w:rFonts w:ascii="Times New Roman" w:eastAsia="Times New Roman" w:hAnsi="Times New Roman" w:cs="Times New Roman"/>
          <w:color w:val="000000"/>
          <w:sz w:val="24"/>
          <w:lang w:eastAsia="pt-BR"/>
        </w:rPr>
        <w:t xml:space="preserve"> </w:t>
      </w:r>
      <w:r w:rsidRPr="004B0C5C">
        <w:rPr>
          <w:rFonts w:ascii="Times New Roman" w:eastAsia="Times New Roman" w:hAnsi="Times New Roman" w:cs="Times New Roman"/>
          <w:color w:val="auto"/>
          <w:sz w:val="24"/>
          <w:lang w:eastAsia="pt-BR"/>
        </w:rPr>
        <w:t>Neste mesmo caminho, consideramos, a partir de nossa filiação teórica,</w:t>
      </w:r>
      <w:r w:rsidR="004168B5" w:rsidRPr="004B0C5C">
        <w:rPr>
          <w:rFonts w:ascii="Times New Roman" w:eastAsia="Times New Roman" w:hAnsi="Times New Roman" w:cs="Times New Roman"/>
          <w:color w:val="auto"/>
          <w:sz w:val="24"/>
          <w:lang w:eastAsia="pt-BR"/>
        </w:rPr>
        <w:t xml:space="preserve"> os pressupostos do materialismo histórico </w:t>
      </w:r>
      <w:r w:rsidR="004168B5" w:rsidRPr="004B0C5C">
        <w:rPr>
          <w:rFonts w:ascii="Times New Roman" w:hAnsi="Times New Roman" w:cs="Times New Roman"/>
          <w:color w:val="auto"/>
          <w:sz w:val="24"/>
        </w:rPr>
        <w:t>e como ele intervém no campo teórico da AD, já que o discurso</w:t>
      </w:r>
      <w:r w:rsidR="00C457FD" w:rsidRPr="004B0C5C">
        <w:rPr>
          <w:rFonts w:ascii="Times New Roman" w:hAnsi="Times New Roman" w:cs="Times New Roman"/>
          <w:color w:val="auto"/>
          <w:sz w:val="24"/>
        </w:rPr>
        <w:t xml:space="preserve"> e o</w:t>
      </w:r>
      <w:r w:rsidR="004168B5" w:rsidRPr="004B0C5C">
        <w:rPr>
          <w:rFonts w:ascii="Times New Roman" w:hAnsi="Times New Roman" w:cs="Times New Roman"/>
          <w:color w:val="auto"/>
          <w:sz w:val="24"/>
        </w:rPr>
        <w:t xml:space="preserve"> político faz</w:t>
      </w:r>
      <w:r w:rsidRPr="004B0C5C">
        <w:rPr>
          <w:rFonts w:ascii="Times New Roman" w:hAnsi="Times New Roman" w:cs="Times New Roman"/>
          <w:color w:val="auto"/>
          <w:sz w:val="24"/>
        </w:rPr>
        <w:t>em</w:t>
      </w:r>
      <w:r w:rsidR="004168B5" w:rsidRPr="004B0C5C">
        <w:rPr>
          <w:rFonts w:ascii="Times New Roman" w:hAnsi="Times New Roman" w:cs="Times New Roman"/>
          <w:color w:val="auto"/>
          <w:sz w:val="24"/>
        </w:rPr>
        <w:t xml:space="preserve"> intervir, também, o ideológico. </w:t>
      </w:r>
    </w:p>
    <w:p w:rsidR="00C457FD" w:rsidRPr="004B0C5C" w:rsidRDefault="00C457FD" w:rsidP="004B0C5C">
      <w:pPr>
        <w:pStyle w:val="PargrafodaLista"/>
        <w:spacing w:after="0" w:line="240" w:lineRule="auto"/>
        <w:ind w:left="0" w:firstLine="709"/>
        <w:jc w:val="both"/>
        <w:textAlignment w:val="baseline"/>
        <w:rPr>
          <w:rFonts w:ascii="Times New Roman" w:hAnsi="Times New Roman"/>
          <w:sz w:val="24"/>
          <w:szCs w:val="24"/>
          <w:lang w:eastAsia="pt-BR"/>
        </w:rPr>
      </w:pPr>
      <w:r w:rsidRPr="004B0C5C">
        <w:rPr>
          <w:rFonts w:ascii="Times New Roman" w:hAnsi="Times New Roman"/>
          <w:sz w:val="24"/>
          <w:lang w:eastAsia="pt-BR"/>
        </w:rPr>
        <w:t xml:space="preserve">Com o propósito de </w:t>
      </w:r>
      <w:r w:rsidRPr="004B0C5C">
        <w:rPr>
          <w:rFonts w:ascii="Times New Roman" w:eastAsia="Times New Roman" w:hAnsi="Times New Roman"/>
          <w:color w:val="000000"/>
          <w:sz w:val="24"/>
          <w:szCs w:val="24"/>
          <w:lang w:eastAsia="pt-BR"/>
        </w:rPr>
        <w:t>destacar, à guisa da perspectiva que assumimos enquanto filiação teórica, de que modo o campo teórico e metodológico da Análise de Discurso intervém nesta produção teórica, preocupamo-nos, ainda,</w:t>
      </w:r>
      <w:r w:rsidRPr="004B0C5C">
        <w:rPr>
          <w:rFonts w:ascii="Times New Roman" w:hAnsi="Times New Roman"/>
          <w:sz w:val="24"/>
          <w:szCs w:val="24"/>
          <w:lang w:eastAsia="pt-BR"/>
        </w:rPr>
        <w:t xml:space="preserve"> em não apenas fazer uma mera reprodução do pensamento e de conceitos teóricos, mas em observar o campo de estudos da AD de modo distinto, parafraseando a Courtine (2009). </w:t>
      </w:r>
    </w:p>
    <w:p w:rsidR="00C457FD" w:rsidRPr="004B0C5C" w:rsidRDefault="00C457FD" w:rsidP="004B0C5C">
      <w:pPr>
        <w:spacing w:before="0" w:after="0" w:line="240" w:lineRule="auto"/>
        <w:ind w:firstLine="709"/>
        <w:jc w:val="both"/>
        <w:textAlignment w:val="baseline"/>
        <w:rPr>
          <w:rFonts w:ascii="Times New Roman" w:hAnsi="Times New Roman" w:cs="Times New Roman"/>
          <w:color w:val="auto"/>
          <w:sz w:val="24"/>
        </w:rPr>
      </w:pPr>
      <w:r w:rsidRPr="004B0C5C">
        <w:rPr>
          <w:rFonts w:ascii="Times New Roman" w:hAnsi="Times New Roman" w:cs="Times New Roman"/>
          <w:color w:val="auto"/>
          <w:sz w:val="24"/>
          <w:lang w:eastAsia="pt-BR"/>
        </w:rPr>
        <w:t xml:space="preserve">É, por meio desse gesto, que compreendemos, assim, a AD como um </w:t>
      </w:r>
      <w:r w:rsidRPr="004B0C5C">
        <w:rPr>
          <w:rFonts w:ascii="Times New Roman" w:hAnsi="Times New Roman" w:cs="Times New Roman"/>
          <w:i/>
          <w:color w:val="auto"/>
          <w:sz w:val="24"/>
          <w:lang w:eastAsia="pt-BR"/>
        </w:rPr>
        <w:t xml:space="preserve">espaço de intervenção, </w:t>
      </w:r>
      <w:r w:rsidRPr="004B0C5C">
        <w:rPr>
          <w:rFonts w:ascii="Times New Roman" w:hAnsi="Times New Roman" w:cs="Times New Roman"/>
          <w:color w:val="auto"/>
          <w:sz w:val="24"/>
        </w:rPr>
        <w:t xml:space="preserve">para, desse modo, </w:t>
      </w:r>
      <w:r w:rsidRPr="004B0C5C">
        <w:rPr>
          <w:rFonts w:ascii="Times New Roman" w:eastAsia="Times New Roman" w:hAnsi="Times New Roman" w:cs="Times New Roman"/>
          <w:color w:val="000000"/>
          <w:sz w:val="24"/>
          <w:lang w:eastAsia="pt-BR"/>
        </w:rPr>
        <w:t xml:space="preserve">compreender que é no interior da voz e da fala cantada – que dá corpo à voz – que buscamos realizar intervenções e que considera </w:t>
      </w:r>
      <w:r w:rsidRPr="004B0C5C">
        <w:rPr>
          <w:rFonts w:ascii="Times New Roman" w:hAnsi="Times New Roman" w:cs="Times New Roman"/>
          <w:color w:val="auto"/>
          <w:sz w:val="24"/>
        </w:rPr>
        <w:t>o político, remetendo ao modo como a ideologia se inscreve e opera no discurso, inclusive naqueles considerados mais ingênuos, como os que se materializam em propostas governamentais que apresentam a revisão de músicas populares infantis em grandes plataformas educacionais. Tais propostas, produzem um apagamento das condições ideológicas de sua formulação. Nessa perspectiva, os aspectos aqui considerados, ao se articularem à noção do político no discurso, indicam como este emoldura as relações sociais e se encontra imbricado nos processos de produção e reprodução de determinadas formas de poder.</w:t>
      </w:r>
    </w:p>
    <w:p w:rsidR="008854B9" w:rsidRPr="004B0C5C" w:rsidRDefault="00C457FD" w:rsidP="004B0C5C">
      <w:pPr>
        <w:spacing w:before="0" w:after="0" w:line="240" w:lineRule="auto"/>
        <w:ind w:firstLine="709"/>
        <w:jc w:val="both"/>
        <w:rPr>
          <w:rFonts w:ascii="Times New Roman" w:eastAsia="Times New Roman" w:hAnsi="Times New Roman" w:cs="Times New Roman"/>
          <w:color w:val="000000"/>
          <w:sz w:val="24"/>
          <w:szCs w:val="24"/>
          <w:lang w:eastAsia="pt-BR"/>
        </w:rPr>
      </w:pPr>
      <w:r w:rsidRPr="004B0C5C">
        <w:rPr>
          <w:rFonts w:ascii="Times New Roman" w:hAnsi="Times New Roman" w:cs="Times New Roman"/>
          <w:color w:val="auto"/>
          <w:sz w:val="24"/>
        </w:rPr>
        <w:t>É neste sentido que traremos distintas materialidades para análise neste trabalho</w:t>
      </w:r>
      <w:r w:rsidR="008854B9" w:rsidRPr="004B0C5C">
        <w:rPr>
          <w:rFonts w:ascii="Times New Roman" w:hAnsi="Times New Roman" w:cs="Times New Roman"/>
          <w:color w:val="auto"/>
          <w:sz w:val="24"/>
        </w:rPr>
        <w:t xml:space="preserve">, a </w:t>
      </w:r>
      <w:r w:rsidR="008854B9" w:rsidRPr="004B0C5C">
        <w:rPr>
          <w:rFonts w:ascii="Times New Roman" w:eastAsia="Times New Roman" w:hAnsi="Times New Roman" w:cs="Times New Roman"/>
          <w:color w:val="auto"/>
          <w:sz w:val="24"/>
          <w:szCs w:val="24"/>
          <w:lang w:eastAsia="pt-BR"/>
        </w:rPr>
        <w:t xml:space="preserve">partir de uma perspectiva de </w:t>
      </w:r>
      <w:r w:rsidR="008854B9" w:rsidRPr="004B0C5C">
        <w:rPr>
          <w:rFonts w:ascii="Times New Roman" w:eastAsia="Times New Roman" w:hAnsi="Times New Roman" w:cs="Times New Roman"/>
          <w:i/>
          <w:color w:val="auto"/>
          <w:sz w:val="24"/>
          <w:szCs w:val="24"/>
          <w:lang w:eastAsia="pt-BR"/>
        </w:rPr>
        <w:t xml:space="preserve">leitura-trituração, </w:t>
      </w:r>
      <w:r w:rsidR="008854B9" w:rsidRPr="004B0C5C">
        <w:rPr>
          <w:rFonts w:ascii="Times New Roman" w:eastAsia="Times New Roman" w:hAnsi="Times New Roman" w:cs="Times New Roman"/>
          <w:color w:val="auto"/>
          <w:sz w:val="24"/>
          <w:szCs w:val="24"/>
          <w:lang w:eastAsia="pt-BR"/>
        </w:rPr>
        <w:t>conforme descrita por Pechêux (2016). A questão que nos toca, ao sermos afetados pelo arquivo, é a constituição do recorte</w:t>
      </w:r>
      <w:r w:rsidR="008854B9" w:rsidRPr="004B0C5C">
        <w:rPr>
          <w:rFonts w:ascii="Times New Roman" w:eastAsia="Times New Roman" w:hAnsi="Times New Roman" w:cs="Times New Roman"/>
          <w:b/>
          <w:color w:val="auto"/>
          <w:sz w:val="24"/>
          <w:szCs w:val="24"/>
          <w:lang w:eastAsia="pt-BR"/>
        </w:rPr>
        <w:t xml:space="preserve"> </w:t>
      </w:r>
      <w:r w:rsidR="008854B9" w:rsidRPr="004B0C5C">
        <w:rPr>
          <w:rFonts w:ascii="Times New Roman" w:eastAsia="Times New Roman" w:hAnsi="Times New Roman" w:cs="Times New Roman"/>
          <w:color w:val="auto"/>
          <w:sz w:val="24"/>
          <w:szCs w:val="24"/>
          <w:lang w:eastAsia="pt-BR"/>
        </w:rPr>
        <w:t xml:space="preserve">do </w:t>
      </w:r>
      <w:r w:rsidR="008854B9" w:rsidRPr="004B0C5C">
        <w:rPr>
          <w:rFonts w:ascii="Times New Roman" w:eastAsia="Times New Roman" w:hAnsi="Times New Roman" w:cs="Times New Roman"/>
          <w:i/>
          <w:color w:val="auto"/>
          <w:sz w:val="24"/>
          <w:szCs w:val="24"/>
          <w:lang w:eastAsia="pt-BR"/>
        </w:rPr>
        <w:t>corpus</w:t>
      </w:r>
      <w:r w:rsidR="008854B9" w:rsidRPr="004B0C5C">
        <w:rPr>
          <w:rFonts w:ascii="Times New Roman" w:eastAsia="Times New Roman" w:hAnsi="Times New Roman" w:cs="Times New Roman"/>
          <w:color w:val="auto"/>
          <w:sz w:val="24"/>
          <w:szCs w:val="24"/>
          <w:lang w:eastAsia="pt-BR"/>
        </w:rPr>
        <w:t xml:space="preserve">, refletindo suas condições de produção. Assim, organizamos as sequências discursivas, </w:t>
      </w:r>
      <w:r w:rsidR="008854B9" w:rsidRPr="004B0C5C">
        <w:rPr>
          <w:rFonts w:ascii="Times New Roman" w:eastAsia="Times New Roman" w:hAnsi="Times New Roman" w:cs="Times New Roman"/>
          <w:color w:val="000000"/>
          <w:sz w:val="24"/>
          <w:szCs w:val="24"/>
          <w:lang w:eastAsia="pt-BR"/>
        </w:rPr>
        <w:t xml:space="preserve">trabalhando a materialidade discursiva da voz e da fala cantada na representação dois modos de considerar o popular para a criança-brasileira, produzindo categorias de análise que possam ser postas em relação com a determinação das formações imaginárias sobre a criança, do ponto de vista do Governo do Brasil. Assim, as formações imaginárias são por nós compreendidas como aquelas que: </w:t>
      </w:r>
    </w:p>
    <w:p w:rsidR="008854B9" w:rsidRPr="004B0C5C" w:rsidRDefault="008854B9" w:rsidP="004B0C5C">
      <w:pPr>
        <w:spacing w:before="0" w:after="0" w:line="240" w:lineRule="auto"/>
        <w:ind w:firstLine="709"/>
        <w:jc w:val="both"/>
        <w:rPr>
          <w:rFonts w:ascii="Times New Roman" w:eastAsia="Times New Roman" w:hAnsi="Times New Roman" w:cs="Times New Roman"/>
          <w:color w:val="000000"/>
          <w:sz w:val="24"/>
          <w:szCs w:val="24"/>
          <w:lang w:eastAsia="pt-BR"/>
        </w:rPr>
      </w:pPr>
    </w:p>
    <w:p w:rsidR="008854B9" w:rsidRPr="004B0C5C" w:rsidRDefault="008854B9" w:rsidP="004B0C5C">
      <w:pPr>
        <w:autoSpaceDE w:val="0"/>
        <w:autoSpaceDN w:val="0"/>
        <w:adjustRightInd w:val="0"/>
        <w:spacing w:before="0" w:after="0" w:line="240" w:lineRule="auto"/>
        <w:ind w:left="2268"/>
        <w:jc w:val="both"/>
        <w:rPr>
          <w:rFonts w:ascii="Times New Roman" w:hAnsi="Times New Roman" w:cs="Times New Roman"/>
          <w:color w:val="auto"/>
          <w:sz w:val="20"/>
          <w:szCs w:val="20"/>
          <w:lang w:val="pt-BR"/>
        </w:rPr>
      </w:pPr>
      <w:r w:rsidRPr="004B0C5C">
        <w:rPr>
          <w:rFonts w:ascii="Times New Roman" w:hAnsi="Times New Roman" w:cs="Times New Roman"/>
          <w:color w:val="auto"/>
          <w:sz w:val="20"/>
          <w:szCs w:val="20"/>
          <w:lang w:val="pt-BR"/>
        </w:rPr>
        <w:t>[...] resultam, elas mesmas, de processos discursivos anteriores (provenientes de outras condições de produção que deixaram de funcionar, mas que deram nascimento a “tomadas de posição” implícitas que asseguram a possibilidade do processo discursivo em foco (Pêcheux, 2019, p. 42).</w:t>
      </w:r>
    </w:p>
    <w:p w:rsidR="008854B9" w:rsidRPr="004B0C5C" w:rsidRDefault="008854B9" w:rsidP="004B0C5C">
      <w:pPr>
        <w:autoSpaceDE w:val="0"/>
        <w:autoSpaceDN w:val="0"/>
        <w:adjustRightInd w:val="0"/>
        <w:spacing w:before="0" w:after="0" w:line="240" w:lineRule="auto"/>
        <w:ind w:left="2268"/>
        <w:jc w:val="both"/>
        <w:rPr>
          <w:rFonts w:ascii="Times New Roman" w:eastAsia="Times New Roman" w:hAnsi="Times New Roman" w:cs="Times New Roman"/>
          <w:color w:val="000000"/>
          <w:sz w:val="24"/>
          <w:szCs w:val="24"/>
          <w:lang w:val="pt-BR" w:eastAsia="pt-BR"/>
        </w:rPr>
      </w:pPr>
    </w:p>
    <w:p w:rsidR="008F332B" w:rsidRPr="004B0C5C" w:rsidRDefault="008854B9" w:rsidP="004B0C5C">
      <w:pPr>
        <w:spacing w:before="0" w:after="0" w:line="240" w:lineRule="auto"/>
        <w:ind w:firstLine="709"/>
        <w:jc w:val="both"/>
        <w:textAlignment w:val="baseline"/>
        <w:rPr>
          <w:rFonts w:ascii="Times New Roman" w:hAnsi="Times New Roman" w:cs="Times New Roman"/>
          <w:color w:val="auto"/>
          <w:sz w:val="24"/>
          <w:szCs w:val="24"/>
        </w:rPr>
      </w:pPr>
      <w:r w:rsidRPr="004B0C5C">
        <w:rPr>
          <w:rFonts w:ascii="Times New Roman" w:hAnsi="Times New Roman" w:cs="Times New Roman"/>
          <w:color w:val="auto"/>
          <w:sz w:val="24"/>
        </w:rPr>
        <w:lastRenderedPageBreak/>
        <w:t>Desse modo, e</w:t>
      </w:r>
      <w:r w:rsidR="00C457FD" w:rsidRPr="004B0C5C">
        <w:rPr>
          <w:rFonts w:ascii="Times New Roman" w:hAnsi="Times New Roman" w:cs="Times New Roman"/>
          <w:color w:val="auto"/>
          <w:sz w:val="24"/>
        </w:rPr>
        <w:t>m primeiro lugar, estabeleceremos nosso gesto interpretativo à uma canção i</w:t>
      </w:r>
      <w:r w:rsidRPr="004B0C5C">
        <w:rPr>
          <w:rFonts w:ascii="Times New Roman" w:hAnsi="Times New Roman" w:cs="Times New Roman"/>
          <w:color w:val="auto"/>
          <w:sz w:val="24"/>
        </w:rPr>
        <w:t>nfantil inscrita a partir do</w:t>
      </w:r>
      <w:r w:rsidR="00C457FD" w:rsidRPr="004B0C5C">
        <w:rPr>
          <w:rFonts w:ascii="Times New Roman" w:eastAsia="Times New Roman" w:hAnsi="Times New Roman" w:cs="Times New Roman"/>
          <w:color w:val="000000"/>
          <w:sz w:val="24"/>
          <w:lang w:eastAsia="pt-BR"/>
        </w:rPr>
        <w:t xml:space="preserve"> funcionamento discursivo da voz no âmbito</w:t>
      </w:r>
      <w:r w:rsidRPr="004B0C5C">
        <w:rPr>
          <w:rFonts w:ascii="Times New Roman" w:eastAsia="Times New Roman" w:hAnsi="Times New Roman" w:cs="Times New Roman"/>
          <w:color w:val="000000"/>
          <w:sz w:val="24"/>
          <w:lang w:eastAsia="pt-BR"/>
        </w:rPr>
        <w:t xml:space="preserve"> de um</w:t>
      </w:r>
      <w:r w:rsidR="00C457FD" w:rsidRPr="004B0C5C">
        <w:rPr>
          <w:rFonts w:ascii="Times New Roman" w:eastAsia="Times New Roman" w:hAnsi="Times New Roman" w:cs="Times New Roman"/>
          <w:color w:val="000000"/>
          <w:sz w:val="24"/>
          <w:lang w:eastAsia="pt-BR"/>
        </w:rPr>
        <w:t xml:space="preserve"> Programa do Governo Federal ainda em vigor, intitulado </w:t>
      </w:r>
      <w:r w:rsidR="00C457FD" w:rsidRPr="004B0C5C">
        <w:rPr>
          <w:rFonts w:ascii="Times New Roman" w:eastAsia="Times New Roman" w:hAnsi="Times New Roman" w:cs="Times New Roman"/>
          <w:i/>
          <w:color w:val="000000"/>
          <w:sz w:val="24"/>
          <w:lang w:eastAsia="pt-BR"/>
        </w:rPr>
        <w:t>Canta pra Mim</w:t>
      </w:r>
      <w:r w:rsidR="009568EC" w:rsidRPr="004B0C5C">
        <w:rPr>
          <w:rFonts w:ascii="Times New Roman" w:eastAsia="Times New Roman" w:hAnsi="Times New Roman" w:cs="Times New Roman"/>
          <w:i/>
          <w:color w:val="000000"/>
          <w:sz w:val="24"/>
          <w:lang w:eastAsia="pt-BR"/>
        </w:rPr>
        <w:t xml:space="preserve"> </w:t>
      </w:r>
      <w:r w:rsidR="009568EC" w:rsidRPr="004B0C5C">
        <w:rPr>
          <w:rFonts w:ascii="Times New Roman" w:eastAsia="Times New Roman" w:hAnsi="Times New Roman" w:cs="Times New Roman"/>
          <w:color w:val="000000"/>
          <w:sz w:val="24"/>
          <w:lang w:eastAsia="pt-BR"/>
        </w:rPr>
        <w:t>(Brasil, 2020)</w:t>
      </w:r>
      <w:r w:rsidRPr="004B0C5C">
        <w:rPr>
          <w:rFonts w:ascii="Times New Roman" w:eastAsia="Times New Roman" w:hAnsi="Times New Roman" w:cs="Times New Roman"/>
          <w:color w:val="000000"/>
          <w:sz w:val="24"/>
          <w:lang w:eastAsia="pt-BR"/>
        </w:rPr>
        <w:t xml:space="preserve">, que </w:t>
      </w:r>
      <w:r w:rsidRPr="004B0C5C">
        <w:rPr>
          <w:rFonts w:ascii="Times New Roman" w:eastAsia="Times New Roman" w:hAnsi="Times New Roman" w:cs="Times New Roman"/>
          <w:color w:val="000000"/>
          <w:sz w:val="24"/>
          <w:szCs w:val="24"/>
          <w:lang w:eastAsia="pt-BR"/>
        </w:rPr>
        <w:t>ganha vida pela voz de Toquinho.</w:t>
      </w:r>
      <w:r w:rsidRPr="004B0C5C">
        <w:rPr>
          <w:rFonts w:ascii="Times New Roman" w:eastAsia="Times New Roman" w:hAnsi="Times New Roman" w:cs="Times New Roman"/>
          <w:i/>
          <w:color w:val="000000"/>
          <w:sz w:val="24"/>
          <w:szCs w:val="24"/>
          <w:lang w:eastAsia="pt-BR"/>
        </w:rPr>
        <w:t xml:space="preserve"> </w:t>
      </w:r>
      <w:r w:rsidR="00C81181" w:rsidRPr="004B0C5C">
        <w:rPr>
          <w:rFonts w:ascii="Times New Roman" w:eastAsia="Times New Roman" w:hAnsi="Times New Roman" w:cs="Times New Roman"/>
          <w:color w:val="000000"/>
          <w:sz w:val="24"/>
          <w:lang w:eastAsia="pt-BR"/>
        </w:rPr>
        <w:t xml:space="preserve">Portanto </w:t>
      </w:r>
      <w:r w:rsidR="00C81181" w:rsidRPr="004B0C5C">
        <w:rPr>
          <w:rFonts w:ascii="Times New Roman" w:hAnsi="Times New Roman" w:cs="Times New Roman"/>
          <w:color w:val="auto"/>
          <w:sz w:val="24"/>
          <w:szCs w:val="24"/>
        </w:rPr>
        <w:t>tomamos em análise a canção</w:t>
      </w:r>
      <w:r w:rsidR="008F332B" w:rsidRPr="004B0C5C">
        <w:rPr>
          <w:rFonts w:ascii="Times New Roman" w:hAnsi="Times New Roman" w:cs="Times New Roman"/>
          <w:color w:val="auto"/>
          <w:sz w:val="24"/>
          <w:szCs w:val="24"/>
        </w:rPr>
        <w:t xml:space="preserve"> “Meu limão, meu limoeiro”</w:t>
      </w:r>
      <w:r w:rsidR="009568EC" w:rsidRPr="004B0C5C">
        <w:rPr>
          <w:rFonts w:ascii="Times New Roman" w:hAnsi="Times New Roman" w:cs="Times New Roman"/>
          <w:color w:val="auto"/>
          <w:sz w:val="24"/>
          <w:szCs w:val="24"/>
        </w:rPr>
        <w:t xml:space="preserve"> (Cantigas, 2020, p. 11)</w:t>
      </w:r>
      <w:r w:rsidR="008F332B" w:rsidRPr="004B0C5C">
        <w:rPr>
          <w:rFonts w:ascii="Times New Roman" w:hAnsi="Times New Roman" w:cs="Times New Roman"/>
          <w:color w:val="auto"/>
          <w:sz w:val="24"/>
          <w:szCs w:val="24"/>
        </w:rPr>
        <w:t xml:space="preserve">, em uma única sequência discursiva (SD):  </w:t>
      </w:r>
    </w:p>
    <w:p w:rsidR="008F332B" w:rsidRPr="004B0C5C" w:rsidRDefault="008F332B" w:rsidP="004B0C5C">
      <w:pPr>
        <w:spacing w:before="0" w:after="0" w:line="240" w:lineRule="auto"/>
        <w:ind w:firstLine="709"/>
        <w:jc w:val="both"/>
        <w:textAlignment w:val="baseline"/>
        <w:rPr>
          <w:rFonts w:ascii="Times New Roman" w:hAnsi="Times New Roman" w:cs="Times New Roman"/>
          <w:color w:val="auto"/>
          <w:sz w:val="24"/>
          <w:szCs w:val="24"/>
        </w:rPr>
      </w:pPr>
    </w:p>
    <w:p w:rsidR="008F332B" w:rsidRPr="004B0C5C" w:rsidRDefault="008F332B" w:rsidP="004B0C5C">
      <w:pPr>
        <w:spacing w:before="0" w:after="0" w:line="240" w:lineRule="auto"/>
        <w:ind w:left="1134"/>
        <w:jc w:val="both"/>
        <w:textAlignment w:val="baseline"/>
        <w:rPr>
          <w:rFonts w:ascii="Times New Roman" w:hAnsi="Times New Roman" w:cs="Times New Roman"/>
          <w:i/>
          <w:color w:val="auto"/>
          <w:sz w:val="24"/>
          <w:szCs w:val="24"/>
        </w:rPr>
      </w:pPr>
      <w:r w:rsidRPr="004B0C5C">
        <w:rPr>
          <w:rFonts w:ascii="Times New Roman" w:hAnsi="Times New Roman" w:cs="Times New Roman"/>
          <w:i/>
          <w:color w:val="auto"/>
          <w:sz w:val="24"/>
          <w:szCs w:val="24"/>
        </w:rPr>
        <w:t>SD1: Meu limão, meu limoeiro</w:t>
      </w:r>
    </w:p>
    <w:p w:rsidR="008F332B" w:rsidRPr="004B0C5C" w:rsidRDefault="008F332B" w:rsidP="004B0C5C">
      <w:pPr>
        <w:spacing w:before="0" w:after="0" w:line="240" w:lineRule="auto"/>
        <w:ind w:left="1134"/>
        <w:jc w:val="both"/>
        <w:textAlignment w:val="baseline"/>
        <w:rPr>
          <w:rFonts w:ascii="Times New Roman" w:hAnsi="Times New Roman" w:cs="Times New Roman"/>
          <w:i/>
          <w:color w:val="auto"/>
          <w:sz w:val="24"/>
          <w:szCs w:val="24"/>
        </w:rPr>
      </w:pPr>
      <w:r w:rsidRPr="004B0C5C">
        <w:rPr>
          <w:rFonts w:ascii="Times New Roman" w:hAnsi="Times New Roman" w:cs="Times New Roman"/>
          <w:i/>
          <w:color w:val="auto"/>
          <w:sz w:val="24"/>
          <w:szCs w:val="24"/>
        </w:rPr>
        <w:t>Meu pé de jacarandá</w:t>
      </w:r>
    </w:p>
    <w:p w:rsidR="008F332B" w:rsidRPr="004B0C5C" w:rsidRDefault="008F332B" w:rsidP="004B0C5C">
      <w:pPr>
        <w:spacing w:before="0" w:after="0" w:line="240" w:lineRule="auto"/>
        <w:ind w:left="1134"/>
        <w:jc w:val="both"/>
        <w:textAlignment w:val="baseline"/>
        <w:rPr>
          <w:rFonts w:ascii="Times New Roman" w:hAnsi="Times New Roman" w:cs="Times New Roman"/>
          <w:i/>
          <w:color w:val="auto"/>
          <w:sz w:val="24"/>
          <w:szCs w:val="24"/>
        </w:rPr>
      </w:pPr>
      <w:r w:rsidRPr="004B0C5C">
        <w:rPr>
          <w:rFonts w:ascii="Times New Roman" w:hAnsi="Times New Roman" w:cs="Times New Roman"/>
          <w:i/>
          <w:color w:val="auto"/>
          <w:sz w:val="24"/>
          <w:szCs w:val="24"/>
        </w:rPr>
        <w:t>Uma vez, tindolelê</w:t>
      </w:r>
    </w:p>
    <w:p w:rsidR="008F332B" w:rsidRPr="004B0C5C" w:rsidRDefault="008F332B" w:rsidP="004B0C5C">
      <w:pPr>
        <w:spacing w:before="0" w:after="0" w:line="240" w:lineRule="auto"/>
        <w:ind w:left="1134"/>
        <w:jc w:val="both"/>
        <w:textAlignment w:val="baseline"/>
        <w:rPr>
          <w:rFonts w:ascii="Times New Roman" w:hAnsi="Times New Roman" w:cs="Times New Roman"/>
          <w:i/>
          <w:color w:val="auto"/>
          <w:sz w:val="24"/>
          <w:szCs w:val="24"/>
        </w:rPr>
      </w:pPr>
      <w:r w:rsidRPr="004B0C5C">
        <w:rPr>
          <w:rFonts w:ascii="Times New Roman" w:hAnsi="Times New Roman" w:cs="Times New Roman"/>
          <w:i/>
          <w:color w:val="auto"/>
          <w:sz w:val="24"/>
          <w:szCs w:val="24"/>
        </w:rPr>
        <w:t>Outra vez, tindolalá</w:t>
      </w:r>
    </w:p>
    <w:p w:rsidR="008F332B" w:rsidRPr="004B0C5C" w:rsidRDefault="008F332B" w:rsidP="004B0C5C">
      <w:pPr>
        <w:spacing w:before="0" w:after="0" w:line="240" w:lineRule="auto"/>
        <w:ind w:left="1134"/>
        <w:jc w:val="both"/>
        <w:textAlignment w:val="baseline"/>
        <w:rPr>
          <w:rFonts w:ascii="Times New Roman" w:hAnsi="Times New Roman" w:cs="Times New Roman"/>
          <w:color w:val="auto"/>
          <w:sz w:val="24"/>
          <w:szCs w:val="24"/>
        </w:rPr>
      </w:pPr>
    </w:p>
    <w:p w:rsidR="00C81181" w:rsidRPr="004B0C5C" w:rsidRDefault="008F332B" w:rsidP="004B0C5C">
      <w:pPr>
        <w:spacing w:before="0" w:after="0" w:line="240" w:lineRule="auto"/>
        <w:ind w:firstLine="709"/>
        <w:jc w:val="both"/>
        <w:textAlignment w:val="baseline"/>
        <w:rPr>
          <w:rFonts w:ascii="Times New Roman" w:hAnsi="Times New Roman" w:cs="Times New Roman"/>
          <w:color w:val="auto"/>
          <w:sz w:val="24"/>
          <w:szCs w:val="24"/>
          <w:shd w:val="clear" w:color="auto" w:fill="FFFFFF"/>
        </w:rPr>
      </w:pPr>
      <w:r w:rsidRPr="004B0C5C">
        <w:rPr>
          <w:rFonts w:ascii="Times New Roman" w:hAnsi="Times New Roman" w:cs="Times New Roman"/>
          <w:color w:val="auto"/>
          <w:sz w:val="24"/>
          <w:szCs w:val="24"/>
        </w:rPr>
        <w:t>Podemos depreender, então, q</w:t>
      </w:r>
      <w:r w:rsidR="00C81181" w:rsidRPr="004B0C5C">
        <w:rPr>
          <w:rFonts w:ascii="Times New Roman" w:hAnsi="Times New Roman" w:cs="Times New Roman"/>
          <w:color w:val="auto"/>
          <w:sz w:val="24"/>
          <w:szCs w:val="24"/>
        </w:rPr>
        <w:t xml:space="preserve">ue </w:t>
      </w:r>
      <w:r w:rsidR="00C81181" w:rsidRPr="004B0C5C">
        <w:rPr>
          <w:rFonts w:ascii="Times New Roman" w:hAnsi="Times New Roman" w:cs="Times New Roman"/>
          <w:color w:val="auto"/>
          <w:sz w:val="24"/>
        </w:rPr>
        <w:t xml:space="preserve">determinadas características </w:t>
      </w:r>
      <w:r w:rsidRPr="004B0C5C">
        <w:rPr>
          <w:rFonts w:ascii="Times New Roman" w:hAnsi="Times New Roman" w:cs="Times New Roman"/>
          <w:color w:val="auto"/>
          <w:sz w:val="24"/>
        </w:rPr>
        <w:t>na canção</w:t>
      </w:r>
      <w:r w:rsidR="00C81181" w:rsidRPr="004B0C5C">
        <w:rPr>
          <w:rFonts w:ascii="Times New Roman" w:hAnsi="Times New Roman" w:cs="Times New Roman"/>
          <w:color w:val="auto"/>
          <w:sz w:val="24"/>
        </w:rPr>
        <w:t xml:space="preserve"> causam certa estranheza por se tratarem, de certa forma, de um padrão que se repete em várias outras canções presentes no mesmo programa, já que o mesmo é constituído </w:t>
      </w:r>
      <w:r w:rsidR="00C81181" w:rsidRPr="004B0C5C">
        <w:rPr>
          <w:rFonts w:ascii="Times New Roman" w:eastAsia="Times New Roman" w:hAnsi="Times New Roman" w:cs="Times New Roman"/>
          <w:color w:val="000000"/>
          <w:sz w:val="24"/>
          <w:szCs w:val="24"/>
          <w:lang w:eastAsia="pt-BR"/>
        </w:rPr>
        <w:t xml:space="preserve">que o por dez canções populares infantis em formato de vídeo, disponibilizadas pelo Governo na rede, tanto em seus canais oficiais, como no </w:t>
      </w:r>
      <w:r w:rsidR="00C81181" w:rsidRPr="004B0C5C">
        <w:rPr>
          <w:rFonts w:ascii="Times New Roman" w:eastAsia="Times New Roman" w:hAnsi="Times New Roman" w:cs="Times New Roman"/>
          <w:i/>
          <w:color w:val="000000"/>
          <w:sz w:val="24"/>
          <w:szCs w:val="24"/>
          <w:lang w:eastAsia="pt-BR"/>
        </w:rPr>
        <w:t>YouTube</w:t>
      </w:r>
      <w:r w:rsidR="00C81181" w:rsidRPr="004B0C5C">
        <w:rPr>
          <w:rFonts w:ascii="Times New Roman" w:eastAsia="Times New Roman" w:hAnsi="Times New Roman" w:cs="Times New Roman"/>
          <w:color w:val="000000"/>
          <w:sz w:val="24"/>
          <w:szCs w:val="24"/>
          <w:lang w:eastAsia="pt-BR"/>
        </w:rPr>
        <w:t xml:space="preserve"> </w:t>
      </w:r>
      <w:r w:rsidR="00C81181" w:rsidRPr="004B0C5C">
        <w:rPr>
          <w:rFonts w:ascii="Times New Roman" w:hAnsi="Times New Roman" w:cs="Times New Roman"/>
          <w:color w:val="auto"/>
          <w:sz w:val="24"/>
        </w:rPr>
        <w:t xml:space="preserve">–, o </w:t>
      </w:r>
      <w:r w:rsidR="00C81181" w:rsidRPr="004B0C5C">
        <w:rPr>
          <w:rFonts w:ascii="Times New Roman" w:hAnsi="Times New Roman" w:cs="Times New Roman"/>
          <w:color w:val="auto"/>
          <w:sz w:val="24"/>
          <w:szCs w:val="24"/>
        </w:rPr>
        <w:t>que parece não fazer “</w:t>
      </w:r>
      <w:r w:rsidR="00C81181" w:rsidRPr="004B0C5C">
        <w:rPr>
          <w:rFonts w:ascii="Times New Roman" w:hAnsi="Times New Roman" w:cs="Times New Roman"/>
          <w:color w:val="auto"/>
          <w:sz w:val="24"/>
          <w:szCs w:val="24"/>
          <w:shd w:val="clear" w:color="auto" w:fill="FFFFFF"/>
        </w:rPr>
        <w:t xml:space="preserve">parte da mesma família parafrástica” (Lagazzi, 2021, p. 5893) do sujeito-criança do Brasil, que se inscreve nas condições de produção atuais (2025 – atual), mas que parece inferir determinados padrões aparentemente legitimados pelo </w:t>
      </w:r>
      <w:r w:rsidR="00C81181" w:rsidRPr="004B0C5C">
        <w:rPr>
          <w:rFonts w:ascii="Times New Roman" w:hAnsi="Times New Roman" w:cs="Times New Roman"/>
          <w:i/>
          <w:color w:val="auto"/>
          <w:sz w:val="24"/>
          <w:szCs w:val="24"/>
          <w:shd w:val="clear" w:color="auto" w:fill="FFFFFF"/>
        </w:rPr>
        <w:t>CPM</w:t>
      </w:r>
      <w:r w:rsidRPr="004B0C5C">
        <w:rPr>
          <w:rFonts w:ascii="Times New Roman" w:hAnsi="Times New Roman" w:cs="Times New Roman"/>
          <w:color w:val="auto"/>
          <w:sz w:val="24"/>
          <w:szCs w:val="24"/>
          <w:shd w:val="clear" w:color="auto" w:fill="FFFFFF"/>
        </w:rPr>
        <w:t xml:space="preserve">, </w:t>
      </w:r>
      <w:r w:rsidR="00C81181" w:rsidRPr="004B0C5C">
        <w:rPr>
          <w:rFonts w:ascii="Times New Roman" w:hAnsi="Times New Roman" w:cs="Times New Roman"/>
          <w:color w:val="auto"/>
          <w:sz w:val="24"/>
          <w:szCs w:val="24"/>
          <w:shd w:val="clear" w:color="auto" w:fill="FFFFFF"/>
        </w:rPr>
        <w:t xml:space="preserve">como: </w:t>
      </w:r>
    </w:p>
    <w:p w:rsidR="00C81181" w:rsidRPr="004B0C5C" w:rsidRDefault="00C81181" w:rsidP="004B0C5C">
      <w:pPr>
        <w:pStyle w:val="PargrafodaLista"/>
        <w:numPr>
          <w:ilvl w:val="0"/>
          <w:numId w:val="3"/>
        </w:numPr>
        <w:autoSpaceDE w:val="0"/>
        <w:autoSpaceDN w:val="0"/>
        <w:adjustRightInd w:val="0"/>
        <w:spacing w:after="0" w:line="240" w:lineRule="auto"/>
        <w:jc w:val="both"/>
        <w:rPr>
          <w:rFonts w:ascii="Times New Roman" w:hAnsi="Times New Roman"/>
          <w:sz w:val="24"/>
        </w:rPr>
      </w:pPr>
      <w:r w:rsidRPr="004B0C5C">
        <w:rPr>
          <w:rFonts w:ascii="Times New Roman" w:hAnsi="Times New Roman"/>
          <w:sz w:val="24"/>
        </w:rPr>
        <w:t xml:space="preserve">O encaixe perfeitamente prosódico a cada uma das palavras enunciadas, que </w:t>
      </w:r>
      <w:r w:rsidR="008F332B" w:rsidRPr="004B0C5C">
        <w:rPr>
          <w:rFonts w:ascii="Times New Roman" w:hAnsi="Times New Roman"/>
          <w:sz w:val="24"/>
        </w:rPr>
        <w:t>podem representar a tentativa de reprodução de</w:t>
      </w:r>
      <w:r w:rsidRPr="004B0C5C">
        <w:rPr>
          <w:rFonts w:ascii="Times New Roman" w:hAnsi="Times New Roman"/>
          <w:sz w:val="24"/>
        </w:rPr>
        <w:t xml:space="preserve"> uma formação imaginária </w:t>
      </w:r>
      <w:r w:rsidR="008F332B" w:rsidRPr="004B0C5C">
        <w:rPr>
          <w:rFonts w:ascii="Times New Roman" w:hAnsi="Times New Roman"/>
          <w:sz w:val="24"/>
        </w:rPr>
        <w:t xml:space="preserve">constituída com base na busca </w:t>
      </w:r>
      <w:r w:rsidRPr="004B0C5C">
        <w:rPr>
          <w:rFonts w:ascii="Times New Roman" w:hAnsi="Times New Roman"/>
          <w:sz w:val="24"/>
        </w:rPr>
        <w:t xml:space="preserve">de </w:t>
      </w:r>
      <w:r w:rsidR="008F332B" w:rsidRPr="004B0C5C">
        <w:rPr>
          <w:rFonts w:ascii="Times New Roman" w:hAnsi="Times New Roman"/>
          <w:sz w:val="24"/>
        </w:rPr>
        <w:t xml:space="preserve">uma </w:t>
      </w:r>
      <w:r w:rsidRPr="004B0C5C">
        <w:rPr>
          <w:rFonts w:ascii="Times New Roman" w:hAnsi="Times New Roman"/>
          <w:sz w:val="24"/>
        </w:rPr>
        <w:t xml:space="preserve">criança brasileira ideal. </w:t>
      </w:r>
    </w:p>
    <w:p w:rsidR="00C81181" w:rsidRPr="004B0C5C" w:rsidRDefault="008F332B" w:rsidP="004B0C5C">
      <w:pPr>
        <w:pStyle w:val="PargrafodaLista"/>
        <w:numPr>
          <w:ilvl w:val="0"/>
          <w:numId w:val="3"/>
        </w:numPr>
        <w:autoSpaceDE w:val="0"/>
        <w:autoSpaceDN w:val="0"/>
        <w:adjustRightInd w:val="0"/>
        <w:spacing w:after="0" w:line="240" w:lineRule="auto"/>
        <w:jc w:val="both"/>
        <w:rPr>
          <w:rFonts w:ascii="Times New Roman" w:hAnsi="Times New Roman"/>
          <w:sz w:val="24"/>
        </w:rPr>
      </w:pPr>
      <w:r w:rsidRPr="004B0C5C">
        <w:rPr>
          <w:rFonts w:ascii="Times New Roman" w:hAnsi="Times New Roman"/>
          <w:sz w:val="24"/>
        </w:rPr>
        <w:t xml:space="preserve">Parece haver, também, </w:t>
      </w:r>
      <w:r w:rsidR="00C81181" w:rsidRPr="004B0C5C">
        <w:rPr>
          <w:rFonts w:ascii="Times New Roman" w:hAnsi="Times New Roman"/>
          <w:sz w:val="24"/>
        </w:rPr>
        <w:t>um imaginário discursivo que alinha a evidência de que</w:t>
      </w:r>
      <w:r w:rsidRPr="004B0C5C">
        <w:rPr>
          <w:rFonts w:ascii="Times New Roman" w:hAnsi="Times New Roman"/>
          <w:sz w:val="24"/>
        </w:rPr>
        <w:t xml:space="preserve"> – considerando a escolha de Toquinho como a voz do programa como uma possibilidade de resgatar </w:t>
      </w:r>
      <w:r w:rsidR="00983DE2" w:rsidRPr="004B0C5C">
        <w:rPr>
          <w:rFonts w:ascii="Times New Roman" w:hAnsi="Times New Roman"/>
          <w:sz w:val="24"/>
        </w:rPr>
        <w:t>o que se considerava como possibilidade de fazer ressurgir o popular relacionado à canção e à criança –, isso também seria algo que poderia ser considerado como</w:t>
      </w:r>
      <w:r w:rsidR="00C81181" w:rsidRPr="004B0C5C">
        <w:rPr>
          <w:rFonts w:ascii="Times New Roman" w:hAnsi="Times New Roman"/>
          <w:sz w:val="24"/>
        </w:rPr>
        <w:t xml:space="preserve"> a repetição de padrões tradicionais </w:t>
      </w:r>
      <w:r w:rsidR="00983DE2" w:rsidRPr="004B0C5C">
        <w:rPr>
          <w:rFonts w:ascii="Times New Roman" w:hAnsi="Times New Roman"/>
          <w:sz w:val="24"/>
        </w:rPr>
        <w:t>e o cantor escolhido seria a expressão máxima de “impossibilidade de falhas” da criança brasileira ideal. O produto criado, então, a partir dessa visão, é uma materialidade discursiva produzida</w:t>
      </w:r>
      <w:r w:rsidR="00C81181" w:rsidRPr="004B0C5C">
        <w:rPr>
          <w:rFonts w:ascii="Times New Roman" w:hAnsi="Times New Roman"/>
          <w:sz w:val="24"/>
        </w:rPr>
        <w:t xml:space="preserve"> a partir do institucional</w:t>
      </w:r>
      <w:r w:rsidR="00983DE2" w:rsidRPr="004B0C5C">
        <w:rPr>
          <w:rFonts w:ascii="Times New Roman" w:hAnsi="Times New Roman"/>
          <w:sz w:val="24"/>
        </w:rPr>
        <w:t xml:space="preserve"> que engessa e pretende moldar o sujeito</w:t>
      </w:r>
      <w:r w:rsidR="00C81181" w:rsidRPr="004B0C5C">
        <w:rPr>
          <w:rFonts w:ascii="Times New Roman" w:hAnsi="Times New Roman"/>
          <w:sz w:val="24"/>
        </w:rPr>
        <w:t>.</w:t>
      </w:r>
    </w:p>
    <w:p w:rsidR="00C81181" w:rsidRPr="004B0C5C" w:rsidRDefault="00C81181" w:rsidP="004B0C5C">
      <w:pPr>
        <w:pStyle w:val="NormalWeb"/>
        <w:numPr>
          <w:ilvl w:val="0"/>
          <w:numId w:val="3"/>
        </w:numPr>
        <w:spacing w:before="0" w:beforeAutospacing="0" w:after="0" w:afterAutospacing="0"/>
        <w:jc w:val="both"/>
        <w:rPr>
          <w:lang w:val="pt-BR"/>
        </w:rPr>
      </w:pPr>
      <w:r w:rsidRPr="004B0C5C">
        <w:rPr>
          <w:lang w:val="pt-BR"/>
        </w:rPr>
        <w:t>Toquinho</w:t>
      </w:r>
      <w:r w:rsidR="008F332B" w:rsidRPr="004B0C5C">
        <w:rPr>
          <w:lang w:val="pt-BR"/>
        </w:rPr>
        <w:t xml:space="preserve">, como o único representante dentro de tal programa, </w:t>
      </w:r>
      <w:r w:rsidRPr="004B0C5C">
        <w:rPr>
          <w:lang w:val="pt-BR"/>
        </w:rPr>
        <w:t xml:space="preserve">seria a (única) voz </w:t>
      </w:r>
      <w:r w:rsidR="008F332B" w:rsidRPr="004B0C5C">
        <w:rPr>
          <w:lang w:val="pt-BR"/>
        </w:rPr>
        <w:t>que possibilitaria um</w:t>
      </w:r>
      <w:r w:rsidRPr="004B0C5C">
        <w:rPr>
          <w:lang w:val="pt-BR"/>
        </w:rPr>
        <w:t xml:space="preserve"> </w:t>
      </w:r>
      <w:r w:rsidR="008F332B" w:rsidRPr="004B0C5C">
        <w:rPr>
          <w:lang w:val="pt-BR"/>
        </w:rPr>
        <w:t>resgate e inscrição</w:t>
      </w:r>
      <w:r w:rsidRPr="004B0C5C">
        <w:rPr>
          <w:lang w:val="pt-BR"/>
        </w:rPr>
        <w:t xml:space="preserve"> </w:t>
      </w:r>
      <w:r w:rsidR="008F332B" w:rsidRPr="004B0C5C">
        <w:rPr>
          <w:lang w:val="pt-BR"/>
        </w:rPr>
        <w:t xml:space="preserve">da criança-brasileira </w:t>
      </w:r>
      <w:r w:rsidRPr="004B0C5C">
        <w:rPr>
          <w:lang w:val="pt-BR"/>
        </w:rPr>
        <w:t>em um</w:t>
      </w:r>
      <w:r w:rsidR="008F332B" w:rsidRPr="004B0C5C">
        <w:rPr>
          <w:lang w:val="pt-BR"/>
        </w:rPr>
        <w:t>a formação imaginária universal, ou seja, aquela que poderia repetir-se apesar das condições de produção, da historicidade e de outros fatores que atuariam na inscrição do sujeito.</w:t>
      </w:r>
    </w:p>
    <w:p w:rsidR="00C81181" w:rsidRPr="004B0C5C" w:rsidRDefault="00C81181" w:rsidP="004B0C5C">
      <w:pPr>
        <w:pStyle w:val="PargrafodaLista"/>
        <w:numPr>
          <w:ilvl w:val="0"/>
          <w:numId w:val="3"/>
        </w:numPr>
        <w:autoSpaceDE w:val="0"/>
        <w:autoSpaceDN w:val="0"/>
        <w:adjustRightInd w:val="0"/>
        <w:spacing w:after="0" w:line="240" w:lineRule="auto"/>
        <w:jc w:val="both"/>
        <w:rPr>
          <w:rFonts w:ascii="Times New Roman" w:hAnsi="Times New Roman"/>
          <w:sz w:val="28"/>
        </w:rPr>
      </w:pPr>
      <w:r w:rsidRPr="004B0C5C">
        <w:rPr>
          <w:rFonts w:ascii="Times New Roman" w:hAnsi="Times New Roman"/>
          <w:sz w:val="24"/>
        </w:rPr>
        <w:t xml:space="preserve">É, principalmente, por meio dos suprassegmentos, </w:t>
      </w:r>
      <w:r w:rsidR="00983DE2" w:rsidRPr="004B0C5C">
        <w:rPr>
          <w:rFonts w:ascii="Times New Roman" w:hAnsi="Times New Roman"/>
          <w:sz w:val="24"/>
        </w:rPr>
        <w:t xml:space="preserve">ou seja, </w:t>
      </w:r>
      <w:r w:rsidRPr="004B0C5C">
        <w:rPr>
          <w:rFonts w:ascii="Times New Roman" w:hAnsi="Times New Roman"/>
          <w:sz w:val="24"/>
        </w:rPr>
        <w:t xml:space="preserve">a </w:t>
      </w:r>
      <w:r w:rsidR="00983DE2" w:rsidRPr="004B0C5C">
        <w:rPr>
          <w:rFonts w:ascii="Times New Roman" w:hAnsi="Times New Roman"/>
          <w:sz w:val="24"/>
        </w:rPr>
        <w:t xml:space="preserve">melodia </w:t>
      </w:r>
      <w:r w:rsidRPr="004B0C5C">
        <w:rPr>
          <w:rFonts w:ascii="Times New Roman" w:hAnsi="Times New Roman"/>
          <w:sz w:val="24"/>
        </w:rPr>
        <w:t xml:space="preserve">crescente e descendente, </w:t>
      </w:r>
      <w:r w:rsidR="00983DE2" w:rsidRPr="004B0C5C">
        <w:rPr>
          <w:rFonts w:ascii="Times New Roman" w:hAnsi="Times New Roman"/>
          <w:sz w:val="24"/>
        </w:rPr>
        <w:t xml:space="preserve">e os tons melancólicos muitas vezes conferidos pelo cantor, </w:t>
      </w:r>
      <w:r w:rsidRPr="004B0C5C">
        <w:rPr>
          <w:rFonts w:ascii="Times New Roman" w:hAnsi="Times New Roman"/>
          <w:sz w:val="24"/>
        </w:rPr>
        <w:t>que reforça-se uma vez mais como a voz</w:t>
      </w:r>
      <w:r w:rsidR="00983DE2" w:rsidRPr="004B0C5C">
        <w:rPr>
          <w:rFonts w:ascii="Times New Roman" w:hAnsi="Times New Roman"/>
          <w:sz w:val="24"/>
        </w:rPr>
        <w:t>, a partir da fala cantada irrompe, intensificando determinados</w:t>
      </w:r>
      <w:r w:rsidRPr="004B0C5C">
        <w:rPr>
          <w:rFonts w:ascii="Times New Roman" w:hAnsi="Times New Roman"/>
          <w:sz w:val="24"/>
        </w:rPr>
        <w:t xml:space="preserve"> efeitos de sentido que se inscrevem </w:t>
      </w:r>
      <w:r w:rsidR="00983DE2" w:rsidRPr="004B0C5C">
        <w:rPr>
          <w:rFonts w:ascii="Times New Roman" w:hAnsi="Times New Roman"/>
          <w:sz w:val="24"/>
        </w:rPr>
        <w:t xml:space="preserve">na possibilidade de subjetivar o sujeito a partir da experiência visual e na opacidade do discurso. </w:t>
      </w:r>
    </w:p>
    <w:p w:rsidR="00C344E6" w:rsidRPr="004B0C5C" w:rsidRDefault="00C344E6" w:rsidP="004B0C5C">
      <w:pPr>
        <w:pStyle w:val="TtuloTESE"/>
        <w:numPr>
          <w:ilvl w:val="0"/>
          <w:numId w:val="0"/>
        </w:numPr>
        <w:rPr>
          <w:rFonts w:ascii="Times New Roman" w:hAnsi="Times New Roman" w:cs="Times New Roman"/>
          <w:u w:val="single"/>
        </w:rPr>
      </w:pPr>
    </w:p>
    <w:p w:rsidR="002964BD" w:rsidRPr="004B0C5C" w:rsidRDefault="00983DE2" w:rsidP="004B0C5C">
      <w:pPr>
        <w:spacing w:before="0" w:after="0" w:line="240" w:lineRule="auto"/>
        <w:ind w:firstLine="709"/>
        <w:jc w:val="both"/>
        <w:textAlignment w:val="baseline"/>
        <w:rPr>
          <w:rFonts w:ascii="Times New Roman" w:hAnsi="Times New Roman" w:cs="Times New Roman"/>
          <w:color w:val="auto"/>
          <w:sz w:val="24"/>
        </w:rPr>
      </w:pPr>
      <w:r w:rsidRPr="004B0C5C">
        <w:rPr>
          <w:rFonts w:ascii="Times New Roman" w:hAnsi="Times New Roman" w:cs="Times New Roman"/>
          <w:color w:val="auto"/>
          <w:sz w:val="24"/>
          <w:szCs w:val="24"/>
          <w:lang w:val="pt-BR"/>
        </w:rPr>
        <w:t xml:space="preserve">Consideramos, assim, a partir desse primeiro gesto de análise, que </w:t>
      </w:r>
      <w:r w:rsidR="002964BD" w:rsidRPr="004B0C5C">
        <w:rPr>
          <w:rFonts w:ascii="Times New Roman" w:hAnsi="Times New Roman" w:cs="Times New Roman"/>
          <w:color w:val="auto"/>
          <w:sz w:val="24"/>
          <w:szCs w:val="28"/>
          <w:lang w:eastAsia="pt-BR"/>
        </w:rPr>
        <w:t xml:space="preserve">a voz </w:t>
      </w:r>
      <w:r w:rsidRPr="004B0C5C">
        <w:rPr>
          <w:rFonts w:ascii="Times New Roman" w:hAnsi="Times New Roman" w:cs="Times New Roman"/>
          <w:color w:val="auto"/>
          <w:sz w:val="24"/>
          <w:szCs w:val="28"/>
          <w:lang w:eastAsia="pt-BR"/>
        </w:rPr>
        <w:t>“</w:t>
      </w:r>
      <w:r w:rsidR="002964BD" w:rsidRPr="004B0C5C">
        <w:rPr>
          <w:rFonts w:ascii="Times New Roman" w:hAnsi="Times New Roman" w:cs="Times New Roman"/>
          <w:color w:val="auto"/>
          <w:sz w:val="24"/>
          <w:szCs w:val="28"/>
          <w:lang w:eastAsia="pt-BR"/>
        </w:rPr>
        <w:t xml:space="preserve">além de tocar o sujeito produz algum movimento nele no sentido de invocá-lo de algum modo” (Maliska, 2017, p. 55). </w:t>
      </w:r>
      <w:r w:rsidR="003852E3" w:rsidRPr="004B0C5C">
        <w:rPr>
          <w:rFonts w:ascii="Times New Roman" w:hAnsi="Times New Roman" w:cs="Times New Roman"/>
          <w:color w:val="auto"/>
          <w:sz w:val="24"/>
          <w:szCs w:val="28"/>
          <w:lang w:eastAsia="pt-BR"/>
        </w:rPr>
        <w:t xml:space="preserve">Ou, dito de outra forma, a voz, enquanto operador discursivo, desliza, já que permite à fala cantada por ela tomar corpo e inscrever-se em um efeito de memória a partir de efeitos de sentido daquilo que é construído a partir do que é seguro, quase como um abraço fraterno e maternal, que rememora a mãe que canta e embala o filho para dormir, ao som de uma cantiga popular. </w:t>
      </w:r>
    </w:p>
    <w:p w:rsidR="00965438" w:rsidRPr="004B0C5C" w:rsidRDefault="00EC019E" w:rsidP="004B0C5C">
      <w:pPr>
        <w:spacing w:before="0" w:after="0" w:line="240" w:lineRule="auto"/>
        <w:ind w:firstLine="709"/>
        <w:jc w:val="both"/>
        <w:rPr>
          <w:rFonts w:ascii="Times New Roman" w:hAnsi="Times New Roman" w:cs="Times New Roman"/>
          <w:color w:val="auto"/>
        </w:rPr>
      </w:pPr>
      <w:r w:rsidRPr="004B0C5C">
        <w:rPr>
          <w:rFonts w:ascii="Times New Roman" w:hAnsi="Times New Roman" w:cs="Times New Roman"/>
          <w:color w:val="auto"/>
          <w:sz w:val="24"/>
          <w:szCs w:val="24"/>
          <w:lang w:eastAsia="pt-BR"/>
        </w:rPr>
        <w:lastRenderedPageBreak/>
        <w:t>Sob essa perspectiva, nosso segundo gesto de análise incide sobre os efeitos de</w:t>
      </w:r>
      <w:r w:rsidR="00B6482F" w:rsidRPr="004B0C5C">
        <w:rPr>
          <w:rFonts w:ascii="Times New Roman" w:hAnsi="Times New Roman" w:cs="Times New Roman"/>
          <w:color w:val="auto"/>
          <w:sz w:val="24"/>
          <w:szCs w:val="24"/>
          <w:lang w:eastAsia="pt-BR"/>
        </w:rPr>
        <w:t xml:space="preserve"> </w:t>
      </w:r>
      <w:r w:rsidRPr="004B0C5C">
        <w:rPr>
          <w:rFonts w:ascii="Times New Roman" w:hAnsi="Times New Roman" w:cs="Times New Roman"/>
          <w:color w:val="auto"/>
          <w:sz w:val="24"/>
          <w:szCs w:val="24"/>
          <w:lang w:eastAsia="pt-BR"/>
        </w:rPr>
        <w:t xml:space="preserve">sentido de popular a partir da </w:t>
      </w:r>
      <w:r w:rsidR="00B6482F" w:rsidRPr="004B0C5C">
        <w:rPr>
          <w:rFonts w:ascii="Times New Roman" w:hAnsi="Times New Roman" w:cs="Times New Roman"/>
          <w:color w:val="auto"/>
          <w:sz w:val="24"/>
          <w:szCs w:val="24"/>
          <w:lang w:eastAsia="pt-BR"/>
        </w:rPr>
        <w:t xml:space="preserve">inscrição </w:t>
      </w:r>
      <w:r w:rsidR="00573516" w:rsidRPr="004B0C5C">
        <w:rPr>
          <w:rFonts w:ascii="Times New Roman" w:hAnsi="Times New Roman" w:cs="Times New Roman"/>
          <w:color w:val="auto"/>
          <w:sz w:val="24"/>
          <w:szCs w:val="24"/>
          <w:lang w:eastAsia="pt-BR"/>
        </w:rPr>
        <w:t>do F</w:t>
      </w:r>
      <w:r w:rsidR="00B6482F" w:rsidRPr="004B0C5C">
        <w:rPr>
          <w:rFonts w:ascii="Times New Roman" w:hAnsi="Times New Roman" w:cs="Times New Roman"/>
          <w:color w:val="auto"/>
          <w:sz w:val="24"/>
          <w:szCs w:val="24"/>
          <w:lang w:eastAsia="pt-BR"/>
        </w:rPr>
        <w:t xml:space="preserve">unk, </w:t>
      </w:r>
      <w:r w:rsidRPr="004B0C5C">
        <w:rPr>
          <w:rFonts w:ascii="Times New Roman" w:hAnsi="Times New Roman" w:cs="Times New Roman"/>
          <w:color w:val="auto"/>
          <w:sz w:val="24"/>
          <w:szCs w:val="24"/>
          <w:lang w:eastAsia="pt-BR"/>
        </w:rPr>
        <w:t>produto</w:t>
      </w:r>
      <w:r w:rsidR="00B6482F" w:rsidRPr="004B0C5C">
        <w:rPr>
          <w:rFonts w:ascii="Times New Roman" w:hAnsi="Times New Roman" w:cs="Times New Roman"/>
          <w:color w:val="auto"/>
          <w:sz w:val="24"/>
          <w:szCs w:val="24"/>
          <w:lang w:eastAsia="pt-BR"/>
        </w:rPr>
        <w:t xml:space="preserve"> de recorte da atualidade. </w:t>
      </w:r>
      <w:r w:rsidR="00573516" w:rsidRPr="004B0C5C">
        <w:rPr>
          <w:rFonts w:ascii="Times New Roman" w:hAnsi="Times New Roman" w:cs="Times New Roman"/>
          <w:color w:val="auto"/>
          <w:sz w:val="24"/>
          <w:szCs w:val="24"/>
          <w:lang w:eastAsia="pt-BR"/>
        </w:rPr>
        <w:t xml:space="preserve">A canção a ser analisada, em um batimento com a primeira é muito popular nos </w:t>
      </w:r>
      <w:r w:rsidR="00573516" w:rsidRPr="004B0C5C">
        <w:rPr>
          <w:rFonts w:ascii="Times New Roman" w:hAnsi="Times New Roman" w:cs="Times New Roman"/>
          <w:i/>
          <w:color w:val="auto"/>
          <w:sz w:val="24"/>
          <w:szCs w:val="24"/>
          <w:lang w:eastAsia="pt-BR"/>
        </w:rPr>
        <w:t xml:space="preserve">streamings </w:t>
      </w:r>
      <w:r w:rsidR="00573516" w:rsidRPr="004B0C5C">
        <w:rPr>
          <w:rFonts w:ascii="Times New Roman" w:hAnsi="Times New Roman" w:cs="Times New Roman"/>
          <w:color w:val="auto"/>
          <w:sz w:val="24"/>
          <w:szCs w:val="24"/>
          <w:lang w:eastAsia="pt-BR"/>
        </w:rPr>
        <w:t>de música e nas redes sociais, de modo geral. Trata-se na música “</w:t>
      </w:r>
      <w:r w:rsidR="00573516" w:rsidRPr="004B0C5C">
        <w:rPr>
          <w:rFonts w:ascii="Times New Roman" w:hAnsi="Times New Roman" w:cs="Times New Roman"/>
          <w:color w:val="auto"/>
          <w:sz w:val="24"/>
          <w:szCs w:val="24"/>
        </w:rPr>
        <w:t>Para de mentir olhando na minha cara”, de um cantor chamado Oruam, que se inscreve a partir do Funk que se desenvolve a partir de influências do exterior, com uma entonação mais lenta e melancólica.</w:t>
      </w:r>
      <w:r w:rsidR="00573516" w:rsidRPr="004B0C5C">
        <w:rPr>
          <w:rFonts w:ascii="Times New Roman" w:hAnsi="Times New Roman" w:cs="Times New Roman"/>
          <w:color w:val="auto"/>
        </w:rPr>
        <w:t xml:space="preserve"> </w:t>
      </w:r>
      <w:r w:rsidR="00573516" w:rsidRPr="004B0C5C">
        <w:rPr>
          <w:rFonts w:ascii="Times New Roman" w:hAnsi="Times New Roman" w:cs="Times New Roman"/>
          <w:color w:val="auto"/>
          <w:sz w:val="24"/>
          <w:szCs w:val="24"/>
        </w:rPr>
        <w:t>Na Imagem 1, abaixo, representamos um vídeo que é popular nas redes sociais e que representa o sujeito criança brasileiro identificado com tal movimento proposto pelo ritmo do Funk e pela voz que o permite subjetivar-se.</w:t>
      </w:r>
      <w:r w:rsidR="00573516" w:rsidRPr="004B0C5C">
        <w:rPr>
          <w:rFonts w:ascii="Times New Roman" w:hAnsi="Times New Roman" w:cs="Times New Roman"/>
          <w:color w:val="auto"/>
        </w:rPr>
        <w:t xml:space="preserve"> </w:t>
      </w:r>
    </w:p>
    <w:p w:rsidR="00144EB9" w:rsidRDefault="00144EB9" w:rsidP="004B0C5C">
      <w:pPr>
        <w:spacing w:before="0" w:after="0" w:line="240" w:lineRule="auto"/>
        <w:ind w:firstLine="709"/>
        <w:jc w:val="both"/>
        <w:rPr>
          <w:rFonts w:ascii="Times New Roman" w:hAnsi="Times New Roman" w:cs="Times New Roman"/>
          <w:color w:val="auto"/>
        </w:rPr>
      </w:pPr>
    </w:p>
    <w:p w:rsidR="004B0C5C" w:rsidRPr="004B0C5C" w:rsidRDefault="004B0C5C" w:rsidP="004B0C5C">
      <w:pPr>
        <w:spacing w:before="0" w:after="0" w:line="240" w:lineRule="auto"/>
        <w:ind w:firstLine="709"/>
        <w:jc w:val="both"/>
        <w:rPr>
          <w:rFonts w:ascii="Times New Roman" w:hAnsi="Times New Roman" w:cs="Times New Roman"/>
          <w:color w:val="auto"/>
        </w:rPr>
      </w:pPr>
    </w:p>
    <w:p w:rsidR="00965438" w:rsidRPr="004B0C5C" w:rsidRDefault="00EF00A4" w:rsidP="004B0C5C">
      <w:pPr>
        <w:spacing w:before="0" w:after="0" w:line="240" w:lineRule="auto"/>
        <w:ind w:firstLine="709"/>
        <w:jc w:val="center"/>
        <w:rPr>
          <w:rFonts w:ascii="Times New Roman" w:hAnsi="Times New Roman" w:cs="Times New Roman"/>
          <w:color w:val="auto"/>
          <w:sz w:val="20"/>
          <w:szCs w:val="24"/>
        </w:rPr>
      </w:pPr>
      <w:r w:rsidRPr="004B0C5C">
        <w:rPr>
          <w:rFonts w:ascii="Times New Roman" w:hAnsi="Times New Roman" w:cs="Times New Roman"/>
          <w:color w:val="auto"/>
          <w:sz w:val="20"/>
          <w:szCs w:val="24"/>
        </w:rPr>
        <w:t xml:space="preserve">Imagem 1 – </w:t>
      </w:r>
      <w:r w:rsidR="00965438" w:rsidRPr="004B0C5C">
        <w:rPr>
          <w:rFonts w:ascii="Times New Roman" w:hAnsi="Times New Roman" w:cs="Times New Roman"/>
          <w:color w:val="auto"/>
          <w:sz w:val="20"/>
          <w:szCs w:val="24"/>
          <w:lang w:val="pt-BR"/>
        </w:rPr>
        <w:t>Captura de vídeo que circula em redes sociais, representando a canção “</w:t>
      </w:r>
      <w:r w:rsidR="00965438" w:rsidRPr="004B0C5C">
        <w:rPr>
          <w:rFonts w:ascii="Times New Roman" w:hAnsi="Times New Roman" w:cs="Times New Roman"/>
          <w:color w:val="auto"/>
          <w:sz w:val="20"/>
          <w:szCs w:val="24"/>
        </w:rPr>
        <w:t>Para de mentir olhando na minha cara”</w:t>
      </w:r>
    </w:p>
    <w:p w:rsidR="00965438" w:rsidRPr="004B0C5C" w:rsidRDefault="00965438" w:rsidP="004B0C5C">
      <w:pPr>
        <w:spacing w:before="0" w:after="0" w:line="240" w:lineRule="auto"/>
        <w:ind w:firstLine="709"/>
        <w:jc w:val="center"/>
        <w:rPr>
          <w:rFonts w:ascii="Times New Roman" w:hAnsi="Times New Roman" w:cs="Times New Roman"/>
          <w:color w:val="auto"/>
          <w:sz w:val="20"/>
          <w:szCs w:val="24"/>
        </w:rPr>
      </w:pPr>
    </w:p>
    <w:p w:rsidR="00965438" w:rsidRPr="004B0C5C" w:rsidRDefault="00965438" w:rsidP="004B0C5C">
      <w:pPr>
        <w:spacing w:before="0" w:after="0" w:line="240" w:lineRule="auto"/>
        <w:ind w:firstLine="709"/>
        <w:jc w:val="center"/>
        <w:rPr>
          <w:rFonts w:ascii="Times New Roman" w:hAnsi="Times New Roman" w:cs="Times New Roman"/>
          <w:color w:val="auto"/>
          <w:sz w:val="20"/>
          <w:szCs w:val="24"/>
          <w:lang w:val="pt-BR" w:eastAsia="pt-BR"/>
        </w:rPr>
      </w:pPr>
      <w:r w:rsidRPr="004B0C5C">
        <w:rPr>
          <w:rFonts w:ascii="Times New Roman" w:hAnsi="Times New Roman" w:cs="Times New Roman"/>
          <w:noProof/>
          <w:color w:val="auto"/>
          <w:sz w:val="20"/>
          <w:szCs w:val="24"/>
          <w:lang w:val="es-ES" w:eastAsia="es-ES"/>
        </w:rPr>
        <w:drawing>
          <wp:inline distT="0" distB="0" distL="0" distR="0" wp14:anchorId="1CF1F931" wp14:editId="1F117D7F">
            <wp:extent cx="3016051" cy="3427013"/>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25842" cy="3438138"/>
                    </a:xfrm>
                    <a:prstGeom prst="rect">
                      <a:avLst/>
                    </a:prstGeom>
                  </pic:spPr>
                </pic:pic>
              </a:graphicData>
            </a:graphic>
          </wp:inline>
        </w:drawing>
      </w:r>
    </w:p>
    <w:p w:rsidR="00965438" w:rsidRPr="004B0C5C" w:rsidRDefault="00965438" w:rsidP="004B0C5C">
      <w:pPr>
        <w:spacing w:before="0" w:after="0" w:line="240" w:lineRule="auto"/>
        <w:ind w:firstLine="709"/>
        <w:jc w:val="center"/>
        <w:rPr>
          <w:rFonts w:ascii="Times New Roman" w:hAnsi="Times New Roman" w:cs="Times New Roman"/>
          <w:color w:val="auto"/>
          <w:sz w:val="20"/>
          <w:szCs w:val="24"/>
          <w:lang w:val="pt-BR" w:eastAsia="pt-BR"/>
        </w:rPr>
      </w:pPr>
    </w:p>
    <w:p w:rsidR="00EF00A4" w:rsidRPr="004B0C5C" w:rsidRDefault="00965438" w:rsidP="004B0C5C">
      <w:pPr>
        <w:spacing w:before="0" w:after="0" w:line="240" w:lineRule="auto"/>
        <w:ind w:firstLine="709"/>
        <w:jc w:val="center"/>
        <w:rPr>
          <w:rFonts w:ascii="Times New Roman" w:hAnsi="Times New Roman" w:cs="Times New Roman"/>
          <w:i/>
          <w:color w:val="auto"/>
          <w:sz w:val="20"/>
          <w:szCs w:val="24"/>
          <w:lang w:val="pt-BR" w:eastAsia="pt-BR"/>
        </w:rPr>
      </w:pPr>
      <w:r w:rsidRPr="004B0C5C">
        <w:rPr>
          <w:rFonts w:ascii="Times New Roman" w:hAnsi="Times New Roman" w:cs="Times New Roman"/>
          <w:color w:val="auto"/>
          <w:sz w:val="20"/>
          <w:szCs w:val="24"/>
          <w:lang w:val="pt-BR" w:eastAsia="pt-BR"/>
        </w:rPr>
        <w:t xml:space="preserve">Fonte: </w:t>
      </w:r>
      <w:r w:rsidRPr="004B0C5C">
        <w:rPr>
          <w:rFonts w:ascii="Times New Roman" w:hAnsi="Times New Roman" w:cs="Times New Roman"/>
          <w:i/>
          <w:color w:val="auto"/>
          <w:sz w:val="20"/>
          <w:szCs w:val="24"/>
          <w:lang w:val="pt-BR" w:eastAsia="pt-BR"/>
        </w:rPr>
        <w:t xml:space="preserve">YouTube. </w:t>
      </w:r>
      <w:bookmarkStart w:id="0" w:name="_Toc209384295"/>
      <w:bookmarkStart w:id="1" w:name="_GoBack"/>
      <w:bookmarkEnd w:id="1"/>
    </w:p>
    <w:p w:rsidR="00EF00A4" w:rsidRDefault="00EF00A4" w:rsidP="004B0C5C">
      <w:pPr>
        <w:spacing w:before="0" w:after="0" w:line="240" w:lineRule="auto"/>
        <w:ind w:firstLine="709"/>
        <w:jc w:val="center"/>
        <w:rPr>
          <w:rFonts w:ascii="Times New Roman" w:hAnsi="Times New Roman" w:cs="Times New Roman"/>
          <w:i/>
          <w:color w:val="auto"/>
          <w:sz w:val="20"/>
          <w:szCs w:val="24"/>
          <w:lang w:val="pt-BR" w:eastAsia="pt-BR"/>
        </w:rPr>
      </w:pPr>
    </w:p>
    <w:p w:rsidR="004B0C5C" w:rsidRPr="004B0C5C" w:rsidRDefault="004B0C5C" w:rsidP="004B0C5C">
      <w:pPr>
        <w:spacing w:before="0" w:after="0" w:line="240" w:lineRule="auto"/>
        <w:ind w:firstLine="709"/>
        <w:jc w:val="center"/>
        <w:rPr>
          <w:rFonts w:ascii="Times New Roman" w:hAnsi="Times New Roman" w:cs="Times New Roman"/>
          <w:i/>
          <w:color w:val="auto"/>
          <w:sz w:val="20"/>
          <w:szCs w:val="24"/>
          <w:lang w:val="pt-BR" w:eastAsia="pt-BR"/>
        </w:rPr>
      </w:pPr>
    </w:p>
    <w:p w:rsidR="00EF00A4" w:rsidRPr="004B0C5C" w:rsidRDefault="00B6482F" w:rsidP="004B0C5C">
      <w:pPr>
        <w:spacing w:before="0" w:after="0" w:line="240" w:lineRule="auto"/>
        <w:ind w:firstLine="709"/>
        <w:jc w:val="both"/>
        <w:rPr>
          <w:rFonts w:ascii="Times New Roman" w:eastAsia="Times New Roman" w:hAnsi="Times New Roman" w:cs="Times New Roman"/>
          <w:color w:val="auto"/>
          <w:sz w:val="24"/>
          <w:szCs w:val="24"/>
          <w:lang w:val="pt-BR" w:eastAsia="es-ES"/>
        </w:rPr>
      </w:pPr>
      <w:r w:rsidRPr="004B0C5C">
        <w:rPr>
          <w:rFonts w:ascii="Times New Roman" w:hAnsi="Times New Roman" w:cs="Times New Roman"/>
          <w:color w:val="auto"/>
        </w:rPr>
        <w:t>Na materialida</w:t>
      </w:r>
      <w:r w:rsidR="00EF00A4" w:rsidRPr="004B0C5C">
        <w:rPr>
          <w:rFonts w:ascii="Times New Roman" w:hAnsi="Times New Roman" w:cs="Times New Roman"/>
          <w:color w:val="auto"/>
        </w:rPr>
        <w:t>de linguística e ideológica do F</w:t>
      </w:r>
      <w:r w:rsidRPr="004B0C5C">
        <w:rPr>
          <w:rFonts w:ascii="Times New Roman" w:hAnsi="Times New Roman" w:cs="Times New Roman"/>
          <w:color w:val="auto"/>
        </w:rPr>
        <w:t>unk,</w:t>
      </w:r>
      <w:r w:rsidR="00EF00A4" w:rsidRPr="004B0C5C">
        <w:rPr>
          <w:rFonts w:ascii="Times New Roman" w:hAnsi="Times New Roman" w:cs="Times New Roman"/>
          <w:color w:val="auto"/>
        </w:rPr>
        <w:t xml:space="preserve"> na canção anterior, por exemplo, o sujeito-criança não escolhe livremente o que ouve, mas é </w:t>
      </w:r>
      <w:r w:rsidR="00EF00A4" w:rsidRPr="004B0C5C">
        <w:rPr>
          <w:rStyle w:val="Forte"/>
          <w:rFonts w:ascii="Times New Roman" w:hAnsi="Times New Roman" w:cs="Times New Roman"/>
          <w:b w:val="0"/>
          <w:color w:val="auto"/>
        </w:rPr>
        <w:t>interpelado por discursos que já circulam</w:t>
      </w:r>
      <w:r w:rsidR="00EF00A4" w:rsidRPr="004B0C5C">
        <w:rPr>
          <w:rFonts w:ascii="Times New Roman" w:hAnsi="Times New Roman" w:cs="Times New Roman"/>
          <w:b/>
          <w:color w:val="auto"/>
        </w:rPr>
        <w:t xml:space="preserve">, </w:t>
      </w:r>
      <w:r w:rsidR="00EF00A4" w:rsidRPr="004B0C5C">
        <w:rPr>
          <w:rFonts w:ascii="Times New Roman" w:hAnsi="Times New Roman" w:cs="Times New Roman"/>
          <w:color w:val="auto"/>
        </w:rPr>
        <w:t xml:space="preserve">sob determinadas condições de produção. </w:t>
      </w:r>
      <w:r w:rsidRPr="004B0C5C">
        <w:rPr>
          <w:rFonts w:ascii="Times New Roman" w:hAnsi="Times New Roman" w:cs="Times New Roman"/>
          <w:color w:val="auto"/>
        </w:rPr>
        <w:t xml:space="preserve"> </w:t>
      </w:r>
      <w:r w:rsidR="00EF00A4" w:rsidRPr="004B0C5C">
        <w:rPr>
          <w:rFonts w:ascii="Times New Roman" w:hAnsi="Times New Roman" w:cs="Times New Roman"/>
          <w:color w:val="auto"/>
        </w:rPr>
        <w:t xml:space="preserve">A canção representada pela Imagem 1, parece trazer ao sujeito-criança uma identificação direta com o que traz na letra e na voz o cantor, muitas vezes considerado ídolo. Além disso, representa uma canção que </w:t>
      </w:r>
      <w:r w:rsidR="00EF00A4" w:rsidRPr="004B0C5C">
        <w:rPr>
          <w:rFonts w:ascii="Times New Roman" w:hAnsi="Times New Roman" w:cs="Times New Roman"/>
          <w:color w:val="auto"/>
          <w:sz w:val="24"/>
          <w:szCs w:val="24"/>
        </w:rPr>
        <w:t>é</w:t>
      </w:r>
      <w:r w:rsidR="00EF00A4" w:rsidRPr="004B0C5C">
        <w:rPr>
          <w:rFonts w:ascii="Times New Roman" w:eastAsia="Times New Roman" w:hAnsi="Times New Roman" w:cs="Times New Roman"/>
          <w:color w:val="auto"/>
          <w:sz w:val="24"/>
          <w:szCs w:val="24"/>
          <w:lang w:val="pt-BR" w:eastAsia="es-ES"/>
        </w:rPr>
        <w:t xml:space="preserve"> </w:t>
      </w:r>
      <w:r w:rsidR="00EF00A4" w:rsidRPr="004B0C5C">
        <w:rPr>
          <w:rFonts w:ascii="Times New Roman" w:eastAsia="Times New Roman" w:hAnsi="Times New Roman" w:cs="Times New Roman"/>
          <w:bCs/>
          <w:color w:val="auto"/>
          <w:sz w:val="24"/>
          <w:szCs w:val="24"/>
          <w:lang w:val="pt-BR" w:eastAsia="es-ES"/>
        </w:rPr>
        <w:t>massivamente circulante</w:t>
      </w:r>
      <w:r w:rsidR="00EF00A4" w:rsidRPr="004B0C5C">
        <w:rPr>
          <w:rFonts w:ascii="Times New Roman" w:eastAsia="Times New Roman" w:hAnsi="Times New Roman" w:cs="Times New Roman"/>
          <w:color w:val="auto"/>
          <w:sz w:val="24"/>
          <w:szCs w:val="24"/>
          <w:lang w:val="pt-BR" w:eastAsia="es-ES"/>
        </w:rPr>
        <w:t xml:space="preserve"> nas telas e que, de certo modo, não é produzida </w:t>
      </w:r>
      <w:r w:rsidR="00EF00A4" w:rsidRPr="004B0C5C">
        <w:rPr>
          <w:rFonts w:ascii="Times New Roman" w:eastAsia="Times New Roman" w:hAnsi="Times New Roman" w:cs="Times New Roman"/>
          <w:i/>
          <w:iCs/>
          <w:color w:val="auto"/>
          <w:sz w:val="24"/>
          <w:szCs w:val="24"/>
          <w:lang w:val="pt-BR" w:eastAsia="es-ES"/>
        </w:rPr>
        <w:t>para</w:t>
      </w:r>
      <w:r w:rsidR="00EF00A4" w:rsidRPr="004B0C5C">
        <w:rPr>
          <w:rFonts w:ascii="Times New Roman" w:eastAsia="Times New Roman" w:hAnsi="Times New Roman" w:cs="Times New Roman"/>
          <w:color w:val="auto"/>
          <w:sz w:val="24"/>
          <w:szCs w:val="24"/>
          <w:lang w:val="pt-BR" w:eastAsia="es-ES"/>
        </w:rPr>
        <w:t xml:space="preserve"> crianças, mas </w:t>
      </w:r>
      <w:r w:rsidR="00EF00A4" w:rsidRPr="004B0C5C">
        <w:rPr>
          <w:rFonts w:ascii="Times New Roman" w:eastAsia="Times New Roman" w:hAnsi="Times New Roman" w:cs="Times New Roman"/>
          <w:bCs/>
          <w:color w:val="auto"/>
          <w:sz w:val="24"/>
          <w:szCs w:val="24"/>
          <w:lang w:val="pt-BR" w:eastAsia="es-ES"/>
        </w:rPr>
        <w:t>chega até elas</w:t>
      </w:r>
      <w:r w:rsidR="00EF00A4" w:rsidRPr="004B0C5C">
        <w:rPr>
          <w:rFonts w:ascii="Times New Roman" w:eastAsia="Times New Roman" w:hAnsi="Times New Roman" w:cs="Times New Roman"/>
          <w:color w:val="auto"/>
          <w:sz w:val="24"/>
          <w:szCs w:val="24"/>
          <w:lang w:val="pt-BR" w:eastAsia="es-ES"/>
        </w:rPr>
        <w:t xml:space="preserve"> pois circula em formato curto (proporcionado pelas redes sociais), repetível, cantável e memorizável. Há o ritmo e a voz, que permite operar ainda a entonação, repetição e o refrão: </w:t>
      </w:r>
    </w:p>
    <w:p w:rsidR="00EF00A4" w:rsidRPr="004B0C5C" w:rsidRDefault="00EF00A4" w:rsidP="004B0C5C">
      <w:pPr>
        <w:spacing w:before="0" w:after="0" w:line="240" w:lineRule="auto"/>
        <w:ind w:left="2268"/>
        <w:jc w:val="both"/>
        <w:rPr>
          <w:rFonts w:ascii="Times New Roman" w:hAnsi="Times New Roman" w:cs="Times New Roman"/>
          <w:color w:val="auto"/>
          <w:sz w:val="20"/>
        </w:rPr>
      </w:pPr>
      <w:r w:rsidRPr="004B0C5C">
        <w:rPr>
          <w:rFonts w:ascii="Times New Roman" w:hAnsi="Times New Roman" w:cs="Times New Roman"/>
          <w:color w:val="auto"/>
          <w:sz w:val="20"/>
        </w:rPr>
        <w:t xml:space="preserve">[...] </w:t>
      </w:r>
      <w:r w:rsidR="00B6482F" w:rsidRPr="004B0C5C">
        <w:rPr>
          <w:rFonts w:ascii="Times New Roman" w:hAnsi="Times New Roman" w:cs="Times New Roman"/>
          <w:color w:val="auto"/>
          <w:sz w:val="20"/>
        </w:rPr>
        <w:t xml:space="preserve">o </w:t>
      </w:r>
      <w:r w:rsidR="00B6482F" w:rsidRPr="004B0C5C">
        <w:rPr>
          <w:rStyle w:val="Forte"/>
          <w:rFonts w:ascii="Times New Roman" w:hAnsi="Times New Roman" w:cs="Times New Roman"/>
          <w:b w:val="0"/>
          <w:color w:val="auto"/>
          <w:sz w:val="20"/>
        </w:rPr>
        <w:t>ritmo e a voz</w:t>
      </w:r>
      <w:r w:rsidR="00B6482F" w:rsidRPr="004B0C5C">
        <w:rPr>
          <w:rFonts w:ascii="Times New Roman" w:hAnsi="Times New Roman" w:cs="Times New Roman"/>
          <w:color w:val="auto"/>
          <w:sz w:val="20"/>
        </w:rPr>
        <w:t xml:space="preserve"> operam como </w:t>
      </w:r>
      <w:r w:rsidR="00B6482F" w:rsidRPr="004B0C5C">
        <w:rPr>
          <w:rStyle w:val="Forte"/>
          <w:rFonts w:ascii="Times New Roman" w:hAnsi="Times New Roman" w:cs="Times New Roman"/>
          <w:b w:val="0"/>
          <w:i/>
          <w:color w:val="auto"/>
          <w:sz w:val="20"/>
        </w:rPr>
        <w:t>operadores discursivos</w:t>
      </w:r>
      <w:r w:rsidR="00B6482F" w:rsidRPr="004B0C5C">
        <w:rPr>
          <w:rFonts w:ascii="Times New Roman" w:hAnsi="Times New Roman" w:cs="Times New Roman"/>
          <w:color w:val="auto"/>
          <w:sz w:val="20"/>
        </w:rPr>
        <w:t xml:space="preserve"> porque não apenas são constituídos de palavras, mas indicam efeitos de sentido ligados à identidade, além de questões relacionadas à classe e resistência. O modo de cantar indica uma prosódia por vezes acelerada, com entonação marcada e, nesse último exemplo, representa também a música urbana, com mistura de ritmos atraídos pelo interesse do que é exterior, com uma prosódia até mais lenta, buscando justamente uma exposição do sofrimento, o que projeta uma </w:t>
      </w:r>
      <w:r w:rsidR="00B6482F" w:rsidRPr="004B0C5C">
        <w:rPr>
          <w:rStyle w:val="Forte"/>
          <w:rFonts w:ascii="Times New Roman" w:hAnsi="Times New Roman" w:cs="Times New Roman"/>
          <w:b w:val="0"/>
          <w:color w:val="auto"/>
          <w:sz w:val="20"/>
        </w:rPr>
        <w:lastRenderedPageBreak/>
        <w:t>formação imaginária de sujeito</w:t>
      </w:r>
      <w:r w:rsidR="00B6482F" w:rsidRPr="004B0C5C">
        <w:rPr>
          <w:rFonts w:ascii="Times New Roman" w:hAnsi="Times New Roman" w:cs="Times New Roman"/>
          <w:color w:val="auto"/>
          <w:sz w:val="20"/>
        </w:rPr>
        <w:t>: jovens da periferia, até mesmo o sujeito-criança, como transgressor, que assim como o sujeito que canta, que muitas vezes o representa por advir das mesmas condições de produção, poderia transgredir e romper com a realidade da vulnerabilidade da periferia</w:t>
      </w:r>
      <w:r w:rsidRPr="004B0C5C">
        <w:rPr>
          <w:rFonts w:ascii="Times New Roman" w:hAnsi="Times New Roman" w:cs="Times New Roman"/>
          <w:color w:val="auto"/>
          <w:sz w:val="20"/>
        </w:rPr>
        <w:t xml:space="preserve"> (Schlemmer, 2025, p. 192)</w:t>
      </w:r>
      <w:r w:rsidR="00B6482F" w:rsidRPr="004B0C5C">
        <w:rPr>
          <w:rFonts w:ascii="Times New Roman" w:hAnsi="Times New Roman" w:cs="Times New Roman"/>
          <w:color w:val="auto"/>
          <w:sz w:val="20"/>
        </w:rPr>
        <w:t xml:space="preserve">. </w:t>
      </w:r>
    </w:p>
    <w:p w:rsidR="00EF00A4" w:rsidRPr="004B0C5C" w:rsidRDefault="00EF00A4" w:rsidP="004B0C5C">
      <w:pPr>
        <w:spacing w:before="0" w:after="0" w:line="240" w:lineRule="auto"/>
        <w:ind w:firstLine="709"/>
        <w:jc w:val="both"/>
        <w:rPr>
          <w:rFonts w:ascii="Times New Roman" w:hAnsi="Times New Roman" w:cs="Times New Roman"/>
          <w:color w:val="auto"/>
        </w:rPr>
      </w:pPr>
    </w:p>
    <w:p w:rsidR="00101534" w:rsidRPr="004B0C5C" w:rsidRDefault="00EF00A4" w:rsidP="004B0C5C">
      <w:pPr>
        <w:spacing w:before="0" w:after="0" w:line="240" w:lineRule="auto"/>
        <w:ind w:firstLine="709"/>
        <w:jc w:val="both"/>
        <w:rPr>
          <w:rFonts w:ascii="Times New Roman" w:hAnsi="Times New Roman" w:cs="Times New Roman"/>
          <w:color w:val="auto"/>
          <w:sz w:val="24"/>
          <w:lang w:val="pt-BR"/>
        </w:rPr>
      </w:pPr>
      <w:r w:rsidRPr="004B0C5C">
        <w:rPr>
          <w:rFonts w:ascii="Times New Roman" w:hAnsi="Times New Roman" w:cs="Times New Roman"/>
          <w:color w:val="auto"/>
          <w:sz w:val="24"/>
        </w:rPr>
        <w:t xml:space="preserve">Ou seja, </w:t>
      </w:r>
      <w:r w:rsidR="00101534" w:rsidRPr="004B0C5C">
        <w:rPr>
          <w:rFonts w:ascii="Times New Roman" w:hAnsi="Times New Roman" w:cs="Times New Roman"/>
          <w:color w:val="auto"/>
          <w:sz w:val="24"/>
        </w:rPr>
        <w:t>o efeito produido pel</w:t>
      </w:r>
      <w:r w:rsidRPr="004B0C5C">
        <w:rPr>
          <w:rFonts w:ascii="Times New Roman" w:hAnsi="Times New Roman" w:cs="Times New Roman"/>
          <w:color w:val="auto"/>
          <w:sz w:val="24"/>
        </w:rPr>
        <w:t>a tela</w:t>
      </w:r>
      <w:r w:rsidR="00101534" w:rsidRPr="004B0C5C">
        <w:rPr>
          <w:rFonts w:ascii="Times New Roman" w:hAnsi="Times New Roman" w:cs="Times New Roman"/>
          <w:color w:val="auto"/>
          <w:sz w:val="24"/>
        </w:rPr>
        <w:t>,</w:t>
      </w:r>
      <w:r w:rsidRPr="004B0C5C">
        <w:rPr>
          <w:rFonts w:ascii="Times New Roman" w:hAnsi="Times New Roman" w:cs="Times New Roman"/>
          <w:color w:val="auto"/>
          <w:sz w:val="24"/>
        </w:rPr>
        <w:t xml:space="preserve"> </w:t>
      </w:r>
      <w:r w:rsidRPr="004B0C5C">
        <w:rPr>
          <w:rStyle w:val="Forte"/>
          <w:rFonts w:ascii="Times New Roman" w:hAnsi="Times New Roman" w:cs="Times New Roman"/>
          <w:b w:val="0"/>
          <w:color w:val="auto"/>
          <w:sz w:val="24"/>
        </w:rPr>
        <w:t>cola</w:t>
      </w:r>
      <w:r w:rsidRPr="004B0C5C">
        <w:rPr>
          <w:rFonts w:ascii="Times New Roman" w:hAnsi="Times New Roman" w:cs="Times New Roman"/>
          <w:color w:val="auto"/>
          <w:sz w:val="24"/>
        </w:rPr>
        <w:t xml:space="preserve"> a criança a</w:t>
      </w:r>
      <w:r w:rsidR="00101534" w:rsidRPr="004B0C5C">
        <w:rPr>
          <w:rFonts w:ascii="Times New Roman" w:hAnsi="Times New Roman" w:cs="Times New Roman"/>
          <w:color w:val="auto"/>
          <w:sz w:val="24"/>
        </w:rPr>
        <w:t>o discurso que não é neutro, nem infantil</w:t>
      </w:r>
      <w:r w:rsidRPr="004B0C5C">
        <w:rPr>
          <w:rFonts w:ascii="Times New Roman" w:hAnsi="Times New Roman" w:cs="Times New Roman"/>
          <w:color w:val="auto"/>
          <w:sz w:val="24"/>
        </w:rPr>
        <w:t xml:space="preserve">, mas </w:t>
      </w:r>
      <w:r w:rsidR="00101534" w:rsidRPr="004B0C5C">
        <w:rPr>
          <w:rFonts w:ascii="Times New Roman" w:hAnsi="Times New Roman" w:cs="Times New Roman"/>
          <w:color w:val="auto"/>
          <w:sz w:val="24"/>
        </w:rPr>
        <w:t xml:space="preserve">que se torna </w:t>
      </w:r>
      <w:r w:rsidR="00101534" w:rsidRPr="004B0C5C">
        <w:rPr>
          <w:rStyle w:val="Forte"/>
          <w:rFonts w:ascii="Times New Roman" w:hAnsi="Times New Roman" w:cs="Times New Roman"/>
          <w:b w:val="0"/>
          <w:color w:val="auto"/>
          <w:sz w:val="24"/>
        </w:rPr>
        <w:t>naturalizado</w:t>
      </w:r>
      <w:r w:rsidRPr="004B0C5C">
        <w:rPr>
          <w:rFonts w:ascii="Times New Roman" w:hAnsi="Times New Roman" w:cs="Times New Roman"/>
          <w:color w:val="auto"/>
          <w:sz w:val="24"/>
        </w:rPr>
        <w:t xml:space="preserve"> pela forma musical</w:t>
      </w:r>
      <w:r w:rsidR="00101534" w:rsidRPr="004B0C5C">
        <w:rPr>
          <w:rFonts w:ascii="Times New Roman" w:hAnsi="Times New Roman" w:cs="Times New Roman"/>
          <w:color w:val="auto"/>
          <w:sz w:val="24"/>
        </w:rPr>
        <w:t xml:space="preserve"> e desse modo passa a constituir as condições de produção desse sujeito</w:t>
      </w:r>
      <w:r w:rsidRPr="004B0C5C">
        <w:rPr>
          <w:rFonts w:ascii="Times New Roman" w:hAnsi="Times New Roman" w:cs="Times New Roman"/>
          <w:color w:val="auto"/>
          <w:sz w:val="24"/>
        </w:rPr>
        <w:t>.</w:t>
      </w:r>
      <w:r w:rsidR="00101534" w:rsidRPr="004B0C5C">
        <w:rPr>
          <w:rFonts w:ascii="Times New Roman" w:hAnsi="Times New Roman" w:cs="Times New Roman"/>
          <w:color w:val="auto"/>
          <w:sz w:val="24"/>
        </w:rPr>
        <w:t xml:space="preserve"> Ainda, em se tratando deste tipo de canção, </w:t>
      </w:r>
      <w:r w:rsidR="00101534" w:rsidRPr="004B0C5C">
        <w:rPr>
          <w:rFonts w:ascii="Times New Roman" w:hAnsi="Times New Roman" w:cs="Times New Roman"/>
          <w:color w:val="auto"/>
          <w:sz w:val="24"/>
          <w:lang w:val="pt-BR"/>
        </w:rPr>
        <w:t xml:space="preserve">a voz torna-se um operador que aparece como </w:t>
      </w:r>
      <w:r w:rsidR="00101534" w:rsidRPr="004B0C5C">
        <w:rPr>
          <w:rStyle w:val="Forte"/>
          <w:rFonts w:ascii="Times New Roman" w:hAnsi="Times New Roman" w:cs="Times New Roman"/>
          <w:b w:val="0"/>
          <w:color w:val="auto"/>
          <w:sz w:val="24"/>
          <w:lang w:val="pt-BR"/>
        </w:rPr>
        <w:t>confessional</w:t>
      </w:r>
      <w:r w:rsidR="00101534" w:rsidRPr="004B0C5C">
        <w:rPr>
          <w:rFonts w:ascii="Times New Roman" w:hAnsi="Times New Roman" w:cs="Times New Roman"/>
          <w:color w:val="auto"/>
          <w:sz w:val="24"/>
          <w:lang w:val="pt-BR"/>
        </w:rPr>
        <w:t>, já que produz efeitos de sentido a partir do emocional e</w:t>
      </w:r>
      <w:r w:rsidR="00101534" w:rsidRPr="004B0C5C">
        <w:rPr>
          <w:rFonts w:ascii="Times New Roman" w:hAnsi="Times New Roman" w:cs="Times New Roman"/>
          <w:color w:val="auto"/>
          <w:sz w:val="28"/>
          <w:lang w:val="pt-BR"/>
        </w:rPr>
        <w:t xml:space="preserve"> </w:t>
      </w:r>
      <w:r w:rsidR="00101534" w:rsidRPr="004B0C5C">
        <w:rPr>
          <w:rFonts w:ascii="Times New Roman" w:hAnsi="Times New Roman" w:cs="Times New Roman"/>
          <w:color w:val="auto"/>
          <w:sz w:val="24"/>
          <w:lang w:val="pt-BR"/>
        </w:rPr>
        <w:t>de intimidade, que aproxima o sujeito-criança da realidade representada na canção, na inscrição do sujeito cantor, mesmo sem interlocução real.</w:t>
      </w:r>
    </w:p>
    <w:p w:rsidR="00B6482F" w:rsidRPr="004B0C5C" w:rsidRDefault="00101534" w:rsidP="004B0C5C">
      <w:pPr>
        <w:spacing w:before="0" w:after="0" w:line="240" w:lineRule="auto"/>
        <w:ind w:firstLine="709"/>
        <w:jc w:val="both"/>
        <w:rPr>
          <w:rFonts w:ascii="Times New Roman" w:hAnsi="Times New Roman" w:cs="Times New Roman"/>
          <w:color w:val="auto"/>
        </w:rPr>
      </w:pPr>
      <w:r w:rsidRPr="004B0C5C">
        <w:rPr>
          <w:rFonts w:ascii="Times New Roman" w:hAnsi="Times New Roman" w:cs="Times New Roman"/>
          <w:color w:val="auto"/>
          <w:sz w:val="24"/>
          <w:lang w:val="pt-BR"/>
        </w:rPr>
        <w:t xml:space="preserve">Para esse sujeito-criança brasileiro, há, possivelmente uma inscrição a partir da formação imaginária que produz um efeito de </w:t>
      </w:r>
      <w:r w:rsidRPr="004B0C5C">
        <w:rPr>
          <w:rFonts w:ascii="Times New Roman" w:eastAsia="Times New Roman" w:hAnsi="Times New Roman" w:cs="Times New Roman"/>
          <w:color w:val="auto"/>
          <w:sz w:val="24"/>
          <w:szCs w:val="24"/>
          <w:lang w:val="pt-BR" w:eastAsia="es-ES"/>
        </w:rPr>
        <w:t xml:space="preserve">reconhecimento, por meio de uma repetição automática, que acaba por incorporar ditos e já-ditos sem total compreensão de seus efeitos de sentido, o que, de fato, se distancia com a forma como a voz opera a partir do que demonstramos na SD1 anteriormente, </w:t>
      </w:r>
      <w:r w:rsidRPr="004B0C5C">
        <w:rPr>
          <w:rFonts w:ascii="Times New Roman" w:hAnsi="Times New Roman" w:cs="Times New Roman"/>
          <w:color w:val="auto"/>
          <w:sz w:val="24"/>
          <w:lang w:val="pt-BR"/>
        </w:rPr>
        <w:t>que foi pensada por e para o institucional no</w:t>
      </w:r>
      <w:r w:rsidR="00B6482F" w:rsidRPr="004B0C5C">
        <w:rPr>
          <w:rFonts w:ascii="Times New Roman" w:hAnsi="Times New Roman" w:cs="Times New Roman"/>
          <w:color w:val="auto"/>
        </w:rPr>
        <w:t xml:space="preserve"> </w:t>
      </w:r>
      <w:r w:rsidR="00B6482F" w:rsidRPr="004B0C5C">
        <w:rPr>
          <w:rFonts w:ascii="Times New Roman" w:hAnsi="Times New Roman" w:cs="Times New Roman"/>
          <w:i/>
          <w:color w:val="auto"/>
        </w:rPr>
        <w:t>CPM</w:t>
      </w:r>
      <w:r w:rsidR="00B6482F" w:rsidRPr="004B0C5C">
        <w:rPr>
          <w:rFonts w:ascii="Times New Roman" w:hAnsi="Times New Roman" w:cs="Times New Roman"/>
          <w:color w:val="auto"/>
        </w:rPr>
        <w:t xml:space="preserve">, </w:t>
      </w:r>
      <w:r w:rsidRPr="004B0C5C">
        <w:rPr>
          <w:rFonts w:ascii="Times New Roman" w:hAnsi="Times New Roman" w:cs="Times New Roman"/>
          <w:color w:val="auto"/>
        </w:rPr>
        <w:t>com Toquinho, indicando, “</w:t>
      </w:r>
      <w:r w:rsidR="00B6482F" w:rsidRPr="004B0C5C">
        <w:rPr>
          <w:rFonts w:ascii="Times New Roman" w:hAnsi="Times New Roman" w:cs="Times New Roman"/>
          <w:color w:val="auto"/>
        </w:rPr>
        <w:t xml:space="preserve">que o ritmo e a forma de cantar escolhida não se dão apenas como escolhas estéticas, mas sim, como </w:t>
      </w:r>
      <w:r w:rsidR="00B6482F" w:rsidRPr="004B0C5C">
        <w:rPr>
          <w:rStyle w:val="Forte"/>
          <w:rFonts w:ascii="Times New Roman" w:hAnsi="Times New Roman" w:cs="Times New Roman"/>
          <w:b w:val="0"/>
          <w:color w:val="auto"/>
        </w:rPr>
        <w:t>disputas ideológicas</w:t>
      </w:r>
      <w:r w:rsidR="00B6482F" w:rsidRPr="004B0C5C">
        <w:rPr>
          <w:rFonts w:ascii="Times New Roman" w:hAnsi="Times New Roman" w:cs="Times New Roman"/>
          <w:b/>
          <w:color w:val="auto"/>
        </w:rPr>
        <w:t xml:space="preserve"> </w:t>
      </w:r>
      <w:r w:rsidR="00B6482F" w:rsidRPr="004B0C5C">
        <w:rPr>
          <w:rFonts w:ascii="Times New Roman" w:hAnsi="Times New Roman" w:cs="Times New Roman"/>
          <w:color w:val="auto"/>
        </w:rPr>
        <w:t>de quem pode falar e cantar e de que maneira, para qual tipo de criança brasileira pensada</w:t>
      </w:r>
      <w:bookmarkEnd w:id="0"/>
      <w:r w:rsidR="00780057" w:rsidRPr="004B0C5C">
        <w:rPr>
          <w:rFonts w:ascii="Times New Roman" w:hAnsi="Times New Roman" w:cs="Times New Roman"/>
          <w:color w:val="auto"/>
        </w:rPr>
        <w:t>” (Schlemmer, 2025, p. 192)</w:t>
      </w:r>
      <w:r w:rsidR="00B6482F" w:rsidRPr="004B0C5C">
        <w:rPr>
          <w:rFonts w:ascii="Times New Roman" w:hAnsi="Times New Roman" w:cs="Times New Roman"/>
          <w:color w:val="auto"/>
        </w:rPr>
        <w:t xml:space="preserve">. </w:t>
      </w:r>
    </w:p>
    <w:p w:rsidR="00780057" w:rsidRPr="004B0C5C" w:rsidRDefault="00780057" w:rsidP="004B0C5C">
      <w:pPr>
        <w:spacing w:before="0" w:after="0" w:line="240" w:lineRule="auto"/>
        <w:ind w:firstLine="709"/>
        <w:jc w:val="both"/>
        <w:rPr>
          <w:rFonts w:ascii="Times New Roman" w:eastAsia="Times New Roman" w:hAnsi="Times New Roman" w:cs="Times New Roman"/>
          <w:color w:val="auto"/>
          <w:sz w:val="24"/>
          <w:szCs w:val="24"/>
          <w:lang w:val="pt-BR" w:eastAsia="es-ES"/>
        </w:rPr>
      </w:pPr>
      <w:r w:rsidRPr="004B0C5C">
        <w:rPr>
          <w:rFonts w:ascii="Times New Roman" w:hAnsi="Times New Roman" w:cs="Times New Roman"/>
          <w:color w:val="auto"/>
          <w:sz w:val="24"/>
        </w:rPr>
        <w:t xml:space="preserve">Mesmo quando a criança </w:t>
      </w:r>
      <w:r w:rsidRPr="004B0C5C">
        <w:rPr>
          <w:rStyle w:val="Forte"/>
          <w:rFonts w:ascii="Times New Roman" w:hAnsi="Times New Roman" w:cs="Times New Roman"/>
          <w:b w:val="0"/>
          <w:color w:val="auto"/>
          <w:sz w:val="24"/>
        </w:rPr>
        <w:t>não compreende semanticamente</w:t>
      </w:r>
      <w:r w:rsidRPr="004B0C5C">
        <w:rPr>
          <w:rFonts w:ascii="Times New Roman" w:hAnsi="Times New Roman" w:cs="Times New Roman"/>
          <w:color w:val="auto"/>
          <w:sz w:val="24"/>
        </w:rPr>
        <w:t xml:space="preserve"> determinadas expressões ou as relações afetivas implicadas na canção, o discurso </w:t>
      </w:r>
      <w:r w:rsidRPr="004B0C5C">
        <w:rPr>
          <w:rStyle w:val="Forte"/>
          <w:rFonts w:ascii="Times New Roman" w:hAnsi="Times New Roman" w:cs="Times New Roman"/>
          <w:b w:val="0"/>
          <w:color w:val="auto"/>
          <w:sz w:val="24"/>
        </w:rPr>
        <w:t>se inscreve pela repetição</w:t>
      </w:r>
      <w:r w:rsidRPr="004B0C5C">
        <w:rPr>
          <w:rFonts w:ascii="Times New Roman" w:hAnsi="Times New Roman" w:cs="Times New Roman"/>
          <w:color w:val="auto"/>
          <w:sz w:val="24"/>
        </w:rPr>
        <w:t xml:space="preserve">, que carrega uma opacidade que tenta esconder a ausência de inocência e a fala ilusão da </w:t>
      </w:r>
      <w:r w:rsidRPr="004B0C5C">
        <w:rPr>
          <w:rFonts w:ascii="Times New Roman" w:eastAsia="Times New Roman" w:hAnsi="Times New Roman" w:cs="Times New Roman"/>
          <w:color w:val="auto"/>
          <w:sz w:val="24"/>
          <w:szCs w:val="24"/>
          <w:lang w:val="pt-BR" w:eastAsia="es-ES"/>
        </w:rPr>
        <w:t>estabilidade de sentidos. Desse modo, a criança canta porque já ouviu, porque todo mundo canta e porque o algoritmo também se inscreve em um processo de repetição que cascara o trabalho da evidência ideológica a partir daquilo que chama de “sugestão” ou do que “mais se ouve popularmente”.</w:t>
      </w:r>
    </w:p>
    <w:p w:rsidR="00780057" w:rsidRPr="004B0C5C" w:rsidRDefault="00780057" w:rsidP="004B0C5C">
      <w:pPr>
        <w:spacing w:before="0" w:after="0" w:line="240" w:lineRule="auto"/>
        <w:ind w:firstLine="709"/>
        <w:jc w:val="both"/>
        <w:rPr>
          <w:rFonts w:ascii="Times New Roman" w:hAnsi="Times New Roman" w:cs="Times New Roman"/>
          <w:color w:val="auto"/>
          <w:sz w:val="28"/>
          <w:lang w:val="pt-BR"/>
        </w:rPr>
      </w:pPr>
    </w:p>
    <w:p w:rsidR="00A1054F" w:rsidRPr="004B0C5C" w:rsidRDefault="00780057" w:rsidP="004B0C5C">
      <w:pPr>
        <w:pStyle w:val="TtuloTESE"/>
        <w:numPr>
          <w:ilvl w:val="0"/>
          <w:numId w:val="5"/>
        </w:numPr>
        <w:rPr>
          <w:rStyle w:val="Caracteresdenotadefim"/>
          <w:rFonts w:ascii="Times New Roman" w:hAnsi="Times New Roman" w:cs="Times New Roman"/>
          <w:b w:val="0"/>
        </w:rPr>
      </w:pPr>
      <w:r w:rsidRPr="004B0C5C">
        <w:rPr>
          <w:rStyle w:val="Caracteresdenotadefim"/>
          <w:rFonts w:ascii="Times New Roman" w:hAnsi="Times New Roman" w:cs="Times New Roman"/>
          <w:caps w:val="0"/>
        </w:rPr>
        <w:t xml:space="preserve">Um gesto que considera um possível fechamento </w:t>
      </w:r>
    </w:p>
    <w:p w:rsidR="00780057" w:rsidRPr="004B0C5C" w:rsidRDefault="00780057" w:rsidP="004B0C5C">
      <w:pPr>
        <w:pStyle w:val="TtuloTESE"/>
        <w:numPr>
          <w:ilvl w:val="0"/>
          <w:numId w:val="0"/>
        </w:numPr>
        <w:ind w:left="1069"/>
        <w:rPr>
          <w:rFonts w:ascii="Times New Roman" w:hAnsi="Times New Roman" w:cs="Times New Roman"/>
          <w:b w:val="0"/>
        </w:rPr>
      </w:pPr>
    </w:p>
    <w:p w:rsidR="00C20BDC" w:rsidRPr="004B0C5C" w:rsidRDefault="00C20BDC" w:rsidP="004B0C5C">
      <w:pPr>
        <w:spacing w:before="0" w:after="0" w:line="240" w:lineRule="auto"/>
        <w:ind w:firstLine="709"/>
        <w:jc w:val="both"/>
        <w:rPr>
          <w:rFonts w:ascii="Times New Roman" w:hAnsi="Times New Roman" w:cs="Times New Roman"/>
          <w:color w:val="auto"/>
          <w:sz w:val="24"/>
        </w:rPr>
      </w:pPr>
      <w:r w:rsidRPr="004B0C5C">
        <w:rPr>
          <w:rFonts w:ascii="Times New Roman" w:hAnsi="Times New Roman" w:cs="Times New Roman"/>
          <w:color w:val="auto"/>
          <w:sz w:val="24"/>
        </w:rPr>
        <w:t xml:space="preserve">Ao buscar problematizar o funcionamento discursivo da voz e da fala cantada na discursividade colada à tela e seus efeitos na constituição do sujeito-criança brasileiro, é possível depreender que a repetição, longe de operar de modo inocente, constitui-se como mecanismo central de produção de sentidos, na medida em que estabiliza determinadas significações. Nesse funcionamento, a criança canta porque já ouviu, porque os dizeres circulam amplamente e porque o próprio algoritmo intensifica e reinscreve tais discursos no cotidiano digital, produzindo um efeito de evidência e naturalização. </w:t>
      </w:r>
    </w:p>
    <w:p w:rsidR="00780057" w:rsidRPr="004B0C5C" w:rsidRDefault="00C20BDC" w:rsidP="004B0C5C">
      <w:pPr>
        <w:spacing w:before="0" w:after="0" w:line="240" w:lineRule="auto"/>
        <w:ind w:firstLine="709"/>
        <w:jc w:val="both"/>
        <w:rPr>
          <w:rFonts w:ascii="Times New Roman" w:hAnsi="Times New Roman" w:cs="Times New Roman"/>
          <w:color w:val="auto"/>
          <w:sz w:val="24"/>
        </w:rPr>
      </w:pPr>
      <w:r w:rsidRPr="004B0C5C">
        <w:rPr>
          <w:rFonts w:ascii="Times New Roman" w:hAnsi="Times New Roman" w:cs="Times New Roman"/>
          <w:color w:val="auto"/>
          <w:sz w:val="24"/>
        </w:rPr>
        <w:t>A criança brasileira, em ambas as materialidades analisadas, não se configura apenas como espectadora, mas como sujeito que canta, reproduz e reinscreve o discurso que a atravessa. Tal dinâmica reforça a noção de discursividade colada à tela, na qual a voz, enquanto materialidade significante e operador discursivo, atravessa o corpo da criança antes mesmo de uma elaboração consciente do sentido, trabalgo da ideologia, que emolura as relações de poder na constituição da infância na contemporaneidade.</w:t>
      </w:r>
    </w:p>
    <w:p w:rsidR="00A179FF" w:rsidRPr="004B0C5C" w:rsidRDefault="00C20BDC" w:rsidP="004B0C5C">
      <w:pPr>
        <w:spacing w:before="0" w:after="0" w:line="240" w:lineRule="auto"/>
        <w:ind w:firstLine="709"/>
        <w:jc w:val="both"/>
        <w:rPr>
          <w:rFonts w:ascii="Times New Roman" w:eastAsia="Times New Roman" w:hAnsi="Times New Roman" w:cs="Times New Roman"/>
          <w:color w:val="auto"/>
          <w:sz w:val="24"/>
          <w:szCs w:val="24"/>
          <w:lang w:val="pt-BR" w:eastAsia="es-ES"/>
        </w:rPr>
      </w:pPr>
      <w:r w:rsidRPr="004B0C5C">
        <w:rPr>
          <w:rFonts w:ascii="Times New Roman" w:hAnsi="Times New Roman" w:cs="Times New Roman"/>
          <w:color w:val="auto"/>
          <w:sz w:val="24"/>
        </w:rPr>
        <w:t>É possível depreender, por fim, que</w:t>
      </w:r>
      <w:r w:rsidRPr="004B0C5C">
        <w:rPr>
          <w:rFonts w:ascii="Times New Roman" w:hAnsi="Times New Roman" w:cs="Times New Roman"/>
          <w:color w:val="auto"/>
          <w:sz w:val="28"/>
        </w:rPr>
        <w:t xml:space="preserve"> </w:t>
      </w:r>
      <w:r w:rsidRPr="004B0C5C">
        <w:rPr>
          <w:rFonts w:ascii="Times New Roman" w:hAnsi="Times New Roman" w:cs="Times New Roman"/>
          <w:color w:val="auto"/>
          <w:sz w:val="24"/>
        </w:rPr>
        <w:t>há um deslocamento do que historicamente foi tomado como popular em relação à canção, à vista disso, ele não desaparece, mas ele desliza por meio de efeitos de sentido e do discurso</w:t>
      </w:r>
      <w:r w:rsidRPr="004B0C5C">
        <w:rPr>
          <w:rFonts w:ascii="Times New Roman" w:hAnsi="Times New Roman" w:cs="Times New Roman"/>
          <w:color w:val="auto"/>
          <w:sz w:val="24"/>
          <w:lang w:val="pt-BR"/>
        </w:rPr>
        <w:t xml:space="preserve">, produzido em outras condições de produção que divergem do que antes era compreendido como popular. </w:t>
      </w:r>
      <w:r w:rsidR="00A179FF" w:rsidRPr="004B0C5C">
        <w:rPr>
          <w:rFonts w:ascii="Times New Roman" w:eastAsia="Times New Roman" w:hAnsi="Times New Roman" w:cs="Times New Roman"/>
          <w:color w:val="auto"/>
          <w:sz w:val="24"/>
          <w:szCs w:val="24"/>
          <w:lang w:val="pt-BR" w:eastAsia="es-ES"/>
        </w:rPr>
        <w:t xml:space="preserve">Antes, o popular circulava majoritariamente em espaços coletivos (rua, escola, festas, rádio e etc., estava geralmente relacionado às práticas comunitárias e presenciais, balizado pelas condições de produção em que se inscrevia. Na contemporaneidade, o popular é </w:t>
      </w:r>
      <w:r w:rsidR="00A179FF" w:rsidRPr="004B0C5C">
        <w:rPr>
          <w:rFonts w:ascii="Times New Roman" w:eastAsia="Times New Roman" w:hAnsi="Times New Roman" w:cs="Times New Roman"/>
          <w:bCs/>
          <w:color w:val="auto"/>
          <w:sz w:val="24"/>
          <w:szCs w:val="24"/>
          <w:lang w:val="pt-BR" w:eastAsia="es-ES"/>
        </w:rPr>
        <w:t>mediado pela tela</w:t>
      </w:r>
      <w:r w:rsidR="00A179FF" w:rsidRPr="004B0C5C">
        <w:rPr>
          <w:rFonts w:ascii="Times New Roman" w:eastAsia="Times New Roman" w:hAnsi="Times New Roman" w:cs="Times New Roman"/>
          <w:color w:val="auto"/>
          <w:sz w:val="24"/>
          <w:szCs w:val="24"/>
          <w:lang w:val="pt-BR" w:eastAsia="es-ES"/>
        </w:rPr>
        <w:t xml:space="preserve">, </w:t>
      </w:r>
      <w:r w:rsidR="00A179FF" w:rsidRPr="004B0C5C">
        <w:rPr>
          <w:rFonts w:ascii="Times New Roman" w:eastAsia="Times New Roman" w:hAnsi="Times New Roman" w:cs="Times New Roman"/>
          <w:color w:val="auto"/>
          <w:sz w:val="24"/>
          <w:szCs w:val="24"/>
          <w:lang w:val="pt-BR" w:eastAsia="es-ES"/>
        </w:rPr>
        <w:lastRenderedPageBreak/>
        <w:t xml:space="preserve">circula por plataformas digitais, é intensificado e selecionado por algoritmos e se constitui sob o regime da repetição acelerada, ou seja, o popular passa, assim, a funcionar sob </w:t>
      </w:r>
      <w:r w:rsidR="00A179FF" w:rsidRPr="004B0C5C">
        <w:rPr>
          <w:rFonts w:ascii="Times New Roman" w:eastAsia="Times New Roman" w:hAnsi="Times New Roman" w:cs="Times New Roman"/>
          <w:bCs/>
          <w:color w:val="auto"/>
          <w:sz w:val="24"/>
          <w:szCs w:val="24"/>
          <w:lang w:val="pt-BR" w:eastAsia="es-ES"/>
        </w:rPr>
        <w:t>outras condições de produção</w:t>
      </w:r>
      <w:r w:rsidR="00A179FF" w:rsidRPr="004B0C5C">
        <w:rPr>
          <w:rFonts w:ascii="Times New Roman" w:eastAsia="Times New Roman" w:hAnsi="Times New Roman" w:cs="Times New Roman"/>
          <w:color w:val="auto"/>
          <w:sz w:val="24"/>
          <w:szCs w:val="24"/>
          <w:lang w:val="pt-BR" w:eastAsia="es-ES"/>
        </w:rPr>
        <w:t>.</w:t>
      </w:r>
    </w:p>
    <w:p w:rsidR="00A179FF" w:rsidRPr="004B0C5C" w:rsidRDefault="00A179FF" w:rsidP="004B0C5C">
      <w:pPr>
        <w:spacing w:before="0" w:after="0" w:line="240" w:lineRule="auto"/>
        <w:ind w:firstLine="709"/>
        <w:jc w:val="both"/>
        <w:rPr>
          <w:rFonts w:ascii="Times New Roman" w:hAnsi="Times New Roman" w:cs="Times New Roman"/>
          <w:color w:val="auto"/>
          <w:sz w:val="24"/>
          <w:szCs w:val="24"/>
          <w:lang w:val="pt-BR"/>
        </w:rPr>
      </w:pPr>
      <w:r w:rsidRPr="004B0C5C">
        <w:rPr>
          <w:rFonts w:ascii="Times New Roman" w:eastAsia="Times New Roman" w:hAnsi="Times New Roman" w:cs="Times New Roman"/>
          <w:color w:val="auto"/>
          <w:sz w:val="24"/>
          <w:szCs w:val="24"/>
          <w:lang w:val="pt-BR" w:eastAsia="es-ES"/>
        </w:rPr>
        <w:t xml:space="preserve">Por fim, consideramos que a voz e a fala cantada indicam o deslizar do popular enquanto algo compartilhado, para o popular da ordem do algoritmizado, deixando de </w:t>
      </w:r>
      <w:r w:rsidRPr="004B0C5C">
        <w:rPr>
          <w:rFonts w:ascii="Times New Roman" w:hAnsi="Times New Roman" w:cs="Times New Roman"/>
          <w:color w:val="auto"/>
          <w:sz w:val="24"/>
          <w:szCs w:val="24"/>
          <w:lang w:val="pt-BR"/>
        </w:rPr>
        <w:t xml:space="preserve">ser apenas aquilo que “o povo canta” e passando a ser também aquilo que </w:t>
      </w:r>
      <w:r w:rsidRPr="004B0C5C">
        <w:rPr>
          <w:rStyle w:val="Forte"/>
          <w:rFonts w:ascii="Times New Roman" w:hAnsi="Times New Roman" w:cs="Times New Roman"/>
          <w:b w:val="0"/>
          <w:color w:val="auto"/>
          <w:sz w:val="24"/>
          <w:szCs w:val="24"/>
          <w:lang w:val="pt-BR"/>
        </w:rPr>
        <w:t>o algoritmo faz circular</w:t>
      </w:r>
      <w:r w:rsidRPr="004B0C5C">
        <w:rPr>
          <w:rFonts w:ascii="Times New Roman" w:hAnsi="Times New Roman" w:cs="Times New Roman"/>
          <w:color w:val="auto"/>
          <w:sz w:val="24"/>
          <w:szCs w:val="24"/>
          <w:lang w:val="pt-BR"/>
        </w:rPr>
        <w:t xml:space="preserve"> e que produz distintos efeitos de sentido a partir de operadores discursivos que permitem ao sujeito-criança brasileiro subjetivar-se e ser subjetivado pela canção, de modo que </w:t>
      </w:r>
      <w:r w:rsidRPr="004B0C5C">
        <w:rPr>
          <w:rFonts w:ascii="Times New Roman" w:hAnsi="Times New Roman" w:cs="Times New Roman"/>
          <w:color w:val="auto"/>
          <w:sz w:val="24"/>
          <w:szCs w:val="24"/>
        </w:rPr>
        <w:t xml:space="preserve">o popular, ao se colar à tela e ao produzir novos modos de assujeitamento, nos quais a voz atua como operador privilegiado de interpelação, desloca </w:t>
      </w:r>
      <w:r w:rsidRPr="004B0C5C">
        <w:rPr>
          <w:rFonts w:ascii="Times New Roman" w:hAnsi="Times New Roman" w:cs="Times New Roman"/>
          <w:color w:val="auto"/>
          <w:sz w:val="24"/>
          <w:szCs w:val="24"/>
          <w:lang w:val="pt-BR"/>
        </w:rPr>
        <w:t xml:space="preserve">o popular que </w:t>
      </w:r>
      <w:r w:rsidRPr="004B0C5C">
        <w:rPr>
          <w:rStyle w:val="Forte"/>
          <w:rFonts w:ascii="Times New Roman" w:hAnsi="Times New Roman" w:cs="Times New Roman"/>
          <w:b w:val="0"/>
          <w:color w:val="auto"/>
          <w:sz w:val="24"/>
          <w:szCs w:val="24"/>
          <w:lang w:val="pt-BR"/>
        </w:rPr>
        <w:t xml:space="preserve">antes era mediado na escola ou na família e que, nas condições de produção atuais, </w:t>
      </w:r>
      <w:r w:rsidR="00144EB9" w:rsidRPr="004B0C5C">
        <w:rPr>
          <w:rFonts w:ascii="Times New Roman" w:hAnsi="Times New Roman" w:cs="Times New Roman"/>
          <w:color w:val="auto"/>
          <w:sz w:val="24"/>
          <w:szCs w:val="24"/>
          <w:lang w:val="pt-BR"/>
        </w:rPr>
        <w:t>chega como entretenimento, pela voz, pela música e</w:t>
      </w:r>
      <w:r w:rsidRPr="004B0C5C">
        <w:rPr>
          <w:rFonts w:ascii="Times New Roman" w:hAnsi="Times New Roman" w:cs="Times New Roman"/>
          <w:color w:val="auto"/>
          <w:sz w:val="24"/>
          <w:szCs w:val="24"/>
          <w:lang w:val="pt-BR"/>
        </w:rPr>
        <w:t xml:space="preserve"> pela repetição.</w:t>
      </w:r>
    </w:p>
    <w:p w:rsidR="00C20BDC" w:rsidRPr="004B0C5C" w:rsidRDefault="00C20BDC" w:rsidP="004B0C5C">
      <w:pPr>
        <w:spacing w:before="0" w:after="0" w:line="240" w:lineRule="auto"/>
        <w:ind w:firstLine="709"/>
        <w:jc w:val="both"/>
        <w:rPr>
          <w:rFonts w:ascii="Times New Roman" w:hAnsi="Times New Roman" w:cs="Times New Roman"/>
          <w:color w:val="auto"/>
          <w:sz w:val="28"/>
          <w:szCs w:val="24"/>
          <w:lang w:val="pt-BR"/>
        </w:rPr>
      </w:pPr>
    </w:p>
    <w:p w:rsidR="00A179FF" w:rsidRDefault="00E53395" w:rsidP="004B0C5C">
      <w:pPr>
        <w:spacing w:before="0" w:after="0" w:line="240" w:lineRule="auto"/>
        <w:ind w:firstLine="709"/>
        <w:jc w:val="both"/>
        <w:rPr>
          <w:rFonts w:ascii="Times New Roman" w:hAnsi="Times New Roman" w:cs="Times New Roman"/>
          <w:b/>
          <w:color w:val="auto"/>
          <w:sz w:val="24"/>
          <w:szCs w:val="24"/>
          <w:lang w:eastAsia="pt-BR"/>
        </w:rPr>
      </w:pPr>
      <w:r w:rsidRPr="004B0C5C">
        <w:rPr>
          <w:rFonts w:ascii="Times New Roman" w:hAnsi="Times New Roman" w:cs="Times New Roman"/>
          <w:b/>
          <w:color w:val="auto"/>
          <w:sz w:val="24"/>
          <w:szCs w:val="24"/>
          <w:lang w:eastAsia="pt-BR"/>
        </w:rPr>
        <w:t xml:space="preserve">REFERÊNCIAS </w:t>
      </w:r>
    </w:p>
    <w:p w:rsidR="004B0C5C" w:rsidRPr="004B0C5C" w:rsidRDefault="004B0C5C" w:rsidP="004B0C5C">
      <w:pPr>
        <w:spacing w:before="0" w:after="0" w:line="240" w:lineRule="auto"/>
        <w:ind w:firstLine="709"/>
        <w:jc w:val="both"/>
        <w:rPr>
          <w:rFonts w:ascii="Times New Roman" w:hAnsi="Times New Roman" w:cs="Times New Roman"/>
          <w:b/>
          <w:color w:val="auto"/>
          <w:sz w:val="24"/>
          <w:szCs w:val="24"/>
          <w:lang w:eastAsia="pt-BR"/>
        </w:rPr>
      </w:pPr>
    </w:p>
    <w:p w:rsidR="009568EC" w:rsidRPr="004B0C5C" w:rsidRDefault="009568EC" w:rsidP="004B0C5C">
      <w:pPr>
        <w:autoSpaceDE w:val="0"/>
        <w:autoSpaceDN w:val="0"/>
        <w:adjustRightInd w:val="0"/>
        <w:spacing w:before="0" w:after="0" w:line="240" w:lineRule="auto"/>
        <w:rPr>
          <w:rFonts w:ascii="Times New Roman" w:hAnsi="Times New Roman" w:cs="Times New Roman"/>
          <w:color w:val="000000"/>
          <w:lang w:val="pt-BR"/>
        </w:rPr>
      </w:pPr>
      <w:r w:rsidRPr="004B0C5C">
        <w:rPr>
          <w:rFonts w:ascii="Times New Roman" w:hAnsi="Times New Roman" w:cs="Times New Roman"/>
          <w:color w:val="000000"/>
          <w:lang w:val="pt-BR"/>
        </w:rPr>
        <w:t xml:space="preserve">BRASIL, Ministério da Educação. PORTARIA n° 421, DE 23 DE ABRIL DE 2020. Brasília, DF. Edição: 78. Seção: 1, Página: 181, 2020. Disponível em: </w:t>
      </w:r>
      <w:r w:rsidRPr="004B0C5C">
        <w:rPr>
          <w:rFonts w:ascii="Times New Roman" w:hAnsi="Times New Roman" w:cs="Times New Roman"/>
          <w:color w:val="0563C2"/>
          <w:lang w:val="pt-BR"/>
        </w:rPr>
        <w:t>https://www.in.gov.br/en/web/dou/-/portarian-421-de-23-de-abril-de-2020-253758595</w:t>
      </w:r>
      <w:r w:rsidRPr="004B0C5C">
        <w:rPr>
          <w:rFonts w:ascii="Times New Roman" w:hAnsi="Times New Roman" w:cs="Times New Roman"/>
          <w:color w:val="000000"/>
          <w:lang w:val="pt-BR"/>
        </w:rPr>
        <w:t>. Acesso em: 23 dez. 2025.</w:t>
      </w:r>
    </w:p>
    <w:p w:rsidR="009568EC" w:rsidRPr="004B0C5C" w:rsidRDefault="009568EC" w:rsidP="004B0C5C">
      <w:pPr>
        <w:autoSpaceDE w:val="0"/>
        <w:autoSpaceDN w:val="0"/>
        <w:adjustRightInd w:val="0"/>
        <w:spacing w:before="0" w:after="0" w:line="240" w:lineRule="auto"/>
        <w:rPr>
          <w:rFonts w:ascii="Times New Roman" w:hAnsi="Times New Roman" w:cs="Times New Roman"/>
          <w:color w:val="000000"/>
          <w:lang w:val="pt-BR"/>
        </w:rPr>
      </w:pPr>
    </w:p>
    <w:p w:rsidR="009568EC" w:rsidRPr="004B0C5C" w:rsidRDefault="00EC019E" w:rsidP="004B0C5C">
      <w:pPr>
        <w:autoSpaceDE w:val="0"/>
        <w:autoSpaceDN w:val="0"/>
        <w:adjustRightInd w:val="0"/>
        <w:spacing w:before="0" w:after="0" w:line="240" w:lineRule="auto"/>
        <w:rPr>
          <w:rFonts w:ascii="Times New Roman" w:hAnsi="Times New Roman" w:cs="Times New Roman"/>
          <w:color w:val="auto"/>
          <w:lang w:val="pt-BR"/>
        </w:rPr>
      </w:pPr>
      <w:r w:rsidRPr="004B0C5C">
        <w:rPr>
          <w:rFonts w:ascii="Times New Roman" w:hAnsi="Times New Roman" w:cs="Times New Roman"/>
          <w:color w:val="auto"/>
          <w:lang w:val="pt-BR"/>
        </w:rPr>
        <w:t>CANTIGAS</w:t>
      </w:r>
      <w:r w:rsidR="009568EC" w:rsidRPr="004B0C5C">
        <w:rPr>
          <w:rFonts w:ascii="Times New Roman" w:hAnsi="Times New Roman" w:cs="Times New Roman"/>
          <w:color w:val="auto"/>
          <w:lang w:val="pt-BR"/>
        </w:rPr>
        <w:t xml:space="preserve"> [recurso eletrônico]. O</w:t>
      </w:r>
      <w:r w:rsidRPr="004B0C5C">
        <w:rPr>
          <w:rFonts w:ascii="Times New Roman" w:hAnsi="Times New Roman" w:cs="Times New Roman"/>
          <w:color w:val="auto"/>
          <w:lang w:val="pt-BR"/>
        </w:rPr>
        <w:t xml:space="preserve">rg.: </w:t>
      </w:r>
      <w:r w:rsidR="009568EC" w:rsidRPr="004B0C5C">
        <w:rPr>
          <w:rFonts w:ascii="Times New Roman" w:hAnsi="Times New Roman" w:cs="Times New Roman"/>
          <w:color w:val="auto"/>
          <w:lang w:val="pt-BR"/>
        </w:rPr>
        <w:t xml:space="preserve">Ministério da Educação – </w:t>
      </w:r>
      <w:r w:rsidRPr="004B0C5C">
        <w:rPr>
          <w:rFonts w:ascii="Times New Roman" w:hAnsi="Times New Roman" w:cs="Times New Roman"/>
          <w:color w:val="auto"/>
          <w:lang w:val="pt-BR"/>
        </w:rPr>
        <w:t>MEC</w:t>
      </w:r>
      <w:r w:rsidR="009568EC" w:rsidRPr="004B0C5C">
        <w:rPr>
          <w:rFonts w:ascii="Times New Roman" w:hAnsi="Times New Roman" w:cs="Times New Roman"/>
          <w:color w:val="auto"/>
          <w:lang w:val="pt-BR"/>
        </w:rPr>
        <w:t>; coordenado por Secretaria de Alfabetização - Sealf. – Brasília, DF : MEC/Sealf, 2020.</w:t>
      </w:r>
    </w:p>
    <w:p w:rsidR="00144EB9" w:rsidRPr="004B0C5C" w:rsidRDefault="00144EB9" w:rsidP="004B0C5C">
      <w:pPr>
        <w:autoSpaceDE w:val="0"/>
        <w:autoSpaceDN w:val="0"/>
        <w:adjustRightInd w:val="0"/>
        <w:spacing w:before="0" w:after="0" w:line="240" w:lineRule="auto"/>
        <w:rPr>
          <w:rFonts w:ascii="Times New Roman" w:hAnsi="Times New Roman" w:cs="Times New Roman"/>
          <w:color w:val="auto"/>
          <w:lang w:val="pt-BR"/>
        </w:rPr>
      </w:pPr>
    </w:p>
    <w:p w:rsidR="00144EB9" w:rsidRPr="004B0C5C" w:rsidRDefault="00144EB9" w:rsidP="004B0C5C">
      <w:pPr>
        <w:autoSpaceDE w:val="0"/>
        <w:autoSpaceDN w:val="0"/>
        <w:adjustRightInd w:val="0"/>
        <w:spacing w:before="0" w:after="0" w:line="240" w:lineRule="auto"/>
        <w:rPr>
          <w:rFonts w:ascii="Times New Roman" w:hAnsi="Times New Roman" w:cs="Times New Roman"/>
          <w:color w:val="auto"/>
          <w:lang w:val="pt-BR"/>
        </w:rPr>
      </w:pPr>
      <w:r w:rsidRPr="004B0C5C">
        <w:rPr>
          <w:rFonts w:ascii="Times New Roman" w:hAnsi="Times New Roman" w:cs="Times New Roman"/>
          <w:color w:val="auto"/>
          <w:lang w:val="pt-BR"/>
        </w:rPr>
        <w:t xml:space="preserve">COURTINE, Jean-Jacques. </w:t>
      </w:r>
      <w:r w:rsidRPr="004B0C5C">
        <w:rPr>
          <w:rFonts w:ascii="Times New Roman" w:hAnsi="Times New Roman" w:cs="Times New Roman"/>
          <w:b/>
          <w:bCs/>
          <w:color w:val="auto"/>
          <w:lang w:val="pt-BR"/>
        </w:rPr>
        <w:t xml:space="preserve">Análise do discurso político: </w:t>
      </w:r>
      <w:r w:rsidRPr="004B0C5C">
        <w:rPr>
          <w:rFonts w:ascii="Times New Roman" w:hAnsi="Times New Roman" w:cs="Times New Roman"/>
          <w:color w:val="auto"/>
          <w:lang w:val="pt-BR"/>
        </w:rPr>
        <w:t>o discurso comunista endereçado aos</w:t>
      </w:r>
    </w:p>
    <w:p w:rsidR="00144EB9" w:rsidRPr="004B0C5C" w:rsidRDefault="00144EB9" w:rsidP="004B0C5C">
      <w:pPr>
        <w:autoSpaceDE w:val="0"/>
        <w:autoSpaceDN w:val="0"/>
        <w:adjustRightInd w:val="0"/>
        <w:spacing w:before="0" w:after="0" w:line="240" w:lineRule="auto"/>
        <w:rPr>
          <w:rFonts w:ascii="Times New Roman" w:hAnsi="Times New Roman" w:cs="Times New Roman"/>
          <w:color w:val="auto"/>
          <w:lang w:val="pt-BR"/>
        </w:rPr>
      </w:pPr>
      <w:r w:rsidRPr="004B0C5C">
        <w:rPr>
          <w:rFonts w:ascii="Times New Roman" w:hAnsi="Times New Roman" w:cs="Times New Roman"/>
          <w:color w:val="auto"/>
          <w:lang w:val="es-ES"/>
        </w:rPr>
        <w:t>cristãos. São Carlos: EdUFSCAR, 2009.</w:t>
      </w:r>
    </w:p>
    <w:p w:rsidR="009568EC" w:rsidRPr="004B0C5C" w:rsidRDefault="009568EC" w:rsidP="004B0C5C">
      <w:pPr>
        <w:autoSpaceDE w:val="0"/>
        <w:autoSpaceDN w:val="0"/>
        <w:adjustRightInd w:val="0"/>
        <w:spacing w:before="0" w:after="0" w:line="240" w:lineRule="auto"/>
        <w:rPr>
          <w:rFonts w:ascii="Times New Roman" w:hAnsi="Times New Roman" w:cs="Times New Roman"/>
          <w:color w:val="auto"/>
          <w:lang w:val="pt-BR"/>
        </w:rPr>
      </w:pPr>
    </w:p>
    <w:p w:rsidR="00EC019E" w:rsidRPr="004B0C5C" w:rsidRDefault="00EC019E" w:rsidP="004B0C5C">
      <w:pPr>
        <w:autoSpaceDE w:val="0"/>
        <w:autoSpaceDN w:val="0"/>
        <w:adjustRightInd w:val="0"/>
        <w:spacing w:before="0" w:after="0" w:line="240" w:lineRule="auto"/>
        <w:rPr>
          <w:rFonts w:ascii="Times New Roman" w:hAnsi="Times New Roman" w:cs="Times New Roman"/>
          <w:color w:val="000000"/>
          <w:lang w:val="pt-BR"/>
        </w:rPr>
      </w:pPr>
      <w:r w:rsidRPr="004B0C5C">
        <w:rPr>
          <w:rFonts w:ascii="Times New Roman" w:hAnsi="Times New Roman" w:cs="Times New Roman"/>
          <w:color w:val="000000"/>
          <w:lang w:val="pt-BR"/>
        </w:rPr>
        <w:t xml:space="preserve">LAGAZZI, Suzy. A imagem em sua potência de captura simbólica. </w:t>
      </w:r>
      <w:r w:rsidRPr="004B0C5C">
        <w:rPr>
          <w:rFonts w:ascii="Times New Roman" w:hAnsi="Times New Roman" w:cs="Times New Roman"/>
          <w:b/>
          <w:bCs/>
          <w:color w:val="000000"/>
          <w:lang w:val="pt-BR"/>
        </w:rPr>
        <w:t>Forum lingüístic.</w:t>
      </w:r>
      <w:r w:rsidRPr="004B0C5C">
        <w:rPr>
          <w:rFonts w:ascii="Times New Roman" w:hAnsi="Times New Roman" w:cs="Times New Roman"/>
          <w:color w:val="000000"/>
          <w:lang w:val="pt-BR"/>
        </w:rPr>
        <w:t>, Florianópolis, v.18, número especial, p.5890- 5902, jun.2021. Disponível em:</w:t>
      </w:r>
    </w:p>
    <w:p w:rsidR="00EC019E" w:rsidRPr="004B0C5C" w:rsidRDefault="00EC019E" w:rsidP="004B0C5C">
      <w:pPr>
        <w:autoSpaceDE w:val="0"/>
        <w:autoSpaceDN w:val="0"/>
        <w:adjustRightInd w:val="0"/>
        <w:spacing w:before="0" w:after="0" w:line="240" w:lineRule="auto"/>
        <w:rPr>
          <w:rFonts w:ascii="Times New Roman" w:hAnsi="Times New Roman" w:cs="Times New Roman"/>
          <w:color w:val="000000"/>
          <w:lang w:val="es-ES"/>
        </w:rPr>
      </w:pPr>
      <w:r w:rsidRPr="004B0C5C">
        <w:rPr>
          <w:rFonts w:ascii="Times New Roman" w:hAnsi="Times New Roman" w:cs="Times New Roman"/>
          <w:color w:val="0563C2"/>
          <w:lang w:val="pt-BR"/>
        </w:rPr>
        <w:t>https://periodicos.ufsc.br/index.php/forum/article/view/79657/46890</w:t>
      </w:r>
      <w:r w:rsidRPr="004B0C5C">
        <w:rPr>
          <w:rFonts w:ascii="Times New Roman" w:hAnsi="Times New Roman" w:cs="Times New Roman"/>
          <w:color w:val="000000"/>
          <w:lang w:val="pt-BR"/>
        </w:rPr>
        <w:t xml:space="preserve">. </w:t>
      </w:r>
      <w:r w:rsidRPr="004B0C5C">
        <w:rPr>
          <w:rFonts w:ascii="Times New Roman" w:hAnsi="Times New Roman" w:cs="Times New Roman"/>
          <w:color w:val="000000"/>
          <w:lang w:val="es-ES"/>
        </w:rPr>
        <w:t>Acesso em: 23 dez. 2025.</w:t>
      </w:r>
    </w:p>
    <w:p w:rsidR="00EC019E" w:rsidRPr="004B0C5C" w:rsidRDefault="00EC019E" w:rsidP="004B0C5C">
      <w:pPr>
        <w:autoSpaceDE w:val="0"/>
        <w:autoSpaceDN w:val="0"/>
        <w:adjustRightInd w:val="0"/>
        <w:spacing w:before="0" w:after="0" w:line="240" w:lineRule="auto"/>
        <w:rPr>
          <w:rFonts w:ascii="Times New Roman" w:hAnsi="Times New Roman" w:cs="Times New Roman"/>
          <w:color w:val="auto"/>
          <w:lang w:val="pt-BR"/>
        </w:rPr>
      </w:pPr>
    </w:p>
    <w:p w:rsidR="003359B5" w:rsidRPr="004B0C5C" w:rsidRDefault="0052460E" w:rsidP="004B0C5C">
      <w:pPr>
        <w:autoSpaceDE w:val="0"/>
        <w:autoSpaceDN w:val="0"/>
        <w:adjustRightInd w:val="0"/>
        <w:spacing w:before="0" w:after="0" w:line="240" w:lineRule="auto"/>
        <w:rPr>
          <w:rFonts w:ascii="Times New Roman" w:hAnsi="Times New Roman" w:cs="Times New Roman"/>
          <w:color w:val="auto"/>
          <w:lang w:val="pt-BR"/>
        </w:rPr>
      </w:pPr>
      <w:r w:rsidRPr="004B0C5C">
        <w:rPr>
          <w:rFonts w:ascii="Times New Roman" w:hAnsi="Times New Roman" w:cs="Times New Roman"/>
          <w:color w:val="auto"/>
          <w:lang w:val="pt-BR"/>
        </w:rPr>
        <w:t xml:space="preserve">MALISKA, Maurício Eugênio. O Grito e alguns de seus desdobramentos na arte lírica e no sujeito do inconsciente. In: MALISKA, Maurício Eugênio.; SOUZA, Pedro de. </w:t>
      </w:r>
      <w:r w:rsidRPr="004B0C5C">
        <w:rPr>
          <w:rFonts w:ascii="Times New Roman" w:hAnsi="Times New Roman" w:cs="Times New Roman"/>
          <w:b/>
          <w:bCs/>
          <w:color w:val="auto"/>
          <w:lang w:val="pt-BR"/>
        </w:rPr>
        <w:t xml:space="preserve">Abordagens da voz a partir da Análise de Discurso e Psicanálise. </w:t>
      </w:r>
      <w:r w:rsidRPr="004B0C5C">
        <w:rPr>
          <w:rFonts w:ascii="Times New Roman" w:hAnsi="Times New Roman" w:cs="Times New Roman"/>
          <w:color w:val="auto"/>
          <w:lang w:val="pt-BR"/>
        </w:rPr>
        <w:t>Campinas, SP: Pontes Editores, 2017.</w:t>
      </w:r>
    </w:p>
    <w:p w:rsidR="0052460E" w:rsidRPr="004B0C5C" w:rsidRDefault="0052460E" w:rsidP="004B0C5C">
      <w:pPr>
        <w:autoSpaceDE w:val="0"/>
        <w:autoSpaceDN w:val="0"/>
        <w:adjustRightInd w:val="0"/>
        <w:spacing w:before="0" w:after="0" w:line="240" w:lineRule="auto"/>
        <w:rPr>
          <w:rFonts w:ascii="Times New Roman" w:hAnsi="Times New Roman" w:cs="Times New Roman"/>
          <w:b/>
          <w:color w:val="auto"/>
          <w:sz w:val="24"/>
          <w:szCs w:val="24"/>
          <w:lang w:val="pt-BR" w:eastAsia="pt-BR"/>
        </w:rPr>
      </w:pPr>
    </w:p>
    <w:p w:rsidR="009C033C" w:rsidRPr="004B0C5C" w:rsidRDefault="009C033C" w:rsidP="004B0C5C">
      <w:pPr>
        <w:autoSpaceDE w:val="0"/>
        <w:autoSpaceDN w:val="0"/>
        <w:adjustRightInd w:val="0"/>
        <w:spacing w:before="0" w:after="0" w:line="240" w:lineRule="auto"/>
        <w:rPr>
          <w:rFonts w:ascii="Times New Roman" w:hAnsi="Times New Roman" w:cs="Times New Roman"/>
          <w:color w:val="auto"/>
          <w:lang w:val="pt-BR"/>
        </w:rPr>
      </w:pPr>
      <w:r w:rsidRPr="004B0C5C">
        <w:rPr>
          <w:rFonts w:ascii="Times New Roman" w:hAnsi="Times New Roman" w:cs="Times New Roman"/>
          <w:color w:val="auto"/>
          <w:lang w:val="pt-BR"/>
        </w:rPr>
        <w:t xml:space="preserve">ORLANDI, Eni Puccinelli. Nota introdutória à tradução brasileira. In: </w:t>
      </w:r>
      <w:r w:rsidRPr="004B0C5C">
        <w:rPr>
          <w:rFonts w:ascii="Times New Roman" w:hAnsi="Times New Roman" w:cs="Times New Roman"/>
          <w:b/>
          <w:bCs/>
          <w:color w:val="auto"/>
          <w:lang w:val="pt-BR"/>
        </w:rPr>
        <w:t>Materialidades discursivas</w:t>
      </w:r>
      <w:r w:rsidRPr="004B0C5C">
        <w:rPr>
          <w:rFonts w:ascii="Times New Roman" w:hAnsi="Times New Roman" w:cs="Times New Roman"/>
          <w:color w:val="auto"/>
          <w:lang w:val="pt-BR"/>
        </w:rPr>
        <w:t>. Org. Bernard Conein... [et al.] – Campinas, SP: Editora da Unicamp, 2016.</w:t>
      </w:r>
    </w:p>
    <w:p w:rsidR="005A16F6" w:rsidRPr="004B0C5C" w:rsidRDefault="005A16F6" w:rsidP="004B0C5C">
      <w:pPr>
        <w:autoSpaceDE w:val="0"/>
        <w:autoSpaceDN w:val="0"/>
        <w:adjustRightInd w:val="0"/>
        <w:spacing w:before="0" w:after="0" w:line="240" w:lineRule="auto"/>
        <w:rPr>
          <w:rFonts w:ascii="Times New Roman" w:hAnsi="Times New Roman" w:cs="Times New Roman"/>
          <w:color w:val="auto"/>
          <w:lang w:val="pt-BR"/>
        </w:rPr>
      </w:pPr>
    </w:p>
    <w:p w:rsidR="005A16F6" w:rsidRPr="004B0C5C" w:rsidRDefault="005A16F6" w:rsidP="004B0C5C">
      <w:pPr>
        <w:autoSpaceDE w:val="0"/>
        <w:autoSpaceDN w:val="0"/>
        <w:adjustRightInd w:val="0"/>
        <w:spacing w:before="0" w:after="0" w:line="240" w:lineRule="auto"/>
        <w:rPr>
          <w:rFonts w:ascii="Times New Roman" w:hAnsi="Times New Roman" w:cs="Times New Roman"/>
          <w:color w:val="auto"/>
          <w:sz w:val="24"/>
          <w:lang w:val="pt-BR"/>
        </w:rPr>
      </w:pPr>
      <w:r w:rsidRPr="004B0C5C">
        <w:rPr>
          <w:rFonts w:ascii="Times New Roman" w:hAnsi="Times New Roman" w:cs="Times New Roman"/>
          <w:color w:val="auto"/>
          <w:lang w:val="pt-BR"/>
        </w:rPr>
        <w:t xml:space="preserve">ORLANDI, Eni Puccinelli. </w:t>
      </w:r>
      <w:r w:rsidRPr="004B0C5C">
        <w:rPr>
          <w:rFonts w:ascii="Times New Roman" w:hAnsi="Times New Roman" w:cs="Times New Roman"/>
          <w:b/>
          <w:bCs/>
          <w:color w:val="auto"/>
          <w:lang w:val="pt-BR"/>
        </w:rPr>
        <w:t xml:space="preserve">Discurso e texto: </w:t>
      </w:r>
      <w:r w:rsidRPr="004B0C5C">
        <w:rPr>
          <w:rFonts w:ascii="Times New Roman" w:hAnsi="Times New Roman" w:cs="Times New Roman"/>
          <w:color w:val="auto"/>
          <w:lang w:val="pt-BR"/>
        </w:rPr>
        <w:t>formação e circulação dos sentidos. Campinas, SP: Pontes Editores, 2022.</w:t>
      </w:r>
    </w:p>
    <w:p w:rsidR="009C033C" w:rsidRPr="004B0C5C" w:rsidRDefault="009C033C" w:rsidP="004B0C5C">
      <w:pPr>
        <w:autoSpaceDE w:val="0"/>
        <w:autoSpaceDN w:val="0"/>
        <w:adjustRightInd w:val="0"/>
        <w:spacing w:before="0" w:after="0" w:line="240" w:lineRule="auto"/>
        <w:rPr>
          <w:rFonts w:ascii="Times New Roman" w:hAnsi="Times New Roman" w:cs="Times New Roman"/>
          <w:color w:val="auto"/>
          <w:sz w:val="24"/>
          <w:lang w:val="pt-BR"/>
        </w:rPr>
      </w:pPr>
    </w:p>
    <w:p w:rsidR="00965438" w:rsidRPr="004B0C5C" w:rsidRDefault="00965438" w:rsidP="004B0C5C">
      <w:pPr>
        <w:autoSpaceDE w:val="0"/>
        <w:autoSpaceDN w:val="0"/>
        <w:adjustRightInd w:val="0"/>
        <w:spacing w:before="0" w:after="0" w:line="240" w:lineRule="auto"/>
        <w:rPr>
          <w:rFonts w:ascii="Times New Roman" w:hAnsi="Times New Roman" w:cs="Times New Roman"/>
          <w:color w:val="auto"/>
          <w:sz w:val="24"/>
          <w:lang w:val="pt-BR"/>
        </w:rPr>
      </w:pPr>
      <w:r w:rsidRPr="004B0C5C">
        <w:rPr>
          <w:rFonts w:ascii="Times New Roman" w:hAnsi="Times New Roman" w:cs="Times New Roman"/>
          <w:color w:val="auto"/>
          <w:sz w:val="24"/>
          <w:lang w:val="pt-BR"/>
        </w:rPr>
        <w:t xml:space="preserve">YOUTUBE. </w:t>
      </w:r>
      <w:r w:rsidRPr="004B0C5C">
        <w:rPr>
          <w:rFonts w:ascii="Times New Roman" w:hAnsi="Times New Roman" w:cs="Times New Roman"/>
          <w:b/>
          <w:color w:val="auto"/>
          <w:sz w:val="24"/>
          <w:lang w:val="pt-BR"/>
        </w:rPr>
        <w:t>Para de mentir olhando na minha cara.</w:t>
      </w:r>
      <w:r w:rsidRPr="004B0C5C">
        <w:rPr>
          <w:rFonts w:ascii="Times New Roman" w:hAnsi="Times New Roman" w:cs="Times New Roman"/>
          <w:color w:val="auto"/>
          <w:sz w:val="24"/>
          <w:lang w:val="pt-BR"/>
        </w:rPr>
        <w:t xml:space="preserve"> Oruam. Disponível em: </w:t>
      </w:r>
      <w:hyperlink r:id="rId9" w:history="1">
        <w:r w:rsidRPr="004B0C5C">
          <w:rPr>
            <w:rStyle w:val="Hyperlink"/>
            <w:rFonts w:ascii="Times New Roman" w:hAnsi="Times New Roman" w:cs="Times New Roman"/>
            <w:sz w:val="24"/>
            <w:lang w:val="pt-BR"/>
          </w:rPr>
          <w:t>https://www.youtube.com/shorts/D3l6Z6pXQl0</w:t>
        </w:r>
      </w:hyperlink>
      <w:r w:rsidRPr="004B0C5C">
        <w:rPr>
          <w:rFonts w:ascii="Times New Roman" w:hAnsi="Times New Roman" w:cs="Times New Roman"/>
          <w:color w:val="auto"/>
          <w:sz w:val="24"/>
          <w:lang w:val="pt-BR"/>
        </w:rPr>
        <w:t xml:space="preserve">. Acesso em: 27 dez. 2025. </w:t>
      </w:r>
    </w:p>
    <w:p w:rsidR="00965438" w:rsidRPr="004B0C5C" w:rsidRDefault="00965438" w:rsidP="004B0C5C">
      <w:pPr>
        <w:autoSpaceDE w:val="0"/>
        <w:autoSpaceDN w:val="0"/>
        <w:adjustRightInd w:val="0"/>
        <w:spacing w:before="0" w:after="0" w:line="240" w:lineRule="auto"/>
        <w:rPr>
          <w:rFonts w:ascii="Times New Roman" w:hAnsi="Times New Roman" w:cs="Times New Roman"/>
          <w:color w:val="auto"/>
          <w:sz w:val="24"/>
          <w:lang w:val="pt-BR"/>
        </w:rPr>
      </w:pPr>
    </w:p>
    <w:p w:rsidR="009C033C" w:rsidRPr="004B0C5C" w:rsidRDefault="009C033C" w:rsidP="004B0C5C">
      <w:pPr>
        <w:autoSpaceDE w:val="0"/>
        <w:autoSpaceDN w:val="0"/>
        <w:adjustRightInd w:val="0"/>
        <w:spacing w:before="0" w:after="0" w:line="240" w:lineRule="auto"/>
        <w:rPr>
          <w:rFonts w:ascii="Times New Roman" w:hAnsi="Times New Roman" w:cs="Times New Roman"/>
          <w:color w:val="auto"/>
          <w:sz w:val="24"/>
          <w:lang w:val="pt-BR"/>
        </w:rPr>
      </w:pPr>
      <w:r w:rsidRPr="004B0C5C">
        <w:rPr>
          <w:rFonts w:ascii="Times New Roman" w:hAnsi="Times New Roman" w:cs="Times New Roman"/>
          <w:color w:val="auto"/>
          <w:sz w:val="24"/>
          <w:lang w:val="pt-BR"/>
        </w:rPr>
        <w:t xml:space="preserve">PÊCHEUX, Michel. </w:t>
      </w:r>
      <w:r w:rsidRPr="004B0C5C">
        <w:rPr>
          <w:rFonts w:ascii="Times New Roman" w:hAnsi="Times New Roman" w:cs="Times New Roman"/>
          <w:b/>
          <w:bCs/>
          <w:color w:val="auto"/>
          <w:sz w:val="24"/>
          <w:lang w:val="pt-BR"/>
        </w:rPr>
        <w:t xml:space="preserve">Semântica e Discurso: </w:t>
      </w:r>
      <w:r w:rsidRPr="004B0C5C">
        <w:rPr>
          <w:rFonts w:ascii="Times New Roman" w:hAnsi="Times New Roman" w:cs="Times New Roman"/>
          <w:color w:val="auto"/>
          <w:sz w:val="24"/>
          <w:lang w:val="pt-BR"/>
        </w:rPr>
        <w:t>uma crítica à afirmação do óbvio. Campinas, SP: Editora da UNICAMP, 5ª edição. 2014a.</w:t>
      </w:r>
    </w:p>
    <w:p w:rsidR="009C033C" w:rsidRPr="004B0C5C" w:rsidRDefault="009C033C" w:rsidP="004B0C5C">
      <w:pPr>
        <w:autoSpaceDE w:val="0"/>
        <w:autoSpaceDN w:val="0"/>
        <w:adjustRightInd w:val="0"/>
        <w:spacing w:before="0" w:after="0" w:line="240" w:lineRule="auto"/>
        <w:rPr>
          <w:rFonts w:ascii="Times New Roman" w:hAnsi="Times New Roman" w:cs="Times New Roman"/>
          <w:color w:val="auto"/>
          <w:sz w:val="24"/>
          <w:lang w:val="pt-BR"/>
        </w:rPr>
      </w:pPr>
    </w:p>
    <w:p w:rsidR="00F0710B" w:rsidRPr="004B0C5C" w:rsidRDefault="009C033C" w:rsidP="004B0C5C">
      <w:pPr>
        <w:autoSpaceDE w:val="0"/>
        <w:autoSpaceDN w:val="0"/>
        <w:adjustRightInd w:val="0"/>
        <w:spacing w:before="0" w:after="0" w:line="240" w:lineRule="auto"/>
        <w:rPr>
          <w:rFonts w:ascii="Times New Roman" w:hAnsi="Times New Roman" w:cs="Times New Roman"/>
          <w:color w:val="auto"/>
          <w:sz w:val="24"/>
          <w:lang w:val="pt-BR"/>
        </w:rPr>
      </w:pPr>
      <w:r w:rsidRPr="004B0C5C">
        <w:rPr>
          <w:rFonts w:ascii="Times New Roman" w:hAnsi="Times New Roman" w:cs="Times New Roman"/>
          <w:color w:val="auto"/>
          <w:sz w:val="24"/>
          <w:lang w:val="pt-BR"/>
        </w:rPr>
        <w:t xml:space="preserve">PÊCHEUX, Michel. “Ler o arquivo hoje”. In: </w:t>
      </w:r>
      <w:r w:rsidRPr="004B0C5C">
        <w:rPr>
          <w:rFonts w:ascii="Times New Roman" w:hAnsi="Times New Roman" w:cs="Times New Roman"/>
          <w:b/>
          <w:bCs/>
          <w:color w:val="auto"/>
          <w:sz w:val="24"/>
          <w:lang w:val="pt-BR"/>
        </w:rPr>
        <w:t xml:space="preserve">Gestos de Leitura. </w:t>
      </w:r>
      <w:r w:rsidRPr="004B0C5C">
        <w:rPr>
          <w:rFonts w:ascii="Times New Roman" w:hAnsi="Times New Roman" w:cs="Times New Roman"/>
          <w:color w:val="auto"/>
          <w:sz w:val="24"/>
          <w:lang w:val="pt-BR"/>
        </w:rPr>
        <w:t>Campinas, SP: Editora da Unicamp, 2014b.</w:t>
      </w:r>
    </w:p>
    <w:p w:rsidR="00983DE2" w:rsidRPr="004B0C5C" w:rsidRDefault="00983DE2" w:rsidP="004B0C5C">
      <w:pPr>
        <w:autoSpaceDE w:val="0"/>
        <w:autoSpaceDN w:val="0"/>
        <w:adjustRightInd w:val="0"/>
        <w:spacing w:before="0" w:after="0" w:line="240" w:lineRule="auto"/>
        <w:rPr>
          <w:rFonts w:ascii="Times New Roman" w:hAnsi="Times New Roman" w:cs="Times New Roman"/>
          <w:color w:val="auto"/>
          <w:sz w:val="24"/>
          <w:lang w:val="pt-BR"/>
        </w:rPr>
      </w:pPr>
    </w:p>
    <w:p w:rsidR="00983DE2" w:rsidRPr="004B0C5C" w:rsidRDefault="00983DE2" w:rsidP="004B0C5C">
      <w:pPr>
        <w:autoSpaceDE w:val="0"/>
        <w:autoSpaceDN w:val="0"/>
        <w:adjustRightInd w:val="0"/>
        <w:spacing w:before="0" w:after="0" w:line="240" w:lineRule="auto"/>
        <w:rPr>
          <w:rFonts w:ascii="Times New Roman" w:hAnsi="Times New Roman" w:cs="Times New Roman"/>
          <w:color w:val="auto"/>
          <w:sz w:val="24"/>
          <w:lang w:val="pt-BR"/>
        </w:rPr>
      </w:pPr>
      <w:r w:rsidRPr="004B0C5C">
        <w:rPr>
          <w:rFonts w:ascii="Times New Roman" w:hAnsi="Times New Roman" w:cs="Times New Roman"/>
          <w:color w:val="auto"/>
          <w:lang w:val="pt-BR"/>
        </w:rPr>
        <w:t xml:space="preserve">PÊCHEUX, Michel. Enunciado: encaixe, articulação e (des)ligação. In: </w:t>
      </w:r>
      <w:r w:rsidRPr="004B0C5C">
        <w:rPr>
          <w:rFonts w:ascii="Times New Roman" w:hAnsi="Times New Roman" w:cs="Times New Roman"/>
          <w:b/>
          <w:bCs/>
          <w:color w:val="auto"/>
          <w:lang w:val="pt-BR"/>
        </w:rPr>
        <w:t>Materialidades discursivas</w:t>
      </w:r>
      <w:r w:rsidRPr="004B0C5C">
        <w:rPr>
          <w:rFonts w:ascii="Times New Roman" w:hAnsi="Times New Roman" w:cs="Times New Roman"/>
          <w:color w:val="auto"/>
          <w:lang w:val="pt-BR"/>
        </w:rPr>
        <w:t>. Org. Bernard Conein... [et al.] – Campinas, SP: Editora da Unicamp, 2016a.</w:t>
      </w:r>
    </w:p>
    <w:p w:rsidR="00CB4CFC" w:rsidRPr="004B0C5C" w:rsidRDefault="00CB4CFC" w:rsidP="004B0C5C">
      <w:pPr>
        <w:autoSpaceDE w:val="0"/>
        <w:autoSpaceDN w:val="0"/>
        <w:adjustRightInd w:val="0"/>
        <w:spacing w:before="0" w:after="0" w:line="240" w:lineRule="auto"/>
        <w:rPr>
          <w:rFonts w:ascii="Times New Roman" w:hAnsi="Times New Roman" w:cs="Times New Roman"/>
          <w:color w:val="auto"/>
          <w:sz w:val="24"/>
          <w:lang w:val="pt-BR"/>
        </w:rPr>
      </w:pPr>
    </w:p>
    <w:p w:rsidR="00CB4CFC" w:rsidRPr="004B0C5C" w:rsidRDefault="00C457FD" w:rsidP="004B0C5C">
      <w:pPr>
        <w:autoSpaceDE w:val="0"/>
        <w:autoSpaceDN w:val="0"/>
        <w:adjustRightInd w:val="0"/>
        <w:spacing w:before="0" w:after="0" w:line="240" w:lineRule="auto"/>
        <w:rPr>
          <w:rFonts w:ascii="Times New Roman" w:hAnsi="Times New Roman" w:cs="Times New Roman"/>
          <w:color w:val="auto"/>
          <w:sz w:val="24"/>
          <w:lang w:val="pt-BR"/>
        </w:rPr>
      </w:pPr>
      <w:r w:rsidRPr="004B0C5C">
        <w:rPr>
          <w:rFonts w:ascii="Times New Roman" w:hAnsi="Times New Roman" w:cs="Times New Roman"/>
          <w:color w:val="auto"/>
          <w:lang w:val="pt-BR"/>
        </w:rPr>
        <w:lastRenderedPageBreak/>
        <w:t xml:space="preserve">PÊCHEUX, Michel. </w:t>
      </w:r>
      <w:r w:rsidRPr="004B0C5C">
        <w:rPr>
          <w:rFonts w:ascii="Times New Roman" w:hAnsi="Times New Roman" w:cs="Times New Roman"/>
          <w:b/>
          <w:bCs/>
          <w:color w:val="auto"/>
          <w:lang w:val="pt-BR"/>
        </w:rPr>
        <w:t xml:space="preserve">Análise automática do Discurso. </w:t>
      </w:r>
      <w:r w:rsidRPr="004B0C5C">
        <w:rPr>
          <w:rFonts w:ascii="Times New Roman" w:hAnsi="Times New Roman" w:cs="Times New Roman"/>
          <w:color w:val="auto"/>
          <w:lang w:val="pt-BR"/>
        </w:rPr>
        <w:t>Tradução: Eni Puccinelli Orlandi e Greciely Costa. Campinas, SP: Pontes Editores. 2019.</w:t>
      </w:r>
    </w:p>
    <w:p w:rsidR="00045EDB" w:rsidRPr="004B0C5C" w:rsidRDefault="00045EDB" w:rsidP="004B0C5C">
      <w:pPr>
        <w:autoSpaceDE w:val="0"/>
        <w:autoSpaceDN w:val="0"/>
        <w:adjustRightInd w:val="0"/>
        <w:spacing w:before="0" w:after="0" w:line="240" w:lineRule="auto"/>
        <w:rPr>
          <w:rFonts w:ascii="Times New Roman" w:hAnsi="Times New Roman" w:cs="Times New Roman"/>
          <w:color w:val="auto"/>
          <w:sz w:val="24"/>
          <w:lang w:val="pt-BR"/>
        </w:rPr>
      </w:pPr>
    </w:p>
    <w:p w:rsidR="00045EDB" w:rsidRPr="004B0C5C" w:rsidRDefault="00045EDB" w:rsidP="004B0C5C">
      <w:pPr>
        <w:autoSpaceDE w:val="0"/>
        <w:autoSpaceDN w:val="0"/>
        <w:adjustRightInd w:val="0"/>
        <w:spacing w:before="0" w:after="0" w:line="240" w:lineRule="auto"/>
        <w:rPr>
          <w:rFonts w:ascii="Times New Roman" w:hAnsi="Times New Roman" w:cs="Times New Roman"/>
          <w:color w:val="auto"/>
          <w:szCs w:val="34"/>
          <w:lang w:val="pt-BR"/>
        </w:rPr>
      </w:pPr>
      <w:r w:rsidRPr="004B0C5C">
        <w:rPr>
          <w:rFonts w:ascii="Times New Roman" w:hAnsi="Times New Roman" w:cs="Times New Roman"/>
          <w:color w:val="auto"/>
          <w:szCs w:val="34"/>
          <w:lang w:val="pt-BR"/>
        </w:rPr>
        <w:t xml:space="preserve">ROMÃO, Luiza. </w:t>
      </w:r>
      <w:r w:rsidRPr="004B0C5C">
        <w:rPr>
          <w:rFonts w:ascii="Times New Roman" w:hAnsi="Times New Roman" w:cs="Times New Roman"/>
          <w:b/>
          <w:color w:val="auto"/>
          <w:szCs w:val="34"/>
          <w:lang w:val="pt-BR"/>
        </w:rPr>
        <w:t>Microfone em chamas:</w:t>
      </w:r>
      <w:r w:rsidRPr="004B0C5C">
        <w:rPr>
          <w:rFonts w:ascii="Times New Roman" w:hAnsi="Times New Roman" w:cs="Times New Roman"/>
          <w:color w:val="auto"/>
          <w:szCs w:val="34"/>
          <w:lang w:val="pt-BR"/>
        </w:rPr>
        <w:t xml:space="preserve"> Slam, voz e representação. Dissertação (Mestrado).  Faculdade de Filosofia, Letras e Ciências Humanas da Universidade de São Paulo. São Paulo, 2022.</w:t>
      </w:r>
    </w:p>
    <w:p w:rsidR="00045EDB" w:rsidRPr="004B0C5C" w:rsidRDefault="00045EDB" w:rsidP="004B0C5C">
      <w:pPr>
        <w:autoSpaceDE w:val="0"/>
        <w:autoSpaceDN w:val="0"/>
        <w:adjustRightInd w:val="0"/>
        <w:spacing w:before="0" w:after="0" w:line="240" w:lineRule="auto"/>
        <w:rPr>
          <w:rFonts w:ascii="Times New Roman" w:hAnsi="Times New Roman" w:cs="Times New Roman"/>
          <w:color w:val="auto"/>
          <w:szCs w:val="34"/>
          <w:lang w:val="pt-BR"/>
        </w:rPr>
      </w:pPr>
    </w:p>
    <w:p w:rsidR="00045EDB" w:rsidRPr="004B0C5C" w:rsidRDefault="00983DE2" w:rsidP="004B0C5C">
      <w:pPr>
        <w:autoSpaceDE w:val="0"/>
        <w:autoSpaceDN w:val="0"/>
        <w:adjustRightInd w:val="0"/>
        <w:spacing w:before="0" w:after="0" w:line="240" w:lineRule="auto"/>
        <w:rPr>
          <w:rFonts w:ascii="Times New Roman" w:hAnsi="Times New Roman" w:cs="Times New Roman"/>
          <w:color w:val="auto"/>
          <w:szCs w:val="34"/>
          <w:lang w:val="pt-BR"/>
        </w:rPr>
      </w:pPr>
      <w:r w:rsidRPr="004B0C5C">
        <w:rPr>
          <w:rFonts w:ascii="Times New Roman" w:hAnsi="Times New Roman" w:cs="Times New Roman"/>
          <w:color w:val="auto"/>
          <w:szCs w:val="34"/>
          <w:lang w:val="pt-BR"/>
        </w:rPr>
        <w:t>SCHLEMMER</w:t>
      </w:r>
      <w:r w:rsidR="00045EDB" w:rsidRPr="004B0C5C">
        <w:rPr>
          <w:rFonts w:ascii="Times New Roman" w:hAnsi="Times New Roman" w:cs="Times New Roman"/>
          <w:color w:val="auto"/>
          <w:szCs w:val="34"/>
          <w:lang w:val="pt-BR"/>
        </w:rPr>
        <w:t xml:space="preserve">, Neosane. </w:t>
      </w:r>
      <w:r w:rsidR="00045EDB" w:rsidRPr="004B0C5C">
        <w:rPr>
          <w:rFonts w:ascii="Times New Roman" w:hAnsi="Times New Roman" w:cs="Times New Roman"/>
          <w:b/>
          <w:color w:val="auto"/>
          <w:lang w:val="pt-BR"/>
        </w:rPr>
        <w:t>As Formações Imaginárias relacionadas à criança brasileira no programa Canta pra Mim do Ministério da Educação:</w:t>
      </w:r>
      <w:r w:rsidR="00045EDB" w:rsidRPr="004B0C5C">
        <w:rPr>
          <w:rFonts w:ascii="Times New Roman" w:hAnsi="Times New Roman" w:cs="Times New Roman"/>
          <w:color w:val="auto"/>
          <w:lang w:val="pt-BR"/>
        </w:rPr>
        <w:t xml:space="preserve"> uma análise discursiva. </w:t>
      </w:r>
      <w:r w:rsidR="00045EDB" w:rsidRPr="004B0C5C">
        <w:rPr>
          <w:rFonts w:ascii="Times New Roman" w:hAnsi="Times New Roman" w:cs="Times New Roman"/>
          <w:color w:val="auto"/>
          <w:szCs w:val="34"/>
          <w:lang w:val="pt-BR"/>
        </w:rPr>
        <w:t>Tese (Doutorado). Programa de Pós-Graduação em Letras, área de concentração Estudos Linguísticos, Universidade Federal de Santa Maria (UFSM). Santa Maria, 2025.</w:t>
      </w:r>
    </w:p>
    <w:p w:rsidR="00EC019E" w:rsidRDefault="00EC019E" w:rsidP="00045EDB">
      <w:pPr>
        <w:autoSpaceDE w:val="0"/>
        <w:autoSpaceDN w:val="0"/>
        <w:adjustRightInd w:val="0"/>
        <w:spacing w:before="0" w:after="0" w:line="240" w:lineRule="auto"/>
        <w:rPr>
          <w:rFonts w:ascii="Times New Roman" w:hAnsi="Times New Roman" w:cs="Times New Roman"/>
          <w:color w:val="auto"/>
          <w:szCs w:val="34"/>
          <w:lang w:val="pt-BR"/>
        </w:rPr>
      </w:pPr>
    </w:p>
    <w:p w:rsidR="00965438" w:rsidRPr="00045EDB" w:rsidRDefault="00965438" w:rsidP="00045EDB">
      <w:pPr>
        <w:autoSpaceDE w:val="0"/>
        <w:autoSpaceDN w:val="0"/>
        <w:adjustRightInd w:val="0"/>
        <w:spacing w:before="0" w:after="0" w:line="240" w:lineRule="auto"/>
        <w:rPr>
          <w:rFonts w:ascii="Times New Roman" w:hAnsi="Times New Roman" w:cs="Times New Roman"/>
          <w:color w:val="auto"/>
          <w:sz w:val="14"/>
          <w:szCs w:val="24"/>
          <w:lang w:val="pt-BR"/>
        </w:rPr>
      </w:pPr>
      <w:r>
        <w:rPr>
          <w:rFonts w:ascii="Times New Roman" w:hAnsi="Times New Roman" w:cs="Times New Roman"/>
          <w:color w:val="auto"/>
          <w:szCs w:val="34"/>
          <w:lang w:val="pt-BR"/>
        </w:rPr>
        <w:t xml:space="preserve"> </w:t>
      </w:r>
    </w:p>
    <w:sectPr w:rsidR="00965438" w:rsidRPr="00045ED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2619" w:rsidRDefault="00A32619" w:rsidP="009A3E02">
      <w:pPr>
        <w:spacing w:before="0" w:after="0" w:line="240" w:lineRule="auto"/>
      </w:pPr>
      <w:r>
        <w:separator/>
      </w:r>
    </w:p>
  </w:endnote>
  <w:endnote w:type="continuationSeparator" w:id="0">
    <w:p w:rsidR="00A32619" w:rsidRDefault="00A32619" w:rsidP="009A3E0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2619" w:rsidRDefault="00A32619" w:rsidP="009A3E02">
      <w:pPr>
        <w:spacing w:before="0" w:after="0" w:line="240" w:lineRule="auto"/>
      </w:pPr>
      <w:r>
        <w:separator/>
      </w:r>
    </w:p>
  </w:footnote>
  <w:footnote w:type="continuationSeparator" w:id="0">
    <w:p w:rsidR="00A32619" w:rsidRDefault="00A32619" w:rsidP="009A3E02">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9DE8202"/>
    <w:lvl w:ilvl="0">
      <w:start w:val="1"/>
      <w:numFmt w:val="bullet"/>
      <w:pStyle w:val="Commarcadores"/>
      <w:lvlText w:val="−"/>
      <w:lvlJc w:val="left"/>
      <w:pPr>
        <w:ind w:left="720" w:hanging="360"/>
      </w:pPr>
      <w:rPr>
        <w:rFonts w:ascii="Century Gothic" w:hAnsi="Century Gothic" w:hint="default"/>
        <w:color w:val="0D0D0D" w:themeColor="text1" w:themeTint="F2"/>
      </w:rPr>
    </w:lvl>
  </w:abstractNum>
  <w:abstractNum w:abstractNumId="1" w15:restartNumberingAfterBreak="0">
    <w:nsid w:val="0BDF0DB7"/>
    <w:multiLevelType w:val="multilevel"/>
    <w:tmpl w:val="BA18A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206003"/>
    <w:multiLevelType w:val="multilevel"/>
    <w:tmpl w:val="28E8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B66F55"/>
    <w:multiLevelType w:val="multilevel"/>
    <w:tmpl w:val="C750D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440822"/>
    <w:multiLevelType w:val="multilevel"/>
    <w:tmpl w:val="844A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5B4AD9"/>
    <w:multiLevelType w:val="multilevel"/>
    <w:tmpl w:val="783AC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676338"/>
    <w:multiLevelType w:val="multilevel"/>
    <w:tmpl w:val="426EE37E"/>
    <w:lvl w:ilvl="0">
      <w:start w:val="1"/>
      <w:numFmt w:val="decimal"/>
      <w:pStyle w:val="TtuloTESE"/>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E815F66"/>
    <w:multiLevelType w:val="hybridMultilevel"/>
    <w:tmpl w:val="4DEE39CA"/>
    <w:lvl w:ilvl="0" w:tplc="8968061E">
      <w:start w:val="1"/>
      <w:numFmt w:val="decimal"/>
      <w:lvlText w:val="%1."/>
      <w:lvlJc w:val="left"/>
      <w:pPr>
        <w:ind w:left="1069" w:hanging="360"/>
      </w:pPr>
      <w:rPr>
        <w:rFonts w:hint="default"/>
        <w:b/>
        <w:sz w:val="24"/>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5D9A25DD"/>
    <w:multiLevelType w:val="hybridMultilevel"/>
    <w:tmpl w:val="E1F4F3F2"/>
    <w:lvl w:ilvl="0" w:tplc="23C6CFC2">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9" w15:restartNumberingAfterBreak="0">
    <w:nsid w:val="61316255"/>
    <w:multiLevelType w:val="multilevel"/>
    <w:tmpl w:val="461C2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79108B"/>
    <w:multiLevelType w:val="multilevel"/>
    <w:tmpl w:val="A89CE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3B16A6"/>
    <w:multiLevelType w:val="multilevel"/>
    <w:tmpl w:val="0AB6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6F2893"/>
    <w:multiLevelType w:val="hybridMultilevel"/>
    <w:tmpl w:val="A7C816F6"/>
    <w:lvl w:ilvl="0" w:tplc="DB587A7E">
      <w:numFmt w:val="bullet"/>
      <w:lvlText w:val=""/>
      <w:lvlJc w:val="left"/>
      <w:pPr>
        <w:ind w:left="1069" w:hanging="360"/>
      </w:pPr>
      <w:rPr>
        <w:rFonts w:ascii="Symbol" w:eastAsiaTheme="minorHAnsi" w:hAnsi="Symbol" w:cstheme="minorBidi"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3" w15:restartNumberingAfterBreak="0">
    <w:nsid w:val="717A170E"/>
    <w:multiLevelType w:val="multilevel"/>
    <w:tmpl w:val="7022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12"/>
  </w:num>
  <w:num w:numId="4">
    <w:abstractNumId w:val="8"/>
  </w:num>
  <w:num w:numId="5">
    <w:abstractNumId w:val="7"/>
  </w:num>
  <w:num w:numId="6">
    <w:abstractNumId w:val="13"/>
  </w:num>
  <w:num w:numId="7">
    <w:abstractNumId w:val="4"/>
  </w:num>
  <w:num w:numId="8">
    <w:abstractNumId w:val="1"/>
  </w:num>
  <w:num w:numId="9">
    <w:abstractNumId w:val="2"/>
  </w:num>
  <w:num w:numId="10">
    <w:abstractNumId w:val="10"/>
  </w:num>
  <w:num w:numId="11">
    <w:abstractNumId w:val="5"/>
  </w:num>
  <w:num w:numId="12">
    <w:abstractNumId w:val="3"/>
  </w:num>
  <w:num w:numId="13">
    <w:abstractNumId w:val="9"/>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1C3"/>
    <w:rsid w:val="0000185F"/>
    <w:rsid w:val="000066C3"/>
    <w:rsid w:val="00045EDB"/>
    <w:rsid w:val="00060867"/>
    <w:rsid w:val="000803FF"/>
    <w:rsid w:val="000878A5"/>
    <w:rsid w:val="000C1663"/>
    <w:rsid w:val="00101534"/>
    <w:rsid w:val="001124D0"/>
    <w:rsid w:val="0014295F"/>
    <w:rsid w:val="00144AD2"/>
    <w:rsid w:val="00144EB9"/>
    <w:rsid w:val="00161478"/>
    <w:rsid w:val="00166370"/>
    <w:rsid w:val="00166B49"/>
    <w:rsid w:val="00184609"/>
    <w:rsid w:val="001B3F8D"/>
    <w:rsid w:val="001B4547"/>
    <w:rsid w:val="001C091E"/>
    <w:rsid w:val="001C47C6"/>
    <w:rsid w:val="0021542C"/>
    <w:rsid w:val="00215C2D"/>
    <w:rsid w:val="00275DE8"/>
    <w:rsid w:val="00292481"/>
    <w:rsid w:val="002964BD"/>
    <w:rsid w:val="002A3006"/>
    <w:rsid w:val="002E41C3"/>
    <w:rsid w:val="002F7D12"/>
    <w:rsid w:val="003148DD"/>
    <w:rsid w:val="00315300"/>
    <w:rsid w:val="003359B5"/>
    <w:rsid w:val="00363ED4"/>
    <w:rsid w:val="003741F2"/>
    <w:rsid w:val="003852E3"/>
    <w:rsid w:val="003D46D8"/>
    <w:rsid w:val="003E4E74"/>
    <w:rsid w:val="003F0949"/>
    <w:rsid w:val="003F7E85"/>
    <w:rsid w:val="004168B5"/>
    <w:rsid w:val="00441A92"/>
    <w:rsid w:val="00491BA3"/>
    <w:rsid w:val="00494066"/>
    <w:rsid w:val="004A5885"/>
    <w:rsid w:val="004B0C5C"/>
    <w:rsid w:val="004E38AA"/>
    <w:rsid w:val="004E76BE"/>
    <w:rsid w:val="0052460E"/>
    <w:rsid w:val="00537B84"/>
    <w:rsid w:val="00550EB9"/>
    <w:rsid w:val="0055710E"/>
    <w:rsid w:val="00573516"/>
    <w:rsid w:val="005A16F6"/>
    <w:rsid w:val="005C7639"/>
    <w:rsid w:val="005E41AF"/>
    <w:rsid w:val="005E531E"/>
    <w:rsid w:val="005F702E"/>
    <w:rsid w:val="0060558C"/>
    <w:rsid w:val="00605FC3"/>
    <w:rsid w:val="006B29C3"/>
    <w:rsid w:val="006F5756"/>
    <w:rsid w:val="00712D2C"/>
    <w:rsid w:val="007140FF"/>
    <w:rsid w:val="007637B1"/>
    <w:rsid w:val="00780057"/>
    <w:rsid w:val="007B6B84"/>
    <w:rsid w:val="007B781F"/>
    <w:rsid w:val="007E480D"/>
    <w:rsid w:val="007E73F8"/>
    <w:rsid w:val="007F16DE"/>
    <w:rsid w:val="00807571"/>
    <w:rsid w:val="00815102"/>
    <w:rsid w:val="008363DB"/>
    <w:rsid w:val="008854B9"/>
    <w:rsid w:val="008C08C0"/>
    <w:rsid w:val="008C0CD3"/>
    <w:rsid w:val="008F332B"/>
    <w:rsid w:val="00945799"/>
    <w:rsid w:val="009568EC"/>
    <w:rsid w:val="009629D9"/>
    <w:rsid w:val="00965438"/>
    <w:rsid w:val="00983DE2"/>
    <w:rsid w:val="009A3E02"/>
    <w:rsid w:val="009A45C9"/>
    <w:rsid w:val="009C033C"/>
    <w:rsid w:val="009E7203"/>
    <w:rsid w:val="009F1378"/>
    <w:rsid w:val="009F6D67"/>
    <w:rsid w:val="00A1054F"/>
    <w:rsid w:val="00A179FF"/>
    <w:rsid w:val="00A32619"/>
    <w:rsid w:val="00A5373C"/>
    <w:rsid w:val="00A92F7B"/>
    <w:rsid w:val="00A953A9"/>
    <w:rsid w:val="00B067AB"/>
    <w:rsid w:val="00B32E50"/>
    <w:rsid w:val="00B502C9"/>
    <w:rsid w:val="00B6482F"/>
    <w:rsid w:val="00BA7E76"/>
    <w:rsid w:val="00BC1A1F"/>
    <w:rsid w:val="00BD4F57"/>
    <w:rsid w:val="00BF19F7"/>
    <w:rsid w:val="00BF5C01"/>
    <w:rsid w:val="00C20BDC"/>
    <w:rsid w:val="00C344E6"/>
    <w:rsid w:val="00C40AD4"/>
    <w:rsid w:val="00C457FD"/>
    <w:rsid w:val="00C46350"/>
    <w:rsid w:val="00C62F3D"/>
    <w:rsid w:val="00C81181"/>
    <w:rsid w:val="00C85C3C"/>
    <w:rsid w:val="00CB4CFC"/>
    <w:rsid w:val="00CC4E90"/>
    <w:rsid w:val="00CD15BC"/>
    <w:rsid w:val="00CE4F7C"/>
    <w:rsid w:val="00D24094"/>
    <w:rsid w:val="00D34983"/>
    <w:rsid w:val="00D9333D"/>
    <w:rsid w:val="00DB4AE4"/>
    <w:rsid w:val="00DE058D"/>
    <w:rsid w:val="00E429B4"/>
    <w:rsid w:val="00E53395"/>
    <w:rsid w:val="00E663A1"/>
    <w:rsid w:val="00E67106"/>
    <w:rsid w:val="00E94590"/>
    <w:rsid w:val="00EB60D6"/>
    <w:rsid w:val="00EC019E"/>
    <w:rsid w:val="00EF00A4"/>
    <w:rsid w:val="00F0710B"/>
    <w:rsid w:val="00F23757"/>
    <w:rsid w:val="00F2376F"/>
    <w:rsid w:val="00F41413"/>
    <w:rsid w:val="00F52184"/>
    <w:rsid w:val="00FC2D79"/>
    <w:rsid w:val="00FD38F2"/>
    <w:rsid w:val="00FF54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8D6ED7-AF45-4712-89E5-5BC362624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1C3"/>
    <w:pPr>
      <w:spacing w:before="120" w:after="200" w:line="264" w:lineRule="auto"/>
    </w:pPr>
    <w:rPr>
      <w:color w:val="595959" w:themeColor="text1" w:themeTint="A6"/>
      <w:lang w:val="pt-PT"/>
    </w:rPr>
  </w:style>
  <w:style w:type="paragraph" w:styleId="Ttulo1">
    <w:name w:val="heading 1"/>
    <w:basedOn w:val="Normal"/>
    <w:next w:val="Normal"/>
    <w:link w:val="Ttulo1Char"/>
    <w:uiPriority w:val="9"/>
    <w:qFormat/>
    <w:rsid w:val="007F16DE"/>
    <w:pPr>
      <w:keepNext/>
      <w:keepLines/>
      <w:spacing w:before="600" w:after="60"/>
      <w:contextualSpacing/>
      <w:outlineLvl w:val="0"/>
    </w:pPr>
    <w:rPr>
      <w:rFonts w:asciiTheme="majorHAnsi" w:eastAsiaTheme="majorEastAsia" w:hAnsiTheme="majorHAnsi" w:cstheme="majorBidi"/>
      <w:color w:val="2E74B5" w:themeColor="accent1" w:themeShade="BF"/>
      <w:sz w:val="32"/>
    </w:rPr>
  </w:style>
  <w:style w:type="paragraph" w:styleId="Ttulo2">
    <w:name w:val="heading 2"/>
    <w:basedOn w:val="Normal"/>
    <w:next w:val="Normal"/>
    <w:link w:val="Ttulo2Char"/>
    <w:uiPriority w:val="9"/>
    <w:unhideWhenUsed/>
    <w:qFormat/>
    <w:rsid w:val="007F16DE"/>
    <w:pPr>
      <w:keepNext/>
      <w:keepLines/>
      <w:spacing w:before="240" w:after="0"/>
      <w:contextualSpacing/>
      <w:outlineLvl w:val="1"/>
    </w:pPr>
    <w:rPr>
      <w:rFonts w:asciiTheme="majorHAnsi" w:eastAsiaTheme="majorEastAsia" w:hAnsiTheme="majorHAnsi" w:cstheme="majorBidi"/>
      <w:caps/>
      <w:color w:val="2E74B5" w:themeColor="accent1" w:themeShade="BF"/>
      <w:sz w:val="24"/>
    </w:rPr>
  </w:style>
  <w:style w:type="paragraph" w:styleId="Ttulo3">
    <w:name w:val="heading 3"/>
    <w:basedOn w:val="Normal"/>
    <w:next w:val="Normal"/>
    <w:link w:val="Ttulo3Char"/>
    <w:uiPriority w:val="9"/>
    <w:unhideWhenUsed/>
    <w:qFormat/>
    <w:rsid w:val="00B6482F"/>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uiPriority w:val="2"/>
    <w:unhideWhenUsed/>
    <w:qFormat/>
    <w:rsid w:val="002E41C3"/>
    <w:pPr>
      <w:spacing w:before="480" w:after="40" w:line="240" w:lineRule="auto"/>
      <w:contextualSpacing/>
      <w:jc w:val="center"/>
    </w:pPr>
    <w:rPr>
      <w:rFonts w:asciiTheme="majorHAnsi" w:eastAsiaTheme="majorEastAsia" w:hAnsiTheme="majorHAnsi" w:cstheme="majorBidi"/>
      <w:color w:val="2E74B5" w:themeColor="accent1" w:themeShade="BF"/>
      <w:kern w:val="28"/>
      <w:sz w:val="60"/>
    </w:rPr>
  </w:style>
  <w:style w:type="character" w:customStyle="1" w:styleId="TtuloChar">
    <w:name w:val="Título Char"/>
    <w:basedOn w:val="Fontepargpadro"/>
    <w:link w:val="Ttulo"/>
    <w:uiPriority w:val="2"/>
    <w:rsid w:val="002E41C3"/>
    <w:rPr>
      <w:rFonts w:asciiTheme="majorHAnsi" w:eastAsiaTheme="majorEastAsia" w:hAnsiTheme="majorHAnsi" w:cstheme="majorBidi"/>
      <w:color w:val="2E74B5" w:themeColor="accent1" w:themeShade="BF"/>
      <w:kern w:val="28"/>
      <w:sz w:val="60"/>
      <w:lang w:val="pt-PT"/>
    </w:rPr>
  </w:style>
  <w:style w:type="paragraph" w:styleId="Subttulo">
    <w:name w:val="Subtitle"/>
    <w:basedOn w:val="Normal"/>
    <w:link w:val="SubttuloChar"/>
    <w:uiPriority w:val="3"/>
    <w:unhideWhenUsed/>
    <w:qFormat/>
    <w:rsid w:val="002E41C3"/>
    <w:pPr>
      <w:numPr>
        <w:ilvl w:val="1"/>
      </w:numPr>
      <w:spacing w:before="0" w:after="480"/>
      <w:contextualSpacing/>
      <w:jc w:val="center"/>
    </w:pPr>
    <w:rPr>
      <w:rFonts w:asciiTheme="majorHAnsi" w:eastAsiaTheme="majorEastAsia" w:hAnsiTheme="majorHAnsi" w:cstheme="majorBidi"/>
      <w:caps/>
      <w:sz w:val="26"/>
    </w:rPr>
  </w:style>
  <w:style w:type="character" w:customStyle="1" w:styleId="SubttuloChar">
    <w:name w:val="Subtítulo Char"/>
    <w:basedOn w:val="Fontepargpadro"/>
    <w:link w:val="Subttulo"/>
    <w:uiPriority w:val="3"/>
    <w:rsid w:val="002E41C3"/>
    <w:rPr>
      <w:rFonts w:asciiTheme="majorHAnsi" w:eastAsiaTheme="majorEastAsia" w:hAnsiTheme="majorHAnsi" w:cstheme="majorBidi"/>
      <w:caps/>
      <w:color w:val="595959" w:themeColor="text1" w:themeTint="A6"/>
      <w:sz w:val="26"/>
      <w:lang w:val="pt-PT"/>
    </w:rPr>
  </w:style>
  <w:style w:type="character" w:customStyle="1" w:styleId="Ttulo1Char">
    <w:name w:val="Título 1 Char"/>
    <w:basedOn w:val="Fontepargpadro"/>
    <w:link w:val="Ttulo1"/>
    <w:uiPriority w:val="9"/>
    <w:rsid w:val="007F16DE"/>
    <w:rPr>
      <w:rFonts w:asciiTheme="majorHAnsi" w:eastAsiaTheme="majorEastAsia" w:hAnsiTheme="majorHAnsi" w:cstheme="majorBidi"/>
      <w:color w:val="2E74B5" w:themeColor="accent1" w:themeShade="BF"/>
      <w:sz w:val="32"/>
      <w:lang w:val="pt-PT"/>
    </w:rPr>
  </w:style>
  <w:style w:type="character" w:customStyle="1" w:styleId="Ttulo2Char">
    <w:name w:val="Título 2 Char"/>
    <w:basedOn w:val="Fontepargpadro"/>
    <w:link w:val="Ttulo2"/>
    <w:uiPriority w:val="9"/>
    <w:rsid w:val="007F16DE"/>
    <w:rPr>
      <w:rFonts w:asciiTheme="majorHAnsi" w:eastAsiaTheme="majorEastAsia" w:hAnsiTheme="majorHAnsi" w:cstheme="majorBidi"/>
      <w:caps/>
      <w:color w:val="2E74B5" w:themeColor="accent1" w:themeShade="BF"/>
      <w:sz w:val="24"/>
      <w:lang w:val="pt-PT"/>
    </w:rPr>
  </w:style>
  <w:style w:type="paragraph" w:styleId="Commarcadores">
    <w:name w:val="List Bullet"/>
    <w:basedOn w:val="Normal"/>
    <w:uiPriority w:val="10"/>
    <w:unhideWhenUsed/>
    <w:qFormat/>
    <w:rsid w:val="007F16DE"/>
    <w:pPr>
      <w:numPr>
        <w:numId w:val="1"/>
      </w:numPr>
    </w:pPr>
  </w:style>
  <w:style w:type="character" w:styleId="Forte">
    <w:name w:val="Strong"/>
    <w:basedOn w:val="Fontepargpadro"/>
    <w:uiPriority w:val="22"/>
    <w:qFormat/>
    <w:rsid w:val="003E4E74"/>
    <w:rPr>
      <w:b/>
      <w:bCs/>
    </w:rPr>
  </w:style>
  <w:style w:type="paragraph" w:styleId="NormalWeb">
    <w:name w:val="Normal (Web)"/>
    <w:basedOn w:val="Normal"/>
    <w:uiPriority w:val="99"/>
    <w:unhideWhenUsed/>
    <w:rsid w:val="00C40AD4"/>
    <w:pPr>
      <w:spacing w:before="100" w:beforeAutospacing="1" w:after="100" w:afterAutospacing="1" w:line="240" w:lineRule="auto"/>
    </w:pPr>
    <w:rPr>
      <w:rFonts w:ascii="Times New Roman" w:eastAsia="Times New Roman" w:hAnsi="Times New Roman" w:cs="Times New Roman"/>
      <w:color w:val="auto"/>
      <w:sz w:val="24"/>
      <w:szCs w:val="24"/>
      <w:lang w:val="es-ES" w:eastAsia="es-ES"/>
    </w:rPr>
  </w:style>
  <w:style w:type="paragraph" w:styleId="Textodenotaderodap">
    <w:name w:val="footnote text"/>
    <w:basedOn w:val="Normal"/>
    <w:link w:val="TextodenotaderodapChar"/>
    <w:uiPriority w:val="99"/>
    <w:semiHidden/>
    <w:unhideWhenUsed/>
    <w:rsid w:val="009A3E02"/>
    <w:pPr>
      <w:spacing w:before="0" w:after="160" w:line="259" w:lineRule="auto"/>
    </w:pPr>
    <w:rPr>
      <w:rFonts w:ascii="Calibri" w:eastAsia="Calibri" w:hAnsi="Calibri" w:cs="Times New Roman"/>
      <w:color w:val="auto"/>
      <w:sz w:val="20"/>
      <w:szCs w:val="20"/>
      <w:lang w:val="pt-BR"/>
    </w:rPr>
  </w:style>
  <w:style w:type="character" w:customStyle="1" w:styleId="TextodenotaderodapChar">
    <w:name w:val="Texto de nota de rodapé Char"/>
    <w:basedOn w:val="Fontepargpadro"/>
    <w:link w:val="Textodenotaderodap"/>
    <w:uiPriority w:val="99"/>
    <w:semiHidden/>
    <w:rsid w:val="009A3E02"/>
    <w:rPr>
      <w:rFonts w:ascii="Calibri" w:eastAsia="Calibri" w:hAnsi="Calibri" w:cs="Times New Roman"/>
      <w:sz w:val="20"/>
      <w:szCs w:val="20"/>
      <w:lang w:val="pt-BR"/>
    </w:rPr>
  </w:style>
  <w:style w:type="character" w:styleId="Refdenotaderodap">
    <w:name w:val="footnote reference"/>
    <w:uiPriority w:val="99"/>
    <w:semiHidden/>
    <w:unhideWhenUsed/>
    <w:rsid w:val="009A3E02"/>
    <w:rPr>
      <w:vertAlign w:val="superscript"/>
    </w:rPr>
  </w:style>
  <w:style w:type="character" w:styleId="nfaseSutil">
    <w:name w:val="Subtle Emphasis"/>
    <w:uiPriority w:val="19"/>
    <w:qFormat/>
    <w:rsid w:val="00292481"/>
    <w:rPr>
      <w:i/>
      <w:iCs/>
      <w:color w:val="404040"/>
    </w:rPr>
  </w:style>
  <w:style w:type="paragraph" w:customStyle="1" w:styleId="TtuloTESE">
    <w:name w:val="Título TESE"/>
    <w:basedOn w:val="Normal"/>
    <w:link w:val="TtuloTESEChar"/>
    <w:qFormat/>
    <w:rsid w:val="008C0CD3"/>
    <w:pPr>
      <w:numPr>
        <w:numId w:val="2"/>
      </w:numPr>
      <w:autoSpaceDE w:val="0"/>
      <w:autoSpaceDN w:val="0"/>
      <w:adjustRightInd w:val="0"/>
      <w:spacing w:before="0" w:after="0" w:line="240" w:lineRule="auto"/>
      <w:ind w:left="714" w:hanging="357"/>
      <w:outlineLvl w:val="0"/>
    </w:pPr>
    <w:rPr>
      <w:rFonts w:ascii="Arial" w:eastAsia="Calibri" w:hAnsi="Arial" w:cs="Arial"/>
      <w:b/>
      <w:caps/>
      <w:color w:val="auto"/>
      <w:sz w:val="24"/>
      <w:szCs w:val="24"/>
      <w:lang w:val="pt-BR" w:eastAsia="pt-BR"/>
    </w:rPr>
  </w:style>
  <w:style w:type="character" w:customStyle="1" w:styleId="TtuloTESEChar">
    <w:name w:val="Título TESE Char"/>
    <w:link w:val="TtuloTESE"/>
    <w:rsid w:val="008C0CD3"/>
    <w:rPr>
      <w:rFonts w:ascii="Arial" w:eastAsia="Calibri" w:hAnsi="Arial" w:cs="Arial"/>
      <w:b/>
      <w:caps/>
      <w:sz w:val="24"/>
      <w:szCs w:val="24"/>
      <w:lang w:val="pt-BR" w:eastAsia="pt-BR"/>
    </w:rPr>
  </w:style>
  <w:style w:type="paragraph" w:styleId="PargrafodaLista">
    <w:name w:val="List Paragraph"/>
    <w:basedOn w:val="Normal"/>
    <w:link w:val="PargrafodaListaChar"/>
    <w:uiPriority w:val="34"/>
    <w:qFormat/>
    <w:rsid w:val="00C46350"/>
    <w:pPr>
      <w:spacing w:before="0" w:after="160" w:line="259" w:lineRule="auto"/>
      <w:ind w:left="720"/>
      <w:contextualSpacing/>
    </w:pPr>
    <w:rPr>
      <w:rFonts w:ascii="Calibri" w:eastAsia="Calibri" w:hAnsi="Calibri" w:cs="Times New Roman"/>
      <w:color w:val="auto"/>
      <w:lang w:val="pt-BR"/>
    </w:rPr>
  </w:style>
  <w:style w:type="character" w:customStyle="1" w:styleId="PargrafodaListaChar">
    <w:name w:val="Parágrafo da Lista Char"/>
    <w:link w:val="PargrafodaLista"/>
    <w:uiPriority w:val="34"/>
    <w:rsid w:val="00C46350"/>
    <w:rPr>
      <w:rFonts w:ascii="Calibri" w:eastAsia="Calibri" w:hAnsi="Calibri" w:cs="Times New Roman"/>
      <w:lang w:val="pt-BR"/>
    </w:rPr>
  </w:style>
  <w:style w:type="paragraph" w:styleId="Textodecomentrio">
    <w:name w:val="annotation text"/>
    <w:basedOn w:val="Normal"/>
    <w:link w:val="TextodecomentrioChar"/>
    <w:uiPriority w:val="99"/>
    <w:unhideWhenUsed/>
    <w:rsid w:val="003D46D8"/>
    <w:pPr>
      <w:spacing w:before="0" w:after="160" w:line="240" w:lineRule="auto"/>
    </w:pPr>
    <w:rPr>
      <w:rFonts w:ascii="Calibri" w:eastAsia="Calibri" w:hAnsi="Calibri" w:cs="Times New Roman"/>
      <w:color w:val="auto"/>
      <w:sz w:val="20"/>
      <w:szCs w:val="20"/>
      <w:lang w:val="pt-BR"/>
    </w:rPr>
  </w:style>
  <w:style w:type="character" w:customStyle="1" w:styleId="TextodecomentrioChar">
    <w:name w:val="Texto de comentário Char"/>
    <w:basedOn w:val="Fontepargpadro"/>
    <w:link w:val="Textodecomentrio"/>
    <w:uiPriority w:val="99"/>
    <w:rsid w:val="003D46D8"/>
    <w:rPr>
      <w:rFonts w:ascii="Calibri" w:eastAsia="Calibri" w:hAnsi="Calibri" w:cs="Times New Roman"/>
      <w:sz w:val="20"/>
      <w:szCs w:val="20"/>
      <w:lang w:val="pt-BR"/>
    </w:rPr>
  </w:style>
  <w:style w:type="character" w:customStyle="1" w:styleId="Caracteresdenotadefim">
    <w:name w:val="Caracteres de nota de fim"/>
    <w:qFormat/>
    <w:rsid w:val="003D46D8"/>
  </w:style>
  <w:style w:type="character" w:styleId="Hyperlink">
    <w:name w:val="Hyperlink"/>
    <w:uiPriority w:val="99"/>
    <w:unhideWhenUsed/>
    <w:rsid w:val="00FF5410"/>
    <w:rPr>
      <w:color w:val="0563C1"/>
      <w:u w:val="single"/>
    </w:rPr>
  </w:style>
  <w:style w:type="character" w:styleId="nfase">
    <w:name w:val="Emphasis"/>
    <w:uiPriority w:val="20"/>
    <w:qFormat/>
    <w:rsid w:val="00B6482F"/>
    <w:rPr>
      <w:i/>
      <w:iCs/>
    </w:rPr>
  </w:style>
  <w:style w:type="character" w:customStyle="1" w:styleId="Ttulo3Char">
    <w:name w:val="Título 3 Char"/>
    <w:basedOn w:val="Fontepargpadro"/>
    <w:link w:val="Ttulo3"/>
    <w:uiPriority w:val="9"/>
    <w:rsid w:val="00B6482F"/>
    <w:rPr>
      <w:rFonts w:asciiTheme="majorHAnsi" w:eastAsiaTheme="majorEastAsia" w:hAnsiTheme="majorHAnsi" w:cstheme="majorBidi"/>
      <w:color w:val="1F4D78" w:themeColor="accent1" w:themeShade="7F"/>
      <w:sz w:val="24"/>
      <w:szCs w:val="24"/>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41325">
      <w:bodyDiv w:val="1"/>
      <w:marLeft w:val="0"/>
      <w:marRight w:val="0"/>
      <w:marTop w:val="0"/>
      <w:marBottom w:val="0"/>
      <w:divBdr>
        <w:top w:val="none" w:sz="0" w:space="0" w:color="auto"/>
        <w:left w:val="none" w:sz="0" w:space="0" w:color="auto"/>
        <w:bottom w:val="none" w:sz="0" w:space="0" w:color="auto"/>
        <w:right w:val="none" w:sz="0" w:space="0" w:color="auto"/>
      </w:divBdr>
    </w:div>
    <w:div w:id="88427232">
      <w:bodyDiv w:val="1"/>
      <w:marLeft w:val="0"/>
      <w:marRight w:val="0"/>
      <w:marTop w:val="0"/>
      <w:marBottom w:val="0"/>
      <w:divBdr>
        <w:top w:val="none" w:sz="0" w:space="0" w:color="auto"/>
        <w:left w:val="none" w:sz="0" w:space="0" w:color="auto"/>
        <w:bottom w:val="none" w:sz="0" w:space="0" w:color="auto"/>
        <w:right w:val="none" w:sz="0" w:space="0" w:color="auto"/>
      </w:divBdr>
    </w:div>
    <w:div w:id="457919622">
      <w:bodyDiv w:val="1"/>
      <w:marLeft w:val="0"/>
      <w:marRight w:val="0"/>
      <w:marTop w:val="0"/>
      <w:marBottom w:val="0"/>
      <w:divBdr>
        <w:top w:val="none" w:sz="0" w:space="0" w:color="auto"/>
        <w:left w:val="none" w:sz="0" w:space="0" w:color="auto"/>
        <w:bottom w:val="none" w:sz="0" w:space="0" w:color="auto"/>
        <w:right w:val="none" w:sz="0" w:space="0" w:color="auto"/>
      </w:divBdr>
    </w:div>
    <w:div w:id="500774456">
      <w:bodyDiv w:val="1"/>
      <w:marLeft w:val="0"/>
      <w:marRight w:val="0"/>
      <w:marTop w:val="0"/>
      <w:marBottom w:val="0"/>
      <w:divBdr>
        <w:top w:val="none" w:sz="0" w:space="0" w:color="auto"/>
        <w:left w:val="none" w:sz="0" w:space="0" w:color="auto"/>
        <w:bottom w:val="none" w:sz="0" w:space="0" w:color="auto"/>
        <w:right w:val="none" w:sz="0" w:space="0" w:color="auto"/>
      </w:divBdr>
    </w:div>
    <w:div w:id="546839550">
      <w:bodyDiv w:val="1"/>
      <w:marLeft w:val="0"/>
      <w:marRight w:val="0"/>
      <w:marTop w:val="0"/>
      <w:marBottom w:val="0"/>
      <w:divBdr>
        <w:top w:val="none" w:sz="0" w:space="0" w:color="auto"/>
        <w:left w:val="none" w:sz="0" w:space="0" w:color="auto"/>
        <w:bottom w:val="none" w:sz="0" w:space="0" w:color="auto"/>
        <w:right w:val="none" w:sz="0" w:space="0" w:color="auto"/>
      </w:divBdr>
    </w:div>
    <w:div w:id="678895085">
      <w:bodyDiv w:val="1"/>
      <w:marLeft w:val="0"/>
      <w:marRight w:val="0"/>
      <w:marTop w:val="0"/>
      <w:marBottom w:val="0"/>
      <w:divBdr>
        <w:top w:val="none" w:sz="0" w:space="0" w:color="auto"/>
        <w:left w:val="none" w:sz="0" w:space="0" w:color="auto"/>
        <w:bottom w:val="none" w:sz="0" w:space="0" w:color="auto"/>
        <w:right w:val="none" w:sz="0" w:space="0" w:color="auto"/>
      </w:divBdr>
    </w:div>
    <w:div w:id="860044726">
      <w:bodyDiv w:val="1"/>
      <w:marLeft w:val="0"/>
      <w:marRight w:val="0"/>
      <w:marTop w:val="0"/>
      <w:marBottom w:val="0"/>
      <w:divBdr>
        <w:top w:val="none" w:sz="0" w:space="0" w:color="auto"/>
        <w:left w:val="none" w:sz="0" w:space="0" w:color="auto"/>
        <w:bottom w:val="none" w:sz="0" w:space="0" w:color="auto"/>
        <w:right w:val="none" w:sz="0" w:space="0" w:color="auto"/>
      </w:divBdr>
    </w:div>
    <w:div w:id="1014191944">
      <w:bodyDiv w:val="1"/>
      <w:marLeft w:val="0"/>
      <w:marRight w:val="0"/>
      <w:marTop w:val="0"/>
      <w:marBottom w:val="0"/>
      <w:divBdr>
        <w:top w:val="none" w:sz="0" w:space="0" w:color="auto"/>
        <w:left w:val="none" w:sz="0" w:space="0" w:color="auto"/>
        <w:bottom w:val="none" w:sz="0" w:space="0" w:color="auto"/>
        <w:right w:val="none" w:sz="0" w:space="0" w:color="auto"/>
      </w:divBdr>
    </w:div>
    <w:div w:id="1032263870">
      <w:bodyDiv w:val="1"/>
      <w:marLeft w:val="0"/>
      <w:marRight w:val="0"/>
      <w:marTop w:val="0"/>
      <w:marBottom w:val="0"/>
      <w:divBdr>
        <w:top w:val="none" w:sz="0" w:space="0" w:color="auto"/>
        <w:left w:val="none" w:sz="0" w:space="0" w:color="auto"/>
        <w:bottom w:val="none" w:sz="0" w:space="0" w:color="auto"/>
        <w:right w:val="none" w:sz="0" w:space="0" w:color="auto"/>
      </w:divBdr>
    </w:div>
    <w:div w:id="1241908792">
      <w:bodyDiv w:val="1"/>
      <w:marLeft w:val="0"/>
      <w:marRight w:val="0"/>
      <w:marTop w:val="0"/>
      <w:marBottom w:val="0"/>
      <w:divBdr>
        <w:top w:val="none" w:sz="0" w:space="0" w:color="auto"/>
        <w:left w:val="none" w:sz="0" w:space="0" w:color="auto"/>
        <w:bottom w:val="none" w:sz="0" w:space="0" w:color="auto"/>
        <w:right w:val="none" w:sz="0" w:space="0" w:color="auto"/>
      </w:divBdr>
    </w:div>
    <w:div w:id="1323967724">
      <w:bodyDiv w:val="1"/>
      <w:marLeft w:val="0"/>
      <w:marRight w:val="0"/>
      <w:marTop w:val="0"/>
      <w:marBottom w:val="0"/>
      <w:divBdr>
        <w:top w:val="none" w:sz="0" w:space="0" w:color="auto"/>
        <w:left w:val="none" w:sz="0" w:space="0" w:color="auto"/>
        <w:bottom w:val="none" w:sz="0" w:space="0" w:color="auto"/>
        <w:right w:val="none" w:sz="0" w:space="0" w:color="auto"/>
      </w:divBdr>
    </w:div>
    <w:div w:id="1431270855">
      <w:bodyDiv w:val="1"/>
      <w:marLeft w:val="0"/>
      <w:marRight w:val="0"/>
      <w:marTop w:val="0"/>
      <w:marBottom w:val="0"/>
      <w:divBdr>
        <w:top w:val="none" w:sz="0" w:space="0" w:color="auto"/>
        <w:left w:val="none" w:sz="0" w:space="0" w:color="auto"/>
        <w:bottom w:val="none" w:sz="0" w:space="0" w:color="auto"/>
        <w:right w:val="none" w:sz="0" w:space="0" w:color="auto"/>
      </w:divBdr>
    </w:div>
    <w:div w:id="1510295874">
      <w:bodyDiv w:val="1"/>
      <w:marLeft w:val="0"/>
      <w:marRight w:val="0"/>
      <w:marTop w:val="0"/>
      <w:marBottom w:val="0"/>
      <w:divBdr>
        <w:top w:val="none" w:sz="0" w:space="0" w:color="auto"/>
        <w:left w:val="none" w:sz="0" w:space="0" w:color="auto"/>
        <w:bottom w:val="none" w:sz="0" w:space="0" w:color="auto"/>
        <w:right w:val="none" w:sz="0" w:space="0" w:color="auto"/>
      </w:divBdr>
      <w:divsChild>
        <w:div w:id="16336294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5847659">
      <w:bodyDiv w:val="1"/>
      <w:marLeft w:val="0"/>
      <w:marRight w:val="0"/>
      <w:marTop w:val="0"/>
      <w:marBottom w:val="0"/>
      <w:divBdr>
        <w:top w:val="none" w:sz="0" w:space="0" w:color="auto"/>
        <w:left w:val="none" w:sz="0" w:space="0" w:color="auto"/>
        <w:bottom w:val="none" w:sz="0" w:space="0" w:color="auto"/>
        <w:right w:val="none" w:sz="0" w:space="0" w:color="auto"/>
      </w:divBdr>
    </w:div>
    <w:div w:id="1544054497">
      <w:bodyDiv w:val="1"/>
      <w:marLeft w:val="0"/>
      <w:marRight w:val="0"/>
      <w:marTop w:val="0"/>
      <w:marBottom w:val="0"/>
      <w:divBdr>
        <w:top w:val="none" w:sz="0" w:space="0" w:color="auto"/>
        <w:left w:val="none" w:sz="0" w:space="0" w:color="auto"/>
        <w:bottom w:val="none" w:sz="0" w:space="0" w:color="auto"/>
        <w:right w:val="none" w:sz="0" w:space="0" w:color="auto"/>
      </w:divBdr>
    </w:div>
    <w:div w:id="1710295657">
      <w:bodyDiv w:val="1"/>
      <w:marLeft w:val="0"/>
      <w:marRight w:val="0"/>
      <w:marTop w:val="0"/>
      <w:marBottom w:val="0"/>
      <w:divBdr>
        <w:top w:val="none" w:sz="0" w:space="0" w:color="auto"/>
        <w:left w:val="none" w:sz="0" w:space="0" w:color="auto"/>
        <w:bottom w:val="none" w:sz="0" w:space="0" w:color="auto"/>
        <w:right w:val="none" w:sz="0" w:space="0" w:color="auto"/>
      </w:divBdr>
    </w:div>
    <w:div w:id="1890338937">
      <w:bodyDiv w:val="1"/>
      <w:marLeft w:val="0"/>
      <w:marRight w:val="0"/>
      <w:marTop w:val="0"/>
      <w:marBottom w:val="0"/>
      <w:divBdr>
        <w:top w:val="none" w:sz="0" w:space="0" w:color="auto"/>
        <w:left w:val="none" w:sz="0" w:space="0" w:color="auto"/>
        <w:bottom w:val="none" w:sz="0" w:space="0" w:color="auto"/>
        <w:right w:val="none" w:sz="0" w:space="0" w:color="auto"/>
      </w:divBdr>
    </w:div>
    <w:div w:id="2052731598">
      <w:bodyDiv w:val="1"/>
      <w:marLeft w:val="0"/>
      <w:marRight w:val="0"/>
      <w:marTop w:val="0"/>
      <w:marBottom w:val="0"/>
      <w:divBdr>
        <w:top w:val="none" w:sz="0" w:space="0" w:color="auto"/>
        <w:left w:val="none" w:sz="0" w:space="0" w:color="auto"/>
        <w:bottom w:val="none" w:sz="0" w:space="0" w:color="auto"/>
        <w:right w:val="none" w:sz="0" w:space="0" w:color="auto"/>
      </w:divBdr>
    </w:div>
    <w:div w:id="212677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youtube.com/shorts/D3l6Z6pXQl0"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10A77-BF8A-4BDA-8F68-4EB95B68A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3807</TotalTime>
  <Pages>9</Pages>
  <Words>4329</Words>
  <Characters>23812</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Conta da Microsoft</cp:lastModifiedBy>
  <cp:revision>11</cp:revision>
  <dcterms:created xsi:type="dcterms:W3CDTF">2025-12-04T01:49:00Z</dcterms:created>
  <dcterms:modified xsi:type="dcterms:W3CDTF">2026-04-06T18:01:00Z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f78a3772-5317-4375-978d-81734a2e4eae</vt:lpwstr>
  </property>
</Properties>
</file>